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67" w:rsidRDefault="00F81124" w:rsidP="005B6E67">
      <w:pPr>
        <w:ind w:firstLine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5215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65pt" to="453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" strokecolor="black [3040]"/>
            </w:pict>
          </mc:Fallback>
        </mc:AlternateContent>
      </w:r>
    </w:p>
    <w:p w:rsidR="00B678D5" w:rsidRPr="00E30236" w:rsidRDefault="00E30236" w:rsidP="005B6E67">
      <w:pPr>
        <w:ind w:firstLine="0"/>
        <w:jc w:val="center"/>
        <w:rPr>
          <w:rFonts w:ascii="Arial Narrow" w:hAnsi="Arial Narrow"/>
          <w:b/>
          <w:szCs w:val="24"/>
        </w:rPr>
      </w:pPr>
      <w:r w:rsidRPr="00E30236">
        <w:rPr>
          <w:rFonts w:ascii="Arial Narrow" w:eastAsia="Times New Roman" w:hAnsi="Arial Narrow" w:cs="Arial"/>
          <w:b/>
          <w:szCs w:val="24"/>
          <w:lang w:eastAsia="pl-PL"/>
        </w:rPr>
        <w:t xml:space="preserve">Regulamin naboru i zasady realizacji </w:t>
      </w:r>
      <w:r w:rsidR="005B6E67" w:rsidRPr="00E30236">
        <w:rPr>
          <w:rFonts w:ascii="Arial Narrow" w:hAnsi="Arial Narrow"/>
          <w:b/>
          <w:szCs w:val="24"/>
        </w:rPr>
        <w:t xml:space="preserve">krajowych i zagranicznych staży dydaktycznych </w:t>
      </w:r>
    </w:p>
    <w:p w:rsidR="005B6E67" w:rsidRPr="00E30236" w:rsidRDefault="005B6E67" w:rsidP="00557482">
      <w:pPr>
        <w:ind w:firstLine="0"/>
        <w:jc w:val="center"/>
        <w:rPr>
          <w:rFonts w:ascii="Arial Narrow" w:hAnsi="Arial Narrow"/>
          <w:b/>
          <w:szCs w:val="24"/>
        </w:rPr>
      </w:pPr>
      <w:r w:rsidRPr="00E30236">
        <w:rPr>
          <w:rFonts w:ascii="Arial Narrow" w:hAnsi="Arial Narrow"/>
          <w:b/>
          <w:szCs w:val="24"/>
        </w:rPr>
        <w:t xml:space="preserve">dla </w:t>
      </w:r>
      <w:r w:rsidR="00B678D5" w:rsidRPr="00E30236">
        <w:rPr>
          <w:rFonts w:ascii="Arial Narrow" w:hAnsi="Arial Narrow"/>
          <w:b/>
          <w:szCs w:val="24"/>
        </w:rPr>
        <w:t>nauczycieli akademickich</w:t>
      </w:r>
      <w:r w:rsidRPr="00E30236">
        <w:rPr>
          <w:rFonts w:ascii="Arial Narrow" w:hAnsi="Arial Narrow"/>
          <w:b/>
          <w:szCs w:val="24"/>
        </w:rPr>
        <w:t xml:space="preserve"> zatrudnionych w Uniwersytecie Ekonomicznym w Katowicach</w:t>
      </w:r>
    </w:p>
    <w:p w:rsidR="005B6E67" w:rsidRPr="00E30236" w:rsidRDefault="005B6E67" w:rsidP="00557482">
      <w:pPr>
        <w:ind w:firstLine="0"/>
        <w:jc w:val="center"/>
        <w:rPr>
          <w:rFonts w:ascii="Arial Narrow" w:hAnsi="Arial Narrow"/>
          <w:b/>
          <w:szCs w:val="24"/>
        </w:rPr>
      </w:pPr>
      <w:r w:rsidRPr="00E30236">
        <w:rPr>
          <w:rFonts w:ascii="Arial Narrow" w:hAnsi="Arial Narrow"/>
          <w:b/>
          <w:szCs w:val="24"/>
        </w:rPr>
        <w:t xml:space="preserve">w ramach projektu „Blisko – Międzynarodowo </w:t>
      </w:r>
      <w:r w:rsidR="00B678D5" w:rsidRPr="00E30236">
        <w:rPr>
          <w:rFonts w:ascii="Arial Narrow" w:hAnsi="Arial Narrow"/>
          <w:b/>
          <w:szCs w:val="24"/>
        </w:rPr>
        <w:t>–</w:t>
      </w:r>
      <w:r w:rsidRPr="00E30236">
        <w:rPr>
          <w:rFonts w:ascii="Arial Narrow" w:hAnsi="Arial Narrow"/>
          <w:b/>
          <w:szCs w:val="24"/>
        </w:rPr>
        <w:t xml:space="preserve"> Przez całe życie. Kompleksowy program zrównoważonego rozwoju Uniwersyt</w:t>
      </w:r>
      <w:r w:rsidR="00562C5A">
        <w:rPr>
          <w:rFonts w:ascii="Arial Narrow" w:hAnsi="Arial Narrow"/>
          <w:b/>
          <w:szCs w:val="24"/>
        </w:rPr>
        <w:t>etu Ekonomicznego w Katowicach”</w:t>
      </w:r>
    </w:p>
    <w:p w:rsidR="00B678D5" w:rsidRDefault="00B678D5" w:rsidP="00B678D5">
      <w:pPr>
        <w:ind w:firstLine="0"/>
        <w:rPr>
          <w:rFonts w:ascii="Arial Narrow" w:hAnsi="Arial Narrow"/>
          <w:b/>
        </w:rPr>
      </w:pPr>
    </w:p>
    <w:p w:rsidR="00E30236" w:rsidRPr="007E49F0" w:rsidRDefault="00557482" w:rsidP="00E30236">
      <w:pPr>
        <w:ind w:firstLine="0"/>
        <w:jc w:val="both"/>
        <w:rPr>
          <w:rFonts w:ascii="Arial Narrow" w:hAnsi="Arial Narrow"/>
        </w:rPr>
      </w:pPr>
      <w:r w:rsidRPr="00557482">
        <w:rPr>
          <w:rFonts w:ascii="Arial Narrow" w:hAnsi="Arial Narrow"/>
        </w:rPr>
        <w:t>Projekt realizowany</w:t>
      </w:r>
      <w:r w:rsidR="00D62F68">
        <w:rPr>
          <w:rFonts w:ascii="Arial Narrow" w:hAnsi="Arial Narrow"/>
        </w:rPr>
        <w:t xml:space="preserve"> </w:t>
      </w:r>
      <w:r w:rsidRPr="00557482">
        <w:rPr>
          <w:rFonts w:ascii="Arial Narrow" w:hAnsi="Arial Narrow"/>
        </w:rPr>
        <w:t xml:space="preserve">w ramach Programu Operacyjnego Wiedza Edukacja Rozwój Priorytet </w:t>
      </w:r>
      <w:r w:rsidR="00606E73">
        <w:rPr>
          <w:rFonts w:ascii="Arial Narrow" w:hAnsi="Arial Narrow"/>
        </w:rPr>
        <w:br/>
      </w:r>
      <w:r w:rsidRPr="00557482">
        <w:rPr>
          <w:rFonts w:ascii="Arial Narrow" w:hAnsi="Arial Narrow"/>
        </w:rPr>
        <w:t>III Szkolnictwo wyższe dla gospodarki i rozwoju Działanie 3.5 Komple</w:t>
      </w:r>
      <w:r w:rsidR="00D62F68">
        <w:rPr>
          <w:rFonts w:ascii="Arial Narrow" w:hAnsi="Arial Narrow"/>
        </w:rPr>
        <w:t>ksowe programy szkół wyższych. O</w:t>
      </w:r>
      <w:r w:rsidR="00723915">
        <w:rPr>
          <w:rFonts w:ascii="Arial Narrow" w:hAnsi="Arial Narrow"/>
        </w:rPr>
        <w:t>kres realizacji</w:t>
      </w:r>
      <w:r w:rsidR="00E30236">
        <w:rPr>
          <w:rFonts w:ascii="Arial Narrow" w:hAnsi="Arial Narrow"/>
        </w:rPr>
        <w:t xml:space="preserve"> projektu: 01.10.2018 – 30.09.2022. </w:t>
      </w:r>
      <w:r w:rsidR="007E49F0">
        <w:rPr>
          <w:rFonts w:ascii="Arial Narrow" w:hAnsi="Arial Narrow"/>
        </w:rPr>
        <w:t>Umowa nr</w:t>
      </w:r>
      <w:r w:rsidR="007E49F0" w:rsidRPr="007E49F0">
        <w:rPr>
          <w:rFonts w:ascii="Arial Narrow" w:hAnsi="Arial Narrow"/>
        </w:rPr>
        <w:t xml:space="preserve"> POWR.03.05.00-</w:t>
      </w:r>
      <w:r w:rsidR="007E49F0">
        <w:rPr>
          <w:rFonts w:ascii="Arial Narrow" w:hAnsi="Arial Narrow"/>
        </w:rPr>
        <w:t xml:space="preserve">00-Z203/17 z dn. 23.03.2018. </w:t>
      </w:r>
      <w:r w:rsidR="00E30236">
        <w:rPr>
          <w:rFonts w:ascii="Arial Narrow" w:hAnsi="Arial Narrow"/>
        </w:rPr>
        <w:t>P</w:t>
      </w:r>
      <w:r w:rsidR="00D62F68">
        <w:rPr>
          <w:rFonts w:ascii="Arial Narrow" w:hAnsi="Arial Narrow"/>
        </w:rPr>
        <w:t xml:space="preserve">rojekt jest </w:t>
      </w:r>
      <w:r w:rsidR="00D62F68" w:rsidRPr="007E49F0">
        <w:rPr>
          <w:rFonts w:ascii="Arial Narrow" w:hAnsi="Arial Narrow"/>
        </w:rPr>
        <w:t>współfinansowa</w:t>
      </w:r>
      <w:r w:rsidR="00E30236" w:rsidRPr="007E49F0">
        <w:rPr>
          <w:rFonts w:ascii="Arial Narrow" w:hAnsi="Arial Narrow"/>
        </w:rPr>
        <w:t>ny ze środków Unii Europejskiej w ramach Europejskiego Funduszu Społecznego</w:t>
      </w:r>
      <w:r w:rsidR="007E49F0" w:rsidRPr="007E49F0">
        <w:rPr>
          <w:rFonts w:ascii="Arial Narrow" w:hAnsi="Arial Narrow"/>
        </w:rPr>
        <w:t>.</w:t>
      </w:r>
    </w:p>
    <w:p w:rsidR="007E49F0" w:rsidRDefault="007E49F0" w:rsidP="00A875CE">
      <w:pPr>
        <w:ind w:firstLine="0"/>
        <w:jc w:val="center"/>
        <w:rPr>
          <w:rFonts w:ascii="Arial Narrow" w:hAnsi="Arial Narrow"/>
        </w:rPr>
      </w:pPr>
    </w:p>
    <w:p w:rsidR="00A875CE" w:rsidRDefault="00A875CE" w:rsidP="00154038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ogólne</w:t>
      </w:r>
    </w:p>
    <w:p w:rsidR="00A875CE" w:rsidRDefault="004C3BA8" w:rsidP="004B0782">
      <w:pPr>
        <w:ind w:firstLine="0"/>
        <w:jc w:val="center"/>
        <w:rPr>
          <w:rFonts w:ascii="Arial Narrow" w:hAnsi="Arial Narrow"/>
          <w:b/>
        </w:rPr>
      </w:pPr>
      <w:r w:rsidRPr="00557482">
        <w:rPr>
          <w:rFonts w:ascii="Arial Narrow" w:hAnsi="Arial Narrow"/>
          <w:b/>
        </w:rPr>
        <w:t>§ 1</w:t>
      </w:r>
    </w:p>
    <w:p w:rsidR="000A1E6A" w:rsidRDefault="00562C5A" w:rsidP="00A1079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 R</w:t>
      </w:r>
      <w:r w:rsidR="00557482" w:rsidRPr="00514473">
        <w:rPr>
          <w:rFonts w:ascii="Arial Narrow" w:hAnsi="Arial Narrow"/>
        </w:rPr>
        <w:t xml:space="preserve">egulamin </w:t>
      </w:r>
      <w:r w:rsidR="000A1E6A">
        <w:rPr>
          <w:rFonts w:ascii="Arial Narrow" w:hAnsi="Arial Narrow"/>
        </w:rPr>
        <w:t>określa:</w:t>
      </w:r>
    </w:p>
    <w:p w:rsidR="000A1E6A" w:rsidRDefault="000A1E6A" w:rsidP="00A1079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zasady ogłaszania, </w:t>
      </w:r>
      <w:r w:rsidRPr="000A1E6A">
        <w:rPr>
          <w:rFonts w:ascii="Arial Narrow" w:hAnsi="Arial Narrow"/>
        </w:rPr>
        <w:t xml:space="preserve">przyznawania </w:t>
      </w:r>
      <w:r w:rsidR="007E49F0">
        <w:rPr>
          <w:rFonts w:ascii="Arial Narrow" w:hAnsi="Arial Narrow"/>
        </w:rPr>
        <w:t xml:space="preserve">i organizacji </w:t>
      </w:r>
      <w:r w:rsidR="00562C5A">
        <w:rPr>
          <w:rFonts w:ascii="Arial Narrow" w:hAnsi="Arial Narrow"/>
        </w:rPr>
        <w:t>S</w:t>
      </w:r>
      <w:r w:rsidRPr="000A1E6A">
        <w:rPr>
          <w:rFonts w:ascii="Arial Narrow" w:hAnsi="Arial Narrow"/>
        </w:rPr>
        <w:t>taży dydaktycznych w krajowych</w:t>
      </w:r>
      <w:r>
        <w:rPr>
          <w:rFonts w:ascii="Arial Narrow" w:hAnsi="Arial Narrow"/>
        </w:rPr>
        <w:br/>
      </w:r>
      <w:r w:rsidRPr="000A1E6A">
        <w:rPr>
          <w:rFonts w:ascii="Arial Narrow" w:hAnsi="Arial Narrow"/>
        </w:rPr>
        <w:t xml:space="preserve"> </w:t>
      </w:r>
      <w:r w:rsidR="007E49F0">
        <w:rPr>
          <w:rFonts w:ascii="Arial Narrow" w:hAnsi="Arial Narrow"/>
        </w:rPr>
        <w:t xml:space="preserve">i zagranicznych uczelniach dla nauczycieli akademickich zatrudnionych </w:t>
      </w:r>
      <w:r w:rsidRPr="000A1E6A">
        <w:rPr>
          <w:rFonts w:ascii="Arial Narrow" w:hAnsi="Arial Narrow"/>
        </w:rPr>
        <w:t>w Uniwersytecie Ekonomicznym w Katowicach</w:t>
      </w:r>
      <w:r>
        <w:rPr>
          <w:rFonts w:ascii="Arial Narrow" w:hAnsi="Arial Narrow"/>
        </w:rPr>
        <w:t xml:space="preserve">, </w:t>
      </w:r>
    </w:p>
    <w:p w:rsidR="000A1E6A" w:rsidRPr="000A1E6A" w:rsidRDefault="000A1E6A" w:rsidP="00A1079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</w:t>
      </w:r>
      <w:r w:rsidR="007E49F0">
        <w:rPr>
          <w:rFonts w:ascii="Arial Narrow" w:hAnsi="Arial Narrow"/>
        </w:rPr>
        <w:t>wa i obowiązki Stażystów</w:t>
      </w:r>
      <w:r>
        <w:rPr>
          <w:rFonts w:ascii="Arial Narrow" w:hAnsi="Arial Narrow"/>
        </w:rPr>
        <w:t xml:space="preserve">. </w:t>
      </w:r>
      <w:r w:rsidR="00514473" w:rsidRPr="000A1E6A">
        <w:rPr>
          <w:rFonts w:ascii="Arial Narrow" w:hAnsi="Arial Narrow"/>
        </w:rPr>
        <w:t xml:space="preserve"> </w:t>
      </w:r>
    </w:p>
    <w:p w:rsidR="00790D97" w:rsidRPr="000A1E6A" w:rsidRDefault="000A1E6A" w:rsidP="00A1079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D174B" w:rsidRPr="000A1E6A">
        <w:rPr>
          <w:rFonts w:ascii="Arial Narrow" w:hAnsi="Arial Narrow"/>
        </w:rPr>
        <w:t xml:space="preserve">elem </w:t>
      </w:r>
      <w:r w:rsidR="00562C5A">
        <w:rPr>
          <w:rFonts w:ascii="Arial Narrow" w:hAnsi="Arial Narrow"/>
        </w:rPr>
        <w:t>S</w:t>
      </w:r>
      <w:r w:rsidR="007D32E9">
        <w:rPr>
          <w:rFonts w:ascii="Arial Narrow" w:hAnsi="Arial Narrow"/>
        </w:rPr>
        <w:t xml:space="preserve">taży, o których mowa w </w:t>
      </w:r>
      <w:r w:rsidR="00B44341">
        <w:rPr>
          <w:rFonts w:ascii="Arial Narrow" w:hAnsi="Arial Narrow"/>
        </w:rPr>
        <w:t xml:space="preserve">ust. 1 </w:t>
      </w:r>
      <w:r w:rsidR="00154038">
        <w:rPr>
          <w:rFonts w:ascii="Arial Narrow" w:hAnsi="Arial Narrow"/>
        </w:rPr>
        <w:t xml:space="preserve">pkt 1 </w:t>
      </w:r>
      <w:r w:rsidR="00D62F68" w:rsidRPr="000A1E6A">
        <w:rPr>
          <w:rFonts w:ascii="Arial Narrow" w:hAnsi="Arial Narrow"/>
        </w:rPr>
        <w:t>jest</w:t>
      </w:r>
      <w:r w:rsidR="006F348F" w:rsidRPr="000A1E6A">
        <w:rPr>
          <w:rFonts w:ascii="Arial Narrow" w:hAnsi="Arial Narrow"/>
        </w:rPr>
        <w:t xml:space="preserve"> </w:t>
      </w:r>
      <w:r w:rsidR="00514473" w:rsidRPr="000A1E6A">
        <w:rPr>
          <w:rFonts w:ascii="Arial Narrow" w:hAnsi="Arial Narrow"/>
        </w:rPr>
        <w:t>podniesi</w:t>
      </w:r>
      <w:r w:rsidR="007E49F0">
        <w:rPr>
          <w:rFonts w:ascii="Arial Narrow" w:hAnsi="Arial Narrow"/>
        </w:rPr>
        <w:t>enie</w:t>
      </w:r>
      <w:r w:rsidR="006F348F" w:rsidRPr="000A1E6A">
        <w:rPr>
          <w:rFonts w:ascii="Arial Narrow" w:hAnsi="Arial Narrow"/>
        </w:rPr>
        <w:t xml:space="preserve"> </w:t>
      </w:r>
      <w:r w:rsidR="00514473" w:rsidRPr="000A1E6A">
        <w:rPr>
          <w:rFonts w:ascii="Arial Narrow" w:hAnsi="Arial Narrow"/>
        </w:rPr>
        <w:t>kompetencji</w:t>
      </w:r>
      <w:r w:rsidR="006F348F" w:rsidRPr="000A1E6A">
        <w:rPr>
          <w:rFonts w:ascii="Arial Narrow" w:hAnsi="Arial Narrow"/>
        </w:rPr>
        <w:t xml:space="preserve"> </w:t>
      </w:r>
      <w:r w:rsidR="00B44341">
        <w:rPr>
          <w:rFonts w:ascii="Arial Narrow" w:hAnsi="Arial Narrow"/>
        </w:rPr>
        <w:t xml:space="preserve">nauczycieli </w:t>
      </w:r>
      <w:r w:rsidR="006F348F" w:rsidRPr="000A1E6A">
        <w:rPr>
          <w:rFonts w:ascii="Arial Narrow" w:hAnsi="Arial Narrow"/>
        </w:rPr>
        <w:t>akademickich</w:t>
      </w:r>
      <w:r w:rsidR="00696ACE">
        <w:rPr>
          <w:rFonts w:ascii="Arial Narrow" w:hAnsi="Arial Narrow"/>
        </w:rPr>
        <w:t xml:space="preserve"> </w:t>
      </w:r>
      <w:r w:rsidR="007E49F0" w:rsidRPr="007E49F0">
        <w:rPr>
          <w:rFonts w:ascii="Arial Narrow" w:hAnsi="Arial Narrow"/>
        </w:rPr>
        <w:t>poprzez</w:t>
      </w:r>
      <w:r w:rsidR="00696ACE" w:rsidRPr="007E49F0">
        <w:rPr>
          <w:rFonts w:ascii="Arial Narrow" w:hAnsi="Arial Narrow"/>
        </w:rPr>
        <w:t xml:space="preserve"> </w:t>
      </w:r>
      <w:r w:rsidR="007E49F0" w:rsidRPr="007E49F0">
        <w:rPr>
          <w:rFonts w:ascii="Arial Narrow" w:hAnsi="Arial Narrow"/>
        </w:rPr>
        <w:t>zdobycie</w:t>
      </w:r>
      <w:r w:rsidR="00696ACE" w:rsidRPr="007E49F0">
        <w:rPr>
          <w:rFonts w:ascii="Arial Narrow" w:hAnsi="Arial Narrow"/>
        </w:rPr>
        <w:t xml:space="preserve"> praktycznego doświadczenia </w:t>
      </w:r>
      <w:r w:rsidR="000279B0" w:rsidRPr="007E49F0">
        <w:rPr>
          <w:rFonts w:ascii="Arial Narrow" w:hAnsi="Arial Narrow"/>
        </w:rPr>
        <w:t>w zakresie</w:t>
      </w:r>
      <w:r w:rsidR="000279B0" w:rsidRPr="000A1E6A">
        <w:rPr>
          <w:rFonts w:ascii="Arial Narrow" w:hAnsi="Arial Narrow"/>
        </w:rPr>
        <w:t xml:space="preserve"> realizacji zajęć dydaktycznych</w:t>
      </w:r>
      <w:r w:rsidR="002E10EE" w:rsidRPr="000A1E6A">
        <w:rPr>
          <w:rFonts w:ascii="Arial Narrow" w:hAnsi="Arial Narrow"/>
        </w:rPr>
        <w:t xml:space="preserve">, </w:t>
      </w:r>
      <w:r w:rsidR="00174A6F" w:rsidRPr="000A1E6A">
        <w:rPr>
          <w:rFonts w:ascii="Arial Narrow" w:hAnsi="Arial Narrow"/>
        </w:rPr>
        <w:t>w tym: nowoczesn</w:t>
      </w:r>
      <w:r w:rsidR="00B44341">
        <w:rPr>
          <w:rFonts w:ascii="Arial Narrow" w:hAnsi="Arial Narrow"/>
        </w:rPr>
        <w:t>ych metod kształcenia, technik oraz</w:t>
      </w:r>
      <w:r w:rsidR="00174A6F" w:rsidRPr="000A1E6A">
        <w:rPr>
          <w:rFonts w:ascii="Arial Narrow" w:hAnsi="Arial Narrow"/>
        </w:rPr>
        <w:t xml:space="preserve"> narzędzi nauczania, </w:t>
      </w:r>
      <w:r w:rsidR="002E10EE" w:rsidRPr="000A1E6A">
        <w:rPr>
          <w:rFonts w:ascii="Arial Narrow" w:hAnsi="Arial Narrow"/>
        </w:rPr>
        <w:t>c</w:t>
      </w:r>
      <w:r w:rsidR="00790D97" w:rsidRPr="000A1E6A">
        <w:rPr>
          <w:rFonts w:ascii="Arial Narrow" w:hAnsi="Arial Narrow"/>
        </w:rPr>
        <w:t>o przyczyni się do:</w:t>
      </w:r>
    </w:p>
    <w:p w:rsidR="0025281B" w:rsidRDefault="0025281B" w:rsidP="00A10797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udoskonalenia i uatrakcyjnienia</w:t>
      </w:r>
      <w:r w:rsidRPr="005144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procesu dydaktycznego realizowanego w Uniwersytecie Ekonomicznym w Katowicach, </w:t>
      </w:r>
    </w:p>
    <w:p w:rsidR="0025281B" w:rsidRDefault="0025281B" w:rsidP="00A10797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poprawy jakości kształcenia studentów,</w:t>
      </w:r>
    </w:p>
    <w:p w:rsidR="00790D97" w:rsidRDefault="00696ACE" w:rsidP="00A10797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wz</w:t>
      </w:r>
      <w:r w:rsidR="00790D97">
        <w:rPr>
          <w:rFonts w:ascii="Arial Narrow" w:hAnsi="Arial Narrow"/>
        </w:rPr>
        <w:t xml:space="preserve">mocnienia </w:t>
      </w:r>
      <w:r w:rsidR="00562C5A">
        <w:rPr>
          <w:rFonts w:ascii="Arial Narrow" w:hAnsi="Arial Narrow"/>
        </w:rPr>
        <w:t>potencjału dydaktycznego Uni</w:t>
      </w:r>
      <w:r w:rsidR="00700219">
        <w:rPr>
          <w:rFonts w:ascii="Arial Narrow" w:hAnsi="Arial Narrow"/>
        </w:rPr>
        <w:t>wersytetu</w:t>
      </w:r>
      <w:r w:rsidR="00790D97">
        <w:rPr>
          <w:rFonts w:ascii="Arial Narrow" w:hAnsi="Arial Narrow"/>
        </w:rPr>
        <w:t xml:space="preserve">, </w:t>
      </w:r>
    </w:p>
    <w:p w:rsidR="00557482" w:rsidRPr="0025281B" w:rsidRDefault="00815D1E" w:rsidP="00A10797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wzrostu konkurencyjności</w:t>
      </w:r>
      <w:r w:rsidR="00700219">
        <w:rPr>
          <w:rFonts w:ascii="Arial Narrow" w:hAnsi="Arial Narrow"/>
        </w:rPr>
        <w:t xml:space="preserve"> Uniwersytetu</w:t>
      </w:r>
      <w:r>
        <w:rPr>
          <w:rFonts w:ascii="Arial Narrow" w:hAnsi="Arial Narrow"/>
        </w:rPr>
        <w:t xml:space="preserve"> </w:t>
      </w:r>
      <w:r w:rsidR="00790D97" w:rsidRPr="0025281B">
        <w:rPr>
          <w:rFonts w:ascii="Arial Narrow" w:hAnsi="Arial Narrow"/>
        </w:rPr>
        <w:t>na krajowym i zagranicznym rynku</w:t>
      </w:r>
      <w:r w:rsidR="0025281B">
        <w:rPr>
          <w:rFonts w:ascii="Arial Narrow" w:hAnsi="Arial Narrow"/>
        </w:rPr>
        <w:t>.</w:t>
      </w:r>
    </w:p>
    <w:p w:rsidR="00F42B80" w:rsidRPr="00D62F68" w:rsidRDefault="00F42B80" w:rsidP="00A1079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zasadami równości szans na rynku pracy, kobiet</w:t>
      </w:r>
      <w:r w:rsidR="00174A6F">
        <w:rPr>
          <w:rFonts w:ascii="Arial Narrow" w:hAnsi="Arial Narrow"/>
        </w:rPr>
        <w:t>om i mężczyznom zagwarantowany jest</w:t>
      </w:r>
      <w:r>
        <w:rPr>
          <w:rFonts w:ascii="Arial Narrow" w:hAnsi="Arial Narrow"/>
        </w:rPr>
        <w:t xml:space="preserve"> równy dostęp do info</w:t>
      </w:r>
      <w:r w:rsidR="00700219">
        <w:rPr>
          <w:rFonts w:ascii="Arial Narrow" w:hAnsi="Arial Narrow"/>
        </w:rPr>
        <w:t>rmacji na temat organizowanych S</w:t>
      </w:r>
      <w:r>
        <w:rPr>
          <w:rFonts w:ascii="Arial Narrow" w:hAnsi="Arial Narrow"/>
        </w:rPr>
        <w:t xml:space="preserve">taży oraz jednakowa możliwość uczestnictwa. </w:t>
      </w:r>
    </w:p>
    <w:p w:rsidR="004C3BA8" w:rsidRPr="00790D97" w:rsidRDefault="00557482" w:rsidP="00A1079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90D97">
        <w:rPr>
          <w:rFonts w:ascii="Arial Narrow" w:hAnsi="Arial Narrow"/>
        </w:rPr>
        <w:t>Użyte w Regulaminie określenia oznaczają:</w:t>
      </w:r>
    </w:p>
    <w:p w:rsidR="00C23180" w:rsidRDefault="00095E09" w:rsidP="00A93BCF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Projekt – Projekt </w:t>
      </w:r>
      <w:r w:rsidR="00C47024" w:rsidRPr="00C23180">
        <w:rPr>
          <w:rFonts w:ascii="Arial Narrow" w:hAnsi="Arial Narrow"/>
        </w:rPr>
        <w:t>„Blisko – Międzynarodowo – Przez całe życie. Kompleksowy program zrównoważonego rozwoju Uniwersytetu Ekonomicznego w Katowicach”</w:t>
      </w:r>
      <w:r w:rsidR="00AC1C3F">
        <w:t xml:space="preserve">, </w:t>
      </w:r>
      <w:r w:rsidRPr="00557482">
        <w:rPr>
          <w:rFonts w:ascii="Arial Narrow" w:hAnsi="Arial Narrow"/>
        </w:rPr>
        <w:t>realizowany</w:t>
      </w:r>
      <w:r>
        <w:rPr>
          <w:rFonts w:ascii="Arial Narrow" w:hAnsi="Arial Narrow"/>
        </w:rPr>
        <w:t xml:space="preserve"> </w:t>
      </w:r>
      <w:r w:rsidRPr="00557482">
        <w:rPr>
          <w:rFonts w:ascii="Arial Narrow" w:hAnsi="Arial Narrow"/>
        </w:rPr>
        <w:t>w ramach Programu Operacyjnego Wiedza Edukacja Rozwój Priorytet III Szkolnictwo wyższe dla gospodarki i rozwoju Działanie 3.5 Komple</w:t>
      </w:r>
      <w:r w:rsidR="00700219">
        <w:rPr>
          <w:rFonts w:ascii="Arial Narrow" w:hAnsi="Arial Narrow"/>
        </w:rPr>
        <w:t>ksowe programy szkół wyższych;</w:t>
      </w:r>
    </w:p>
    <w:p w:rsidR="00BE7AE7" w:rsidRPr="00C23180" w:rsidRDefault="002E10EE" w:rsidP="00A93BCF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23180">
        <w:rPr>
          <w:rFonts w:ascii="Arial Narrow" w:hAnsi="Arial Narrow"/>
        </w:rPr>
        <w:t>Uniwersytet – Uniwersytet Ekonomiczny w Katowicach, ul. 1 Maja 50, 40-287 Katowice</w:t>
      </w:r>
      <w:r w:rsidR="00C47024" w:rsidRPr="00C23180">
        <w:rPr>
          <w:rFonts w:ascii="Arial Narrow" w:hAnsi="Arial Narrow"/>
        </w:rPr>
        <w:t xml:space="preserve"> – realizator projektu</w:t>
      </w:r>
      <w:r w:rsidRPr="00C23180">
        <w:rPr>
          <w:rFonts w:ascii="Arial Narrow" w:hAnsi="Arial Narrow"/>
        </w:rPr>
        <w:t xml:space="preserve">; </w:t>
      </w:r>
    </w:p>
    <w:p w:rsidR="00E27735" w:rsidRPr="00C23180" w:rsidRDefault="00E27735" w:rsidP="00C2318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23180">
        <w:rPr>
          <w:rFonts w:ascii="Arial Narrow" w:hAnsi="Arial Narrow"/>
        </w:rPr>
        <w:t>Regulamin –</w:t>
      </w:r>
      <w:r w:rsidR="00C23180">
        <w:rPr>
          <w:rFonts w:ascii="Arial Narrow" w:hAnsi="Arial Narrow"/>
        </w:rPr>
        <w:t xml:space="preserve"> </w:t>
      </w:r>
      <w:r w:rsidR="00C23180" w:rsidRPr="00C23180">
        <w:rPr>
          <w:rFonts w:ascii="Arial Narrow" w:hAnsi="Arial Narrow"/>
        </w:rPr>
        <w:t xml:space="preserve">Regulamin naboru i zasady realizacji krajowych i zagranicznych staży dydaktycznych dla nauczycieli akademickich zatrudnionych w Uniwersytecie Ekonomicznym </w:t>
      </w:r>
      <w:r w:rsidR="00700219">
        <w:rPr>
          <w:rFonts w:ascii="Arial Narrow" w:hAnsi="Arial Narrow"/>
        </w:rPr>
        <w:t xml:space="preserve">      </w:t>
      </w:r>
      <w:r w:rsidR="00C23180" w:rsidRPr="00C23180">
        <w:rPr>
          <w:rFonts w:ascii="Arial Narrow" w:hAnsi="Arial Narrow"/>
        </w:rPr>
        <w:t>w Katowicach w ramach projektu pn.: „Blisko – Międzynarodowo – Przez całe życie. Kompleksowy program zrównoważonego rozwoju Uniwersyt</w:t>
      </w:r>
      <w:r w:rsidR="00700219">
        <w:rPr>
          <w:rFonts w:ascii="Arial Narrow" w:hAnsi="Arial Narrow"/>
        </w:rPr>
        <w:t>etu Ekonomicznego w Katowicach”;</w:t>
      </w:r>
    </w:p>
    <w:p w:rsidR="001A560D" w:rsidRDefault="00700219" w:rsidP="00BF4ED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Staż </w:t>
      </w:r>
      <w:r w:rsidR="002E10EE" w:rsidRPr="001A560D">
        <w:rPr>
          <w:rFonts w:ascii="Arial Narrow" w:hAnsi="Arial Narrow"/>
        </w:rPr>
        <w:t xml:space="preserve">– forma </w:t>
      </w:r>
      <w:r w:rsidR="006F0F91" w:rsidRPr="001A560D">
        <w:rPr>
          <w:rFonts w:ascii="Arial Narrow" w:hAnsi="Arial Narrow"/>
        </w:rPr>
        <w:t>praktycznego zdobywania</w:t>
      </w:r>
      <w:r w:rsidR="002E10EE" w:rsidRPr="001A560D">
        <w:rPr>
          <w:rFonts w:ascii="Arial Narrow" w:hAnsi="Arial Narrow"/>
        </w:rPr>
        <w:t xml:space="preserve"> </w:t>
      </w:r>
      <w:r w:rsidR="00095E09">
        <w:rPr>
          <w:rFonts w:ascii="Arial Narrow" w:hAnsi="Arial Narrow"/>
        </w:rPr>
        <w:t xml:space="preserve">i podnoszenia </w:t>
      </w:r>
      <w:r w:rsidR="002E10EE" w:rsidRPr="001A560D">
        <w:rPr>
          <w:rFonts w:ascii="Arial Narrow" w:hAnsi="Arial Narrow"/>
        </w:rPr>
        <w:t>kompetencji</w:t>
      </w:r>
      <w:r w:rsidR="006F0F91" w:rsidRPr="001A560D">
        <w:rPr>
          <w:rFonts w:ascii="Arial Narrow" w:hAnsi="Arial Narrow"/>
        </w:rPr>
        <w:t xml:space="preserve"> dydaktycznych</w:t>
      </w:r>
      <w:r w:rsidR="00095E09">
        <w:rPr>
          <w:rFonts w:ascii="Arial Narrow" w:hAnsi="Arial Narrow"/>
        </w:rPr>
        <w:t xml:space="preserve"> </w:t>
      </w:r>
      <w:r w:rsidR="00095E09" w:rsidRPr="00095E09">
        <w:rPr>
          <w:rFonts w:ascii="Arial Narrow" w:hAnsi="Arial Narrow"/>
        </w:rPr>
        <w:t>w zakresie realizacji zajęć dydaktycznych</w:t>
      </w:r>
      <w:r w:rsidR="00095E09">
        <w:rPr>
          <w:rFonts w:ascii="Arial Narrow" w:hAnsi="Arial Narrow"/>
        </w:rPr>
        <w:t xml:space="preserve"> przez nauczyciela akademickiego </w:t>
      </w:r>
      <w:r w:rsidR="00F34147" w:rsidRPr="001A560D">
        <w:rPr>
          <w:rFonts w:ascii="Arial Narrow" w:hAnsi="Arial Narrow"/>
        </w:rPr>
        <w:t>realizowana</w:t>
      </w:r>
      <w:r w:rsidR="002E10EE" w:rsidRPr="001A560D">
        <w:rPr>
          <w:rFonts w:ascii="Arial Narrow" w:hAnsi="Arial Narrow"/>
        </w:rPr>
        <w:t xml:space="preserve"> </w:t>
      </w:r>
      <w:r w:rsidR="00AC1C3F" w:rsidRPr="001A560D">
        <w:rPr>
          <w:rFonts w:ascii="Arial Narrow" w:hAnsi="Arial Narrow"/>
        </w:rPr>
        <w:t xml:space="preserve">w krajowej lub zagranicznej uczelni </w:t>
      </w:r>
      <w:r w:rsidR="00463650" w:rsidRPr="001A560D">
        <w:rPr>
          <w:rFonts w:ascii="Arial Narrow" w:hAnsi="Arial Narrow"/>
        </w:rPr>
        <w:t>(znajdującej się na terenie Unii Europe</w:t>
      </w:r>
      <w:r w:rsidR="001A560D">
        <w:rPr>
          <w:rFonts w:ascii="Arial Narrow" w:hAnsi="Arial Narrow"/>
        </w:rPr>
        <w:t>jskiej);</w:t>
      </w:r>
    </w:p>
    <w:p w:rsidR="00982D49" w:rsidRPr="001A560D" w:rsidRDefault="00982D49" w:rsidP="00BF4ED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A560D">
        <w:rPr>
          <w:rFonts w:ascii="Arial Narrow" w:hAnsi="Arial Narrow"/>
        </w:rPr>
        <w:t>Kan</w:t>
      </w:r>
      <w:r w:rsidR="00700219">
        <w:rPr>
          <w:rFonts w:ascii="Arial Narrow" w:hAnsi="Arial Narrow"/>
        </w:rPr>
        <w:t>dydat – osoba ubiegająca się o S</w:t>
      </w:r>
      <w:r w:rsidRPr="001A560D">
        <w:rPr>
          <w:rFonts w:ascii="Arial Narrow" w:hAnsi="Arial Narrow"/>
        </w:rPr>
        <w:t>taż;</w:t>
      </w:r>
    </w:p>
    <w:p w:rsidR="00F34147" w:rsidRDefault="00F34147" w:rsidP="00A1079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Stażysta – pracownik </w:t>
      </w:r>
      <w:r w:rsidR="008165E9">
        <w:rPr>
          <w:rFonts w:ascii="Arial Narrow" w:hAnsi="Arial Narrow"/>
        </w:rPr>
        <w:t>Uniwersytetu będący nauczycielem akademickim</w:t>
      </w:r>
      <w:r>
        <w:rPr>
          <w:rFonts w:ascii="Arial Narrow" w:hAnsi="Arial Narrow"/>
        </w:rPr>
        <w:t xml:space="preserve"> w wieku do 35 lat</w:t>
      </w:r>
      <w:r w:rsidR="0066115C">
        <w:rPr>
          <w:rFonts w:ascii="Arial Narrow" w:hAnsi="Arial Narrow"/>
        </w:rPr>
        <w:t xml:space="preserve"> </w:t>
      </w:r>
      <w:r w:rsidR="00700219">
        <w:rPr>
          <w:rFonts w:ascii="Arial Narrow" w:hAnsi="Arial Narrow"/>
        </w:rPr>
        <w:t xml:space="preserve">             </w:t>
      </w:r>
      <w:r w:rsidR="0066115C">
        <w:rPr>
          <w:rFonts w:ascii="Arial Narrow" w:hAnsi="Arial Narrow"/>
        </w:rPr>
        <w:t>(w momencie przystąpienia do rekrutacji)</w:t>
      </w:r>
      <w:r>
        <w:rPr>
          <w:rFonts w:ascii="Arial Narrow" w:hAnsi="Arial Narrow"/>
        </w:rPr>
        <w:t xml:space="preserve">, zatrudniony na stanowisku asystenta lub adiunkta, </w:t>
      </w:r>
      <w:r>
        <w:rPr>
          <w:rFonts w:ascii="Arial Narrow" w:hAnsi="Arial Narrow"/>
        </w:rPr>
        <w:lastRenderedPageBreak/>
        <w:t>prowadzący</w:t>
      </w:r>
      <w:r w:rsidRPr="00F34147">
        <w:rPr>
          <w:rFonts w:ascii="Arial Narrow" w:hAnsi="Arial Narrow"/>
        </w:rPr>
        <w:t xml:space="preserve"> zajęcia dydaktyczne</w:t>
      </w:r>
      <w:r w:rsidR="006328AA">
        <w:rPr>
          <w:rFonts w:ascii="Arial Narrow" w:hAnsi="Arial Narrow"/>
        </w:rPr>
        <w:t xml:space="preserve">, który uzyskał pozytywną ocenę w procesie rekrutacyjnym </w:t>
      </w:r>
      <w:r w:rsidR="00700219">
        <w:rPr>
          <w:rFonts w:ascii="Arial Narrow" w:hAnsi="Arial Narrow"/>
        </w:rPr>
        <w:t xml:space="preserve">           </w:t>
      </w:r>
      <w:r w:rsidR="006328AA">
        <w:rPr>
          <w:rFonts w:ascii="Arial Narrow" w:hAnsi="Arial Narrow"/>
        </w:rPr>
        <w:t>i został zakwalifikowany do udziału w Projekcie</w:t>
      </w:r>
      <w:r>
        <w:rPr>
          <w:rFonts w:ascii="Arial Narrow" w:hAnsi="Arial Narrow"/>
        </w:rPr>
        <w:t xml:space="preserve">; </w:t>
      </w:r>
    </w:p>
    <w:p w:rsidR="008623C3" w:rsidRDefault="002F62FE" w:rsidP="00A1079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Kierownik Projektu </w:t>
      </w:r>
      <w:r w:rsidR="008623C3" w:rsidRPr="00932A6D">
        <w:rPr>
          <w:rFonts w:ascii="Arial Narrow" w:hAnsi="Arial Narrow"/>
        </w:rPr>
        <w:t>–</w:t>
      </w:r>
      <w:r w:rsidR="00D45364">
        <w:rPr>
          <w:rFonts w:ascii="Arial Narrow" w:hAnsi="Arial Narrow"/>
        </w:rPr>
        <w:t xml:space="preserve"> osoba</w:t>
      </w:r>
      <w:r w:rsidR="008623C3" w:rsidRPr="00932A6D">
        <w:rPr>
          <w:rFonts w:ascii="Arial Narrow" w:hAnsi="Arial Narrow"/>
        </w:rPr>
        <w:t xml:space="preserve"> </w:t>
      </w:r>
      <w:r w:rsidR="00D45364">
        <w:rPr>
          <w:rFonts w:ascii="Arial Narrow" w:hAnsi="Arial Narrow"/>
        </w:rPr>
        <w:t>reprezentująca</w:t>
      </w:r>
      <w:r w:rsidR="00700219">
        <w:rPr>
          <w:rFonts w:ascii="Arial Narrow" w:hAnsi="Arial Narrow"/>
        </w:rPr>
        <w:t xml:space="preserve"> Uniwersytet, odpowiedzialna</w:t>
      </w:r>
      <w:r>
        <w:rPr>
          <w:rFonts w:ascii="Arial Narrow" w:hAnsi="Arial Narrow"/>
        </w:rPr>
        <w:t xml:space="preserve"> </w:t>
      </w:r>
      <w:r w:rsidR="00700219">
        <w:rPr>
          <w:rFonts w:ascii="Arial Narrow" w:hAnsi="Arial Narrow"/>
        </w:rPr>
        <w:t>za realizację P</w:t>
      </w:r>
      <w:r w:rsidR="00D45364">
        <w:rPr>
          <w:rFonts w:ascii="Arial Narrow" w:hAnsi="Arial Narrow"/>
        </w:rPr>
        <w:t>rojektu</w:t>
      </w:r>
      <w:r w:rsidR="008623C3">
        <w:rPr>
          <w:rFonts w:ascii="Arial Narrow" w:hAnsi="Arial Narrow"/>
        </w:rPr>
        <w:t>;</w:t>
      </w:r>
    </w:p>
    <w:p w:rsidR="00D45364" w:rsidRPr="00D45364" w:rsidRDefault="00D45364" w:rsidP="00D4536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Koordynator modułu </w:t>
      </w:r>
      <w:r w:rsidRPr="00932A6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osoba odpowiedzialna </w:t>
      </w:r>
      <w:r w:rsidR="00700219">
        <w:rPr>
          <w:rFonts w:ascii="Arial Narrow" w:hAnsi="Arial Narrow"/>
        </w:rPr>
        <w:t>za realizację S</w:t>
      </w:r>
      <w:r w:rsidRPr="00932A6D">
        <w:rPr>
          <w:rFonts w:ascii="Arial Narrow" w:hAnsi="Arial Narrow"/>
        </w:rPr>
        <w:t>taży</w:t>
      </w:r>
      <w:r w:rsidR="008A7A6E">
        <w:rPr>
          <w:rFonts w:ascii="Arial Narrow" w:hAnsi="Arial Narrow"/>
        </w:rPr>
        <w:t xml:space="preserve"> dydaktycznych dla nauczycieli akademickich</w:t>
      </w:r>
      <w:r>
        <w:rPr>
          <w:rFonts w:ascii="Arial Narrow" w:hAnsi="Arial Narrow"/>
        </w:rPr>
        <w:t>;</w:t>
      </w:r>
    </w:p>
    <w:p w:rsidR="008623C3" w:rsidRDefault="005E7D45" w:rsidP="00A1079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C6BAB">
        <w:rPr>
          <w:rFonts w:ascii="Arial Narrow" w:hAnsi="Arial Narrow"/>
        </w:rPr>
        <w:t>Uczelnia</w:t>
      </w:r>
      <w:r w:rsidR="001A560D">
        <w:rPr>
          <w:rFonts w:ascii="Arial Narrow" w:hAnsi="Arial Narrow"/>
        </w:rPr>
        <w:t xml:space="preserve"> przyjmująca</w:t>
      </w:r>
      <w:r w:rsidR="009C6BAB">
        <w:rPr>
          <w:rFonts w:ascii="Arial Narrow" w:hAnsi="Arial Narrow"/>
        </w:rPr>
        <w:t xml:space="preserve"> </w:t>
      </w:r>
      <w:r w:rsidR="008623C3" w:rsidRPr="009C6BAB">
        <w:rPr>
          <w:rFonts w:ascii="Arial Narrow" w:hAnsi="Arial Narrow"/>
        </w:rPr>
        <w:t xml:space="preserve">– </w:t>
      </w:r>
      <w:r w:rsidR="0066115C">
        <w:rPr>
          <w:rFonts w:ascii="Arial Narrow" w:hAnsi="Arial Narrow"/>
        </w:rPr>
        <w:t xml:space="preserve">krajowa lub zagraniczna </w:t>
      </w:r>
      <w:r w:rsidR="0066115C" w:rsidRPr="0066115C">
        <w:rPr>
          <w:rFonts w:ascii="Arial Narrow" w:hAnsi="Arial Narrow"/>
        </w:rPr>
        <w:t>(znajdującej się na terenie Unii Europe</w:t>
      </w:r>
      <w:r w:rsidR="0066115C">
        <w:rPr>
          <w:rFonts w:ascii="Arial Narrow" w:hAnsi="Arial Narrow"/>
        </w:rPr>
        <w:t xml:space="preserve">jskiej) </w:t>
      </w:r>
      <w:r w:rsidR="008623C3" w:rsidRPr="009C6BAB">
        <w:rPr>
          <w:rFonts w:ascii="Arial Narrow" w:hAnsi="Arial Narrow"/>
        </w:rPr>
        <w:t>uczelnia przyjmująca</w:t>
      </w:r>
      <w:r w:rsidR="00700219">
        <w:rPr>
          <w:rFonts w:ascii="Arial Narrow" w:hAnsi="Arial Narrow"/>
        </w:rPr>
        <w:t xml:space="preserve"> Stażystę na S</w:t>
      </w:r>
      <w:r w:rsidR="008623C3">
        <w:rPr>
          <w:rFonts w:ascii="Arial Narrow" w:hAnsi="Arial Narrow"/>
        </w:rPr>
        <w:t>taż</w:t>
      </w:r>
      <w:r w:rsidR="00BB5E1D">
        <w:rPr>
          <w:rFonts w:ascii="Arial Narrow" w:hAnsi="Arial Narrow"/>
        </w:rPr>
        <w:t xml:space="preserve"> w ramach niniejszego Projektu</w:t>
      </w:r>
      <w:r w:rsidR="008623C3">
        <w:rPr>
          <w:rFonts w:ascii="Arial Narrow" w:hAnsi="Arial Narrow"/>
        </w:rPr>
        <w:t>;</w:t>
      </w:r>
    </w:p>
    <w:p w:rsidR="00456933" w:rsidRPr="008A7A6E" w:rsidRDefault="006C07A8" w:rsidP="0045693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Komisja R</w:t>
      </w:r>
      <w:r w:rsidR="00AC1C3F">
        <w:rPr>
          <w:rFonts w:ascii="Arial Narrow" w:hAnsi="Arial Narrow"/>
        </w:rPr>
        <w:t xml:space="preserve">ekrutacyjna – komisja powołana w celu dokonania oceny merytorycznej Kandydatów ubiegających się </w:t>
      </w:r>
      <w:r w:rsidR="00700219">
        <w:rPr>
          <w:rFonts w:ascii="Arial Narrow" w:hAnsi="Arial Narrow"/>
        </w:rPr>
        <w:t>o S</w:t>
      </w:r>
      <w:r w:rsidR="00AC1C3F" w:rsidRPr="008A7A6E">
        <w:rPr>
          <w:rFonts w:ascii="Arial Narrow" w:hAnsi="Arial Narrow"/>
        </w:rPr>
        <w:t>taż o</w:t>
      </w:r>
      <w:r w:rsidR="008A7A6E" w:rsidRPr="008A7A6E">
        <w:rPr>
          <w:rFonts w:ascii="Arial Narrow" w:hAnsi="Arial Narrow"/>
        </w:rPr>
        <w:t>raz wyłonienia Stażystów</w:t>
      </w:r>
      <w:r w:rsidR="00AC1C3F" w:rsidRPr="008A7A6E">
        <w:rPr>
          <w:rFonts w:ascii="Arial Narrow" w:hAnsi="Arial Narrow"/>
        </w:rPr>
        <w:t xml:space="preserve">; </w:t>
      </w:r>
    </w:p>
    <w:p w:rsidR="00A7558F" w:rsidRPr="004A66E2" w:rsidRDefault="00A7558F" w:rsidP="004A66E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56933">
        <w:rPr>
          <w:rFonts w:ascii="Arial Narrow" w:hAnsi="Arial Narrow"/>
        </w:rPr>
        <w:t xml:space="preserve">Opiekun Stażysty – osoba </w:t>
      </w:r>
      <w:r w:rsidR="00D35F4B" w:rsidRPr="00456933">
        <w:rPr>
          <w:rFonts w:ascii="Arial Narrow" w:hAnsi="Arial Narrow"/>
        </w:rPr>
        <w:t>wyznaczona</w:t>
      </w:r>
      <w:r w:rsidR="001A560D">
        <w:rPr>
          <w:rFonts w:ascii="Arial Narrow" w:hAnsi="Arial Narrow"/>
        </w:rPr>
        <w:t xml:space="preserve"> przez Uczelnię przyjmującą</w:t>
      </w:r>
      <w:r w:rsidRPr="00456933">
        <w:rPr>
          <w:rFonts w:ascii="Arial Narrow" w:hAnsi="Arial Narrow"/>
        </w:rPr>
        <w:t xml:space="preserve"> </w:t>
      </w:r>
      <w:r w:rsidR="001D26B6" w:rsidRPr="00456933">
        <w:rPr>
          <w:rFonts w:ascii="Arial Narrow" w:hAnsi="Arial Narrow"/>
        </w:rPr>
        <w:t xml:space="preserve">do pełnienia </w:t>
      </w:r>
      <w:r w:rsidR="00D35F4B" w:rsidRPr="00456933">
        <w:rPr>
          <w:rFonts w:ascii="Arial Narrow" w:hAnsi="Arial Narrow"/>
        </w:rPr>
        <w:t xml:space="preserve">merytorycznego i organizacyjnego nadzoru nad Stażystą podczas </w:t>
      </w:r>
      <w:r w:rsidR="00D823BE">
        <w:rPr>
          <w:rFonts w:ascii="Arial Narrow" w:hAnsi="Arial Narrow"/>
        </w:rPr>
        <w:t xml:space="preserve">realizacji </w:t>
      </w:r>
      <w:r w:rsidR="008A7A6E" w:rsidRPr="00456933">
        <w:rPr>
          <w:rFonts w:ascii="Arial Narrow" w:hAnsi="Arial Narrow"/>
        </w:rPr>
        <w:t>Stażu</w:t>
      </w:r>
      <w:r w:rsidR="008A7A6E">
        <w:rPr>
          <w:rFonts w:ascii="Arial Narrow" w:hAnsi="Arial Narrow"/>
        </w:rPr>
        <w:t>.</w:t>
      </w:r>
      <w:r w:rsidR="008A7A6E" w:rsidRPr="004A66E2">
        <w:rPr>
          <w:rFonts w:ascii="Arial Narrow" w:hAnsi="Arial Narrow"/>
        </w:rPr>
        <w:t xml:space="preserve"> Opiekunem</w:t>
      </w:r>
      <w:r w:rsidR="00AB590C" w:rsidRPr="004A66E2">
        <w:rPr>
          <w:rFonts w:ascii="Arial Narrow" w:hAnsi="Arial Narrow"/>
        </w:rPr>
        <w:t xml:space="preserve"> S</w:t>
      </w:r>
      <w:r w:rsidR="00456933" w:rsidRPr="004A66E2">
        <w:rPr>
          <w:rFonts w:ascii="Arial Narrow" w:hAnsi="Arial Narrow"/>
        </w:rPr>
        <w:t>tażysty nie może być osoba spo</w:t>
      </w:r>
      <w:r w:rsidR="00AB590C" w:rsidRPr="004A66E2">
        <w:rPr>
          <w:rFonts w:ascii="Arial Narrow" w:hAnsi="Arial Narrow"/>
        </w:rPr>
        <w:t>krewniona lub spowinowacona ze S</w:t>
      </w:r>
      <w:r w:rsidR="00456933" w:rsidRPr="004A66E2">
        <w:rPr>
          <w:rFonts w:ascii="Arial Narrow" w:hAnsi="Arial Narrow"/>
        </w:rPr>
        <w:t>tażystą; jeden Opiekun może sprawować o</w:t>
      </w:r>
      <w:r w:rsidR="00551BFC">
        <w:rPr>
          <w:rFonts w:ascii="Arial Narrow" w:hAnsi="Arial Narrow"/>
        </w:rPr>
        <w:t>piekę maksymalnie nad</w:t>
      </w:r>
      <w:r w:rsidR="00AB590C" w:rsidRPr="004A66E2">
        <w:rPr>
          <w:rFonts w:ascii="Arial Narrow" w:hAnsi="Arial Narrow"/>
        </w:rPr>
        <w:t xml:space="preserve"> dwoma S</w:t>
      </w:r>
      <w:r w:rsidR="00456933" w:rsidRPr="004A66E2">
        <w:rPr>
          <w:rFonts w:ascii="Arial Narrow" w:hAnsi="Arial Narrow"/>
        </w:rPr>
        <w:t>tażystami w tym samym czasie;</w:t>
      </w:r>
    </w:p>
    <w:p w:rsidR="00B65883" w:rsidRDefault="00F34147" w:rsidP="00B6588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Dokumentacja stażowa –</w:t>
      </w:r>
      <w:r w:rsidR="00932A6D">
        <w:rPr>
          <w:rFonts w:ascii="Arial Narrow" w:hAnsi="Arial Narrow"/>
        </w:rPr>
        <w:t xml:space="preserve"> zbiór dokumentów tworzonych i groma</w:t>
      </w:r>
      <w:r w:rsidR="00700219">
        <w:rPr>
          <w:rFonts w:ascii="Arial Narrow" w:hAnsi="Arial Narrow"/>
        </w:rPr>
        <w:t>dzonych w związku z realizacją S</w:t>
      </w:r>
      <w:r w:rsidR="00932A6D">
        <w:rPr>
          <w:rFonts w:ascii="Arial Narrow" w:hAnsi="Arial Narrow"/>
        </w:rPr>
        <w:t>tażu przez nauc</w:t>
      </w:r>
      <w:r w:rsidR="00700219">
        <w:rPr>
          <w:rFonts w:ascii="Arial Narrow" w:hAnsi="Arial Narrow"/>
        </w:rPr>
        <w:t>zyciela akademickiego; w skład D</w:t>
      </w:r>
      <w:r w:rsidR="00932A6D">
        <w:rPr>
          <w:rFonts w:ascii="Arial Narrow" w:hAnsi="Arial Narrow"/>
        </w:rPr>
        <w:t xml:space="preserve">okumentacji stażowej wchodzą następujące dokumenty:  </w:t>
      </w:r>
      <w:r>
        <w:rPr>
          <w:rFonts w:ascii="Arial Narrow" w:hAnsi="Arial Narrow"/>
        </w:rPr>
        <w:t xml:space="preserve"> </w:t>
      </w:r>
    </w:p>
    <w:p w:rsidR="00B65883" w:rsidRDefault="00B65883" w:rsidP="00B65883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>formularz zgłoszeniowy,</w:t>
      </w:r>
    </w:p>
    <w:p w:rsidR="00B65883" w:rsidRDefault="00B65883" w:rsidP="00B65883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>karta ocen</w:t>
      </w:r>
      <w:r>
        <w:rPr>
          <w:rFonts w:ascii="Arial Narrow" w:hAnsi="Arial Narrow"/>
        </w:rPr>
        <w:t>y merytorycznej,</w:t>
      </w:r>
    </w:p>
    <w:p w:rsidR="00B65883" w:rsidRDefault="00B65883" w:rsidP="00B65883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 xml:space="preserve">umowa </w:t>
      </w:r>
      <w:r>
        <w:rPr>
          <w:rFonts w:ascii="Arial Narrow" w:hAnsi="Arial Narrow"/>
        </w:rPr>
        <w:t>stażowa,</w:t>
      </w:r>
    </w:p>
    <w:p w:rsidR="00B65883" w:rsidRDefault="00B65883" w:rsidP="00B65883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bilans kompetencji</w:t>
      </w:r>
      <w:r w:rsidRPr="00B65883">
        <w:rPr>
          <w:rFonts w:ascii="Arial Narrow" w:hAnsi="Arial Narrow"/>
        </w:rPr>
        <w:t>,</w:t>
      </w:r>
    </w:p>
    <w:p w:rsidR="00B65883" w:rsidRPr="00B65883" w:rsidRDefault="00B65883" w:rsidP="00B65883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>karta realizacji stażu,</w:t>
      </w:r>
      <w:r w:rsidRPr="00B65883">
        <w:t xml:space="preserve"> </w:t>
      </w:r>
    </w:p>
    <w:p w:rsidR="00B65883" w:rsidRPr="00B65883" w:rsidRDefault="00B65883" w:rsidP="00B65883">
      <w:pPr>
        <w:pStyle w:val="Akapitzlist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raport końcowy</w:t>
      </w:r>
      <w:r w:rsidRPr="00B65883">
        <w:rPr>
          <w:rFonts w:ascii="Arial Narrow" w:hAnsi="Arial Narrow"/>
        </w:rPr>
        <w:t>.</w:t>
      </w:r>
    </w:p>
    <w:p w:rsidR="001C0268" w:rsidRPr="001C0268" w:rsidRDefault="001C0268" w:rsidP="001C026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1C0268">
        <w:rPr>
          <w:rFonts w:ascii="Arial Narrow" w:hAnsi="Arial Narrow"/>
        </w:rPr>
        <w:t>Projekt jest współfinansowany ze środków Unii Europejskiej, której odpowiednie instytucje mają prawo wglądu do doku</w:t>
      </w:r>
      <w:r w:rsidR="00073A1C">
        <w:rPr>
          <w:rFonts w:ascii="Arial Narrow" w:hAnsi="Arial Narrow"/>
        </w:rPr>
        <w:t>mentacji, o której mowa w ust. 4</w:t>
      </w:r>
      <w:r w:rsidRPr="001C0268">
        <w:rPr>
          <w:rFonts w:ascii="Arial Narrow" w:hAnsi="Arial Narrow"/>
        </w:rPr>
        <w:t xml:space="preserve"> pkt 12.</w:t>
      </w:r>
    </w:p>
    <w:p w:rsidR="003138B5" w:rsidRDefault="003138B5" w:rsidP="00D27445">
      <w:pPr>
        <w:ind w:firstLine="0"/>
        <w:jc w:val="center"/>
        <w:rPr>
          <w:rFonts w:ascii="Arial Narrow" w:hAnsi="Arial Narrow"/>
          <w:b/>
        </w:rPr>
      </w:pPr>
    </w:p>
    <w:p w:rsidR="00A875CE" w:rsidRPr="00DA4E9F" w:rsidRDefault="00A875CE" w:rsidP="00154038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 docelowa</w:t>
      </w:r>
    </w:p>
    <w:p w:rsidR="0076074C" w:rsidRPr="00DA4E9F" w:rsidRDefault="00D27445" w:rsidP="004B0782">
      <w:pPr>
        <w:ind w:firstLine="0"/>
        <w:jc w:val="center"/>
        <w:rPr>
          <w:rFonts w:ascii="Arial Narrow" w:hAnsi="Arial Narrow"/>
          <w:b/>
        </w:rPr>
      </w:pPr>
      <w:r w:rsidRPr="00DA4E9F">
        <w:rPr>
          <w:rFonts w:ascii="Arial Narrow" w:hAnsi="Arial Narrow"/>
          <w:b/>
        </w:rPr>
        <w:t>§ 2</w:t>
      </w:r>
      <w:r w:rsidR="00C54EED" w:rsidRPr="00DA4E9F">
        <w:rPr>
          <w:rFonts w:ascii="Arial Narrow" w:hAnsi="Arial Narrow"/>
          <w:b/>
        </w:rPr>
        <w:t xml:space="preserve"> </w:t>
      </w:r>
    </w:p>
    <w:p w:rsidR="00304EB3" w:rsidRPr="00551BFC" w:rsidRDefault="00551BFC" w:rsidP="00A10797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551BFC">
        <w:rPr>
          <w:rFonts w:ascii="Arial Narrow" w:hAnsi="Arial Narrow"/>
        </w:rPr>
        <w:t>O udział</w:t>
      </w:r>
      <w:r w:rsidR="00CF69BF">
        <w:rPr>
          <w:rFonts w:ascii="Arial Narrow" w:hAnsi="Arial Narrow"/>
        </w:rPr>
        <w:t xml:space="preserve"> w krajowych lub zagranicznych S</w:t>
      </w:r>
      <w:r w:rsidRPr="00551BFC">
        <w:rPr>
          <w:rFonts w:ascii="Arial Narrow" w:hAnsi="Arial Narrow"/>
        </w:rPr>
        <w:t xml:space="preserve">tażach dydaktycznych </w:t>
      </w:r>
      <w:r w:rsidR="00304EB3" w:rsidRPr="00551BFC">
        <w:rPr>
          <w:rFonts w:ascii="Arial Narrow" w:hAnsi="Arial Narrow"/>
        </w:rPr>
        <w:t>mogą ubiegać się pracownicy:</w:t>
      </w:r>
    </w:p>
    <w:p w:rsidR="00304EB3" w:rsidRPr="00551BFC" w:rsidRDefault="00551BFC" w:rsidP="00A10797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51BFC">
        <w:rPr>
          <w:rFonts w:ascii="Arial Narrow" w:hAnsi="Arial Narrow"/>
        </w:rPr>
        <w:t>będący nauczycielami akademickimi</w:t>
      </w:r>
      <w:r w:rsidR="0076074C" w:rsidRPr="00551BFC">
        <w:rPr>
          <w:rFonts w:ascii="Arial Narrow" w:hAnsi="Arial Narrow"/>
        </w:rPr>
        <w:t xml:space="preserve"> </w:t>
      </w:r>
      <w:r w:rsidRPr="00551BFC">
        <w:rPr>
          <w:rFonts w:ascii="Arial Narrow" w:hAnsi="Arial Narrow"/>
        </w:rPr>
        <w:t>prowadzącymi</w:t>
      </w:r>
      <w:r w:rsidR="00304EB3" w:rsidRPr="00551BFC">
        <w:rPr>
          <w:rFonts w:ascii="Arial Narrow" w:hAnsi="Arial Narrow"/>
        </w:rPr>
        <w:t xml:space="preserve"> zajęcia dydaktyczne,</w:t>
      </w:r>
    </w:p>
    <w:p w:rsidR="00304EB3" w:rsidRPr="00551BFC" w:rsidRDefault="004B0782" w:rsidP="00A10797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51BFC">
        <w:rPr>
          <w:rFonts w:ascii="Arial Narrow" w:hAnsi="Arial Narrow"/>
        </w:rPr>
        <w:t xml:space="preserve">którzy </w:t>
      </w:r>
      <w:r w:rsidR="00142008" w:rsidRPr="00551BFC">
        <w:rPr>
          <w:rFonts w:ascii="Arial Narrow" w:hAnsi="Arial Narrow"/>
        </w:rPr>
        <w:t>nie ukończyli 35 roku życia</w:t>
      </w:r>
      <w:r w:rsidR="00551BFC" w:rsidRPr="00551BFC">
        <w:rPr>
          <w:rFonts w:ascii="Arial Narrow" w:hAnsi="Arial Narrow"/>
        </w:rPr>
        <w:t xml:space="preserve"> w momencie przystąpienia do rekrutacji,</w:t>
      </w:r>
    </w:p>
    <w:p w:rsidR="0076074C" w:rsidRPr="00DA4E9F" w:rsidRDefault="0076074C" w:rsidP="00A10797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51BFC">
        <w:rPr>
          <w:rFonts w:ascii="Arial Narrow" w:hAnsi="Arial Narrow"/>
        </w:rPr>
        <w:t xml:space="preserve">zatrudnieni </w:t>
      </w:r>
      <w:r w:rsidR="00304EB3" w:rsidRPr="00551BFC">
        <w:rPr>
          <w:rFonts w:ascii="Arial Narrow" w:hAnsi="Arial Narrow"/>
        </w:rPr>
        <w:t>w Uniwersytecie na stanowisku</w:t>
      </w:r>
      <w:r w:rsidR="00304EB3" w:rsidRPr="00DA4E9F">
        <w:rPr>
          <w:rFonts w:ascii="Arial Narrow" w:hAnsi="Arial Narrow"/>
        </w:rPr>
        <w:t xml:space="preserve"> asystenta lub adiunkta </w:t>
      </w:r>
      <w:r w:rsidRPr="00DA4E9F">
        <w:rPr>
          <w:rFonts w:ascii="Arial Narrow" w:hAnsi="Arial Narrow"/>
        </w:rPr>
        <w:t xml:space="preserve">na podstawie umowy </w:t>
      </w:r>
      <w:r w:rsidR="00EA7F04" w:rsidRPr="00DA4E9F">
        <w:rPr>
          <w:rFonts w:ascii="Arial Narrow" w:hAnsi="Arial Narrow"/>
        </w:rPr>
        <w:br/>
      </w:r>
      <w:r w:rsidR="00D933A7">
        <w:rPr>
          <w:rFonts w:ascii="Arial Narrow" w:hAnsi="Arial Narrow"/>
        </w:rPr>
        <w:t>o pracę.</w:t>
      </w:r>
    </w:p>
    <w:p w:rsidR="001A560D" w:rsidRPr="00DA4E9F" w:rsidRDefault="00EA7F04" w:rsidP="00F55ACE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DA4E9F">
        <w:rPr>
          <w:rFonts w:ascii="Arial Narrow" w:hAnsi="Arial Narrow"/>
        </w:rPr>
        <w:t>W wyniku p</w:t>
      </w:r>
      <w:r w:rsidR="00CF69BF">
        <w:rPr>
          <w:rFonts w:ascii="Arial Narrow" w:hAnsi="Arial Narrow"/>
        </w:rPr>
        <w:t>rocesu rekrutacji do udziału w Stażach dydaktycznych</w:t>
      </w:r>
      <w:r w:rsidRPr="00DA4E9F">
        <w:rPr>
          <w:rFonts w:ascii="Arial Narrow" w:hAnsi="Arial Narrow"/>
        </w:rPr>
        <w:t xml:space="preserve"> zostanie zakwalifikowanych </w:t>
      </w:r>
      <w:r w:rsidR="00CF69BF">
        <w:rPr>
          <w:rFonts w:ascii="Arial Narrow" w:hAnsi="Arial Narrow"/>
        </w:rPr>
        <w:t xml:space="preserve">łącznie 30 osób, </w:t>
      </w:r>
      <w:r w:rsidRPr="00DA4E9F">
        <w:rPr>
          <w:rFonts w:ascii="Arial Narrow" w:hAnsi="Arial Narrow"/>
        </w:rPr>
        <w:t>po 15 osób</w:t>
      </w:r>
      <w:r w:rsidR="00CF69BF">
        <w:rPr>
          <w:rFonts w:ascii="Arial Narrow" w:hAnsi="Arial Narrow"/>
        </w:rPr>
        <w:t xml:space="preserve"> na staże krajowe i zagraniczne.</w:t>
      </w:r>
    </w:p>
    <w:p w:rsidR="00A875CE" w:rsidRDefault="009C21E8" w:rsidP="00154038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DA4E9F">
        <w:rPr>
          <w:rFonts w:ascii="Arial Narrow" w:hAnsi="Arial Narrow"/>
        </w:rPr>
        <w:t>Każda osoba za</w:t>
      </w:r>
      <w:r w:rsidR="00587377" w:rsidRPr="00DA4E9F">
        <w:rPr>
          <w:rFonts w:ascii="Arial Narrow" w:hAnsi="Arial Narrow"/>
        </w:rPr>
        <w:t xml:space="preserve">kwalifikowana do </w:t>
      </w:r>
      <w:r w:rsidRPr="00DA4E9F">
        <w:rPr>
          <w:rFonts w:ascii="Arial Narrow" w:hAnsi="Arial Narrow"/>
        </w:rPr>
        <w:t>Projektu może</w:t>
      </w:r>
      <w:r w:rsidR="00EA3F69" w:rsidRPr="00DA4E9F">
        <w:rPr>
          <w:rFonts w:ascii="Arial Narrow" w:hAnsi="Arial Narrow"/>
        </w:rPr>
        <w:t xml:space="preserve"> uczestniczyć tylko w jednym</w:t>
      </w:r>
      <w:r w:rsidR="00EA3F69" w:rsidRPr="00DA4E9F">
        <w:t xml:space="preserve"> </w:t>
      </w:r>
      <w:r w:rsidR="00CF69BF">
        <w:rPr>
          <w:rFonts w:ascii="Arial Narrow" w:hAnsi="Arial Narrow"/>
        </w:rPr>
        <w:t>S</w:t>
      </w:r>
      <w:r w:rsidR="00EA3F69" w:rsidRPr="00DA4E9F">
        <w:rPr>
          <w:rFonts w:ascii="Arial Narrow" w:hAnsi="Arial Narrow"/>
        </w:rPr>
        <w:t>tażu dydaktycznym</w:t>
      </w:r>
      <w:r w:rsidR="00CC655D" w:rsidRPr="00DA4E9F">
        <w:rPr>
          <w:rFonts w:ascii="Arial Narrow" w:hAnsi="Arial Narrow"/>
        </w:rPr>
        <w:t xml:space="preserve"> w ramach Projektu</w:t>
      </w:r>
      <w:r w:rsidR="00EA3F69" w:rsidRPr="00DA4E9F">
        <w:rPr>
          <w:rFonts w:ascii="Arial Narrow" w:hAnsi="Arial Narrow"/>
        </w:rPr>
        <w:t>.</w:t>
      </w:r>
    </w:p>
    <w:p w:rsidR="00154038" w:rsidRPr="00154038" w:rsidRDefault="00154038" w:rsidP="00154038">
      <w:pPr>
        <w:pStyle w:val="Akapitzlist"/>
        <w:ind w:left="360" w:firstLine="0"/>
        <w:jc w:val="both"/>
        <w:rPr>
          <w:rFonts w:ascii="Arial Narrow" w:hAnsi="Arial Narrow"/>
        </w:rPr>
      </w:pPr>
    </w:p>
    <w:p w:rsidR="00587377" w:rsidRPr="00154038" w:rsidRDefault="001C0268" w:rsidP="00154038">
      <w:pPr>
        <w:ind w:firstLine="0"/>
        <w:jc w:val="center"/>
        <w:rPr>
          <w:rFonts w:ascii="Arial Narrow" w:hAnsi="Arial Narrow"/>
          <w:b/>
        </w:rPr>
      </w:pPr>
      <w:r w:rsidRPr="00DA4E9F">
        <w:rPr>
          <w:rFonts w:ascii="Arial Narrow" w:hAnsi="Arial Narrow"/>
          <w:b/>
        </w:rPr>
        <w:t>Nabór</w:t>
      </w:r>
    </w:p>
    <w:p w:rsidR="00E96656" w:rsidRPr="007436FA" w:rsidRDefault="00587377" w:rsidP="00625CDA">
      <w:pPr>
        <w:ind w:firstLine="0"/>
        <w:jc w:val="center"/>
        <w:rPr>
          <w:rFonts w:ascii="Arial Narrow" w:hAnsi="Arial Narrow"/>
          <w:b/>
        </w:rPr>
      </w:pPr>
      <w:r w:rsidRPr="00557482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</w:t>
      </w:r>
      <w:r w:rsidR="00133347">
        <w:rPr>
          <w:rFonts w:ascii="Arial Narrow" w:hAnsi="Arial Narrow"/>
          <w:b/>
        </w:rPr>
        <w:t>3</w:t>
      </w:r>
    </w:p>
    <w:p w:rsidR="006363A1" w:rsidRPr="000B42F5" w:rsidRDefault="00254251" w:rsidP="00544B7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/>
        </w:rPr>
      </w:pPr>
      <w:r w:rsidRPr="000B42F5">
        <w:rPr>
          <w:rFonts w:ascii="Arial Narrow" w:eastAsia="Calibri" w:hAnsi="Arial Narrow"/>
        </w:rPr>
        <w:t>Informacja o ro</w:t>
      </w:r>
      <w:r w:rsidR="00AB590C" w:rsidRPr="000B42F5">
        <w:rPr>
          <w:rFonts w:ascii="Arial Narrow" w:eastAsia="Calibri" w:hAnsi="Arial Narrow"/>
        </w:rPr>
        <w:t>zpoczęciu naboru Kandydatów na S</w:t>
      </w:r>
      <w:r w:rsidRPr="000B42F5">
        <w:rPr>
          <w:rFonts w:ascii="Arial Narrow" w:eastAsia="Calibri" w:hAnsi="Arial Narrow"/>
        </w:rPr>
        <w:t>tażystów (ogłoszenie o naborze), s</w:t>
      </w:r>
      <w:r w:rsidR="00E96656" w:rsidRPr="000B42F5">
        <w:rPr>
          <w:rFonts w:ascii="Arial Narrow" w:eastAsia="Calibri" w:hAnsi="Arial Narrow"/>
          <w:szCs w:val="24"/>
        </w:rPr>
        <w:t>zczegółowy t</w:t>
      </w:r>
      <w:r w:rsidRPr="000B42F5">
        <w:rPr>
          <w:rFonts w:ascii="Arial Narrow" w:eastAsia="Calibri" w:hAnsi="Arial Narrow"/>
          <w:szCs w:val="24"/>
        </w:rPr>
        <w:t xml:space="preserve">ryb postępowania rekrutacyjnego oraz </w:t>
      </w:r>
      <w:r w:rsidR="00C93913" w:rsidRPr="000B42F5">
        <w:rPr>
          <w:rFonts w:ascii="Arial Narrow" w:eastAsia="Calibri" w:hAnsi="Arial Narrow"/>
          <w:szCs w:val="24"/>
        </w:rPr>
        <w:t xml:space="preserve">wzory </w:t>
      </w:r>
      <w:r w:rsidR="00E96656" w:rsidRPr="000B42F5">
        <w:rPr>
          <w:rFonts w:ascii="Arial Narrow" w:eastAsia="Calibri" w:hAnsi="Arial Narrow"/>
          <w:szCs w:val="24"/>
        </w:rPr>
        <w:t xml:space="preserve">wszystkich wymaganych dokumentów </w:t>
      </w:r>
      <w:r w:rsidRPr="000B42F5">
        <w:rPr>
          <w:rFonts w:ascii="Arial Narrow" w:eastAsia="Calibri" w:hAnsi="Arial Narrow"/>
          <w:szCs w:val="24"/>
        </w:rPr>
        <w:t>udostępni</w:t>
      </w:r>
      <w:r w:rsidR="00B66F51" w:rsidRPr="000B42F5">
        <w:rPr>
          <w:rFonts w:ascii="Arial Narrow" w:eastAsia="Calibri" w:hAnsi="Arial Narrow"/>
          <w:szCs w:val="24"/>
        </w:rPr>
        <w:t>a</w:t>
      </w:r>
      <w:r w:rsidRPr="000B42F5">
        <w:rPr>
          <w:rFonts w:ascii="Arial Narrow" w:eastAsia="Calibri" w:hAnsi="Arial Narrow"/>
          <w:szCs w:val="24"/>
        </w:rPr>
        <w:t xml:space="preserve">ne są </w:t>
      </w:r>
      <w:r w:rsidR="00E96656" w:rsidRPr="000B42F5">
        <w:rPr>
          <w:rFonts w:ascii="Arial Narrow" w:eastAsia="Calibri" w:hAnsi="Arial Narrow"/>
        </w:rPr>
        <w:t>na stronie internetowej Uniwersytetu – w zakładce Projektu</w:t>
      </w:r>
      <w:r w:rsidR="00B66F51" w:rsidRPr="000B42F5">
        <w:rPr>
          <w:rFonts w:ascii="Arial Narrow" w:eastAsia="Calibri" w:hAnsi="Arial Narrow"/>
        </w:rPr>
        <w:t xml:space="preserve">. </w:t>
      </w:r>
    </w:p>
    <w:p w:rsidR="006363A1" w:rsidRPr="000B42F5" w:rsidRDefault="00B83728" w:rsidP="000E61AA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/>
        </w:rPr>
      </w:pPr>
      <w:r w:rsidRPr="000B42F5">
        <w:rPr>
          <w:rFonts w:ascii="Arial Narrow" w:eastAsia="Calibri" w:hAnsi="Arial Narrow"/>
          <w:szCs w:val="24"/>
        </w:rPr>
        <w:t xml:space="preserve">Zgłoszenia </w:t>
      </w:r>
      <w:r w:rsidR="006363A1" w:rsidRPr="000B42F5">
        <w:rPr>
          <w:rFonts w:ascii="Arial Narrow" w:eastAsia="Calibri" w:hAnsi="Arial Narrow"/>
          <w:szCs w:val="24"/>
        </w:rPr>
        <w:t>Kand</w:t>
      </w:r>
      <w:r w:rsidR="00A875CE" w:rsidRPr="000B42F5">
        <w:rPr>
          <w:rFonts w:ascii="Arial Narrow" w:eastAsia="Calibri" w:hAnsi="Arial Narrow"/>
          <w:szCs w:val="24"/>
        </w:rPr>
        <w:t>ydatów</w:t>
      </w:r>
      <w:r w:rsidR="006363A1" w:rsidRPr="000B42F5">
        <w:rPr>
          <w:rFonts w:ascii="Arial Narrow" w:eastAsia="Calibri" w:hAnsi="Arial Narrow"/>
          <w:szCs w:val="24"/>
        </w:rPr>
        <w:t xml:space="preserve"> </w:t>
      </w:r>
      <w:r w:rsidR="00DA4E9F" w:rsidRPr="000B42F5">
        <w:rPr>
          <w:rFonts w:ascii="Arial Narrow" w:eastAsia="Calibri" w:hAnsi="Arial Narrow"/>
          <w:szCs w:val="24"/>
        </w:rPr>
        <w:t xml:space="preserve">w postaci wypełnionego i podpisanego formularza zgłoszeniowego (stanowiącego załącznik nr 1 do Regulaminu) </w:t>
      </w:r>
      <w:r w:rsidR="00544B7B" w:rsidRPr="000B42F5">
        <w:rPr>
          <w:rFonts w:ascii="Arial Narrow" w:eastAsia="Calibri" w:hAnsi="Arial Narrow"/>
          <w:szCs w:val="24"/>
        </w:rPr>
        <w:t xml:space="preserve">przyjmowane będą </w:t>
      </w:r>
      <w:r w:rsidRPr="000B42F5">
        <w:rPr>
          <w:rFonts w:ascii="Arial Narrow" w:eastAsia="Calibri" w:hAnsi="Arial Narrow"/>
          <w:szCs w:val="24"/>
        </w:rPr>
        <w:t>w</w:t>
      </w:r>
      <w:r w:rsidR="00DA4E9F" w:rsidRPr="000B42F5">
        <w:rPr>
          <w:rFonts w:ascii="Arial Narrow" w:eastAsia="Calibri" w:hAnsi="Arial Narrow"/>
          <w:szCs w:val="24"/>
        </w:rPr>
        <w:t xml:space="preserve"> formie papierowej w</w:t>
      </w:r>
      <w:r w:rsidRPr="000B42F5">
        <w:rPr>
          <w:rFonts w:ascii="Arial Narrow" w:eastAsia="Calibri" w:hAnsi="Arial Narrow"/>
          <w:szCs w:val="24"/>
        </w:rPr>
        <w:t xml:space="preserve"> </w:t>
      </w:r>
      <w:r w:rsidR="00F45CFA" w:rsidRPr="000B42F5">
        <w:rPr>
          <w:rFonts w:ascii="Arial Narrow" w:eastAsia="Calibri" w:hAnsi="Arial Narrow"/>
          <w:szCs w:val="24"/>
        </w:rPr>
        <w:t>Biurze Współpracy Międzynarodowej</w:t>
      </w:r>
      <w:r w:rsidR="000B42F5">
        <w:rPr>
          <w:rFonts w:ascii="Arial Narrow" w:eastAsia="Calibri" w:hAnsi="Arial Narrow"/>
          <w:szCs w:val="24"/>
        </w:rPr>
        <w:t xml:space="preserve">, </w:t>
      </w:r>
      <w:r w:rsidR="00C20216">
        <w:rPr>
          <w:rFonts w:ascii="Arial Narrow" w:eastAsia="Calibri" w:hAnsi="Arial Narrow"/>
          <w:szCs w:val="24"/>
        </w:rPr>
        <w:t>budynek „R” pok. 1/22</w:t>
      </w:r>
      <w:r w:rsidR="000B42F5" w:rsidRPr="000B42F5">
        <w:rPr>
          <w:rFonts w:ascii="Arial Narrow" w:eastAsia="Calibri" w:hAnsi="Arial Narrow"/>
          <w:szCs w:val="24"/>
        </w:rPr>
        <w:t>;  ul. 1 Maja 50, 40-287 Katowice</w:t>
      </w:r>
      <w:r w:rsidR="00CF69BF">
        <w:rPr>
          <w:rFonts w:ascii="Arial Narrow" w:eastAsia="Calibri" w:hAnsi="Arial Narrow"/>
          <w:szCs w:val="24"/>
        </w:rPr>
        <w:t xml:space="preserve"> w terminie podanym w ogłoszeniu o naborze</w:t>
      </w:r>
      <w:r w:rsidR="00C20216">
        <w:rPr>
          <w:rFonts w:ascii="Arial Narrow" w:eastAsia="Calibri" w:hAnsi="Arial Narrow"/>
          <w:szCs w:val="24"/>
        </w:rPr>
        <w:t>.</w:t>
      </w:r>
    </w:p>
    <w:p w:rsidR="00937B19" w:rsidRDefault="00937B19" w:rsidP="00A10797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0B42F5">
        <w:rPr>
          <w:rFonts w:ascii="Arial Narrow" w:hAnsi="Arial Narrow"/>
        </w:rPr>
        <w:t>W uzasadnionych przypadkach istnieje możliwo</w:t>
      </w:r>
      <w:r w:rsidR="000E61AA" w:rsidRPr="000B42F5">
        <w:rPr>
          <w:rFonts w:ascii="Arial Narrow" w:hAnsi="Arial Narrow"/>
        </w:rPr>
        <w:t>ść przedłużenia terminu</w:t>
      </w:r>
      <w:r w:rsidR="009F24FC">
        <w:rPr>
          <w:rFonts w:ascii="Arial Narrow" w:hAnsi="Arial Narrow"/>
        </w:rPr>
        <w:t>, o którym mowa w ust. 2.</w:t>
      </w:r>
      <w:r w:rsidRPr="00B83728">
        <w:rPr>
          <w:rFonts w:ascii="Arial Narrow" w:hAnsi="Arial Narrow"/>
        </w:rPr>
        <w:t xml:space="preserve"> Decyzję w tym zak</w:t>
      </w:r>
      <w:r w:rsidR="00A875CE">
        <w:rPr>
          <w:rFonts w:ascii="Arial Narrow" w:hAnsi="Arial Narrow"/>
        </w:rPr>
        <w:t xml:space="preserve">resie podejmuje </w:t>
      </w:r>
      <w:r w:rsidR="00863299">
        <w:rPr>
          <w:rFonts w:ascii="Arial Narrow" w:hAnsi="Arial Narrow"/>
        </w:rPr>
        <w:t>Koordynator modułu</w:t>
      </w:r>
      <w:r w:rsidRPr="00B83728">
        <w:rPr>
          <w:rFonts w:ascii="Arial Narrow" w:hAnsi="Arial Narrow"/>
        </w:rPr>
        <w:t xml:space="preserve">. </w:t>
      </w:r>
    </w:p>
    <w:p w:rsidR="001C0268" w:rsidRPr="00B83728" w:rsidRDefault="001C0268" w:rsidP="00A10797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Zgłoszenia Kandydatów podlegają ocenie formalnej i merytorycznej.</w:t>
      </w:r>
    </w:p>
    <w:p w:rsidR="00CD65D2" w:rsidRPr="00BB23E7" w:rsidRDefault="00CD65D2" w:rsidP="00BB23E7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/>
        </w:rPr>
      </w:pPr>
      <w:r w:rsidRPr="00BB23E7">
        <w:rPr>
          <w:rFonts w:ascii="Arial Narrow" w:eastAsia="Calibri" w:hAnsi="Arial Narrow"/>
        </w:rPr>
        <w:lastRenderedPageBreak/>
        <w:t xml:space="preserve">Ocenie formalnej podlega: </w:t>
      </w:r>
    </w:p>
    <w:p w:rsidR="00CD65D2" w:rsidRDefault="00CD65D2" w:rsidP="00CD65D2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terminowość złożenia dokumentów aplikacyjnych,</w:t>
      </w:r>
    </w:p>
    <w:p w:rsidR="00CD65D2" w:rsidRDefault="00CD65D2" w:rsidP="00CD65D2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kompletność dokumentacji aplikacyjnej,</w:t>
      </w:r>
    </w:p>
    <w:p w:rsidR="00CD65D2" w:rsidRDefault="00CD65D2" w:rsidP="00CD65D2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zgodność złożonych dokumentów z aktualnie obowiązującymi formularzami,</w:t>
      </w:r>
    </w:p>
    <w:p w:rsidR="00CD65D2" w:rsidRDefault="00CD65D2" w:rsidP="00CD65D2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kompletność wymaganych podpisów,</w:t>
      </w:r>
    </w:p>
    <w:p w:rsidR="00804A63" w:rsidRPr="00804A63" w:rsidRDefault="00CD65D2" w:rsidP="00804A63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spełnienie warunku, o którym mowa w</w:t>
      </w:r>
      <w:r w:rsidRPr="00D049C9">
        <w:rPr>
          <w:rFonts w:ascii="Arial Narrow" w:eastAsia="Calibri" w:hAnsi="Arial Narrow"/>
        </w:rPr>
        <w:t xml:space="preserve"> §</w:t>
      </w:r>
      <w:r>
        <w:rPr>
          <w:rFonts w:ascii="Arial Narrow" w:eastAsia="Calibri" w:hAnsi="Arial Narrow"/>
        </w:rPr>
        <w:t xml:space="preserve"> 2 ust. 1. </w:t>
      </w:r>
      <w:bookmarkStart w:id="0" w:name="_GoBack"/>
      <w:bookmarkEnd w:id="0"/>
    </w:p>
    <w:p w:rsidR="00625CDA" w:rsidRPr="00BB23E7" w:rsidRDefault="00CD65D2" w:rsidP="00804A63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 w:rsidRPr="00BB23E7">
        <w:rPr>
          <w:rFonts w:ascii="Arial Narrow" w:eastAsia="Calibri" w:hAnsi="Arial Narrow"/>
        </w:rPr>
        <w:t>Weryfikacji zgłoszeń pod względem formalnym do</w:t>
      </w:r>
      <w:r w:rsidR="0019477D">
        <w:rPr>
          <w:rFonts w:ascii="Arial Narrow" w:eastAsia="Calibri" w:hAnsi="Arial Narrow"/>
        </w:rPr>
        <w:t>konuje Koordynator modułu.</w:t>
      </w:r>
      <w:r w:rsidRPr="00BB23E7">
        <w:rPr>
          <w:rFonts w:ascii="Arial Narrow" w:eastAsia="Calibri" w:hAnsi="Arial Narrow"/>
        </w:rPr>
        <w:t xml:space="preserve"> </w:t>
      </w:r>
    </w:p>
    <w:p w:rsidR="00625CDA" w:rsidRPr="00BB23E7" w:rsidRDefault="00803904" w:rsidP="007D2A37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 w:rsidRPr="00BB23E7">
        <w:rPr>
          <w:rFonts w:ascii="Arial Narrow" w:eastAsia="Calibri" w:hAnsi="Arial Narrow"/>
        </w:rPr>
        <w:t xml:space="preserve">Warunkiem dopuszczenia dokumentacji aplikacyjnej </w:t>
      </w:r>
      <w:r w:rsidR="00CD65D2" w:rsidRPr="00BB23E7">
        <w:rPr>
          <w:rFonts w:ascii="Arial Narrow" w:eastAsia="Calibri" w:hAnsi="Arial Narrow"/>
        </w:rPr>
        <w:t xml:space="preserve">do oceny merytorycznej jest spełnienie wszystkich </w:t>
      </w:r>
      <w:r w:rsidRPr="00BB23E7">
        <w:rPr>
          <w:rFonts w:ascii="Arial Narrow" w:eastAsia="Calibri" w:hAnsi="Arial Narrow"/>
        </w:rPr>
        <w:t>wymogów</w:t>
      </w:r>
      <w:r w:rsidR="00CD65D2" w:rsidRPr="00BB23E7">
        <w:rPr>
          <w:rFonts w:ascii="Arial Narrow" w:eastAsia="Calibri" w:hAnsi="Arial Narrow"/>
        </w:rPr>
        <w:t xml:space="preserve"> formalnych. </w:t>
      </w:r>
    </w:p>
    <w:p w:rsidR="003E52A1" w:rsidRPr="00625CDA" w:rsidRDefault="003E52A1" w:rsidP="00BB23E7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 w:rsidRPr="00625CDA">
        <w:rPr>
          <w:rFonts w:ascii="Arial Narrow" w:eastAsia="Calibri" w:hAnsi="Arial Narrow"/>
        </w:rPr>
        <w:t>Oceny merytorycznej zgło</w:t>
      </w:r>
      <w:r w:rsidR="006C07A8">
        <w:rPr>
          <w:rFonts w:ascii="Arial Narrow" w:eastAsia="Calibri" w:hAnsi="Arial Narrow"/>
        </w:rPr>
        <w:t>szeń będzie dokonywała Komisja R</w:t>
      </w:r>
      <w:r w:rsidRPr="00625CDA">
        <w:rPr>
          <w:rFonts w:ascii="Arial Narrow" w:eastAsia="Calibri" w:hAnsi="Arial Narrow"/>
        </w:rPr>
        <w:t xml:space="preserve">ekrutacyjna powołana przez </w:t>
      </w:r>
      <w:r w:rsidR="009F24FC">
        <w:rPr>
          <w:rFonts w:ascii="Arial Narrow" w:eastAsia="Calibri" w:hAnsi="Arial Narrow"/>
        </w:rPr>
        <w:t>Rektora na potrzeby realizacji P</w:t>
      </w:r>
      <w:r w:rsidRPr="00625CDA">
        <w:rPr>
          <w:rFonts w:ascii="Arial Narrow" w:eastAsia="Calibri" w:hAnsi="Arial Narrow"/>
        </w:rPr>
        <w:t>rojektu, w składzie:</w:t>
      </w:r>
    </w:p>
    <w:p w:rsidR="003E52A1" w:rsidRDefault="003E52A1" w:rsidP="00625CDA">
      <w:pPr>
        <w:numPr>
          <w:ilvl w:val="0"/>
          <w:numId w:val="17"/>
        </w:numPr>
        <w:contextualSpacing/>
        <w:jc w:val="both"/>
        <w:rPr>
          <w:rFonts w:ascii="Arial Narrow" w:eastAsia="Calibri" w:hAnsi="Arial Narrow"/>
        </w:rPr>
      </w:pPr>
      <w:r w:rsidRPr="00B83728">
        <w:rPr>
          <w:rFonts w:ascii="Arial Narrow" w:eastAsia="Calibri" w:hAnsi="Arial Narrow"/>
        </w:rPr>
        <w:t>Prorektor ds. Nauki i Kadry Akademickiej (Przewodniczący Komisji),</w:t>
      </w:r>
    </w:p>
    <w:p w:rsidR="004755A1" w:rsidRPr="00B83728" w:rsidRDefault="004755A1" w:rsidP="00625CDA">
      <w:pPr>
        <w:numPr>
          <w:ilvl w:val="0"/>
          <w:numId w:val="17"/>
        </w:numPr>
        <w:contextualSpacing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Koordynator modułu (Zastępca Przewodniczącego Komisji),</w:t>
      </w:r>
    </w:p>
    <w:p w:rsidR="003E52A1" w:rsidRPr="00DA4E9F" w:rsidRDefault="003E52A1" w:rsidP="00625CDA">
      <w:pPr>
        <w:numPr>
          <w:ilvl w:val="0"/>
          <w:numId w:val="17"/>
        </w:numPr>
        <w:contextualSpacing/>
        <w:jc w:val="both"/>
        <w:rPr>
          <w:rFonts w:ascii="Arial Narrow" w:eastAsia="Calibri" w:hAnsi="Arial Narrow"/>
        </w:rPr>
      </w:pPr>
      <w:r w:rsidRPr="00DA4E9F">
        <w:rPr>
          <w:rFonts w:ascii="Arial Narrow" w:eastAsia="Calibri" w:hAnsi="Arial Narrow"/>
        </w:rPr>
        <w:t>Dziekani Wydziałów lub osoby przez nich wskazane (łącznie 5 os.),</w:t>
      </w:r>
    </w:p>
    <w:p w:rsidR="00625CDA" w:rsidRPr="00DA4E9F" w:rsidRDefault="00DA4E9F" w:rsidP="00625CDA">
      <w:pPr>
        <w:numPr>
          <w:ilvl w:val="0"/>
          <w:numId w:val="17"/>
        </w:numPr>
        <w:contextualSpacing/>
        <w:jc w:val="both"/>
        <w:rPr>
          <w:rFonts w:ascii="Arial Narrow" w:eastAsia="Calibri" w:hAnsi="Arial Narrow"/>
        </w:rPr>
      </w:pPr>
      <w:r w:rsidRPr="00DA4E9F">
        <w:rPr>
          <w:rFonts w:ascii="Arial Narrow" w:eastAsia="Calibri" w:hAnsi="Arial Narrow"/>
        </w:rPr>
        <w:t>Przedstawiciel Biura Projektu.</w:t>
      </w:r>
    </w:p>
    <w:p w:rsidR="006A4F31" w:rsidRPr="00625CDA" w:rsidRDefault="00BC3154" w:rsidP="00BB23E7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Decyzje </w:t>
      </w:r>
      <w:r w:rsidR="006C07A8">
        <w:rPr>
          <w:rFonts w:ascii="Arial Narrow" w:eastAsia="Calibri" w:hAnsi="Arial Narrow"/>
        </w:rPr>
        <w:t>Komisji R</w:t>
      </w:r>
      <w:r w:rsidR="006A4F31" w:rsidRPr="00625CDA">
        <w:rPr>
          <w:rFonts w:ascii="Arial Narrow" w:eastAsia="Calibri" w:hAnsi="Arial Narrow"/>
        </w:rPr>
        <w:t>ekrutacyjnej zapadają zwykłą większością głosów, p</w:t>
      </w:r>
      <w:r w:rsidR="00BB23E7">
        <w:rPr>
          <w:rFonts w:ascii="Arial Narrow" w:eastAsia="Calibri" w:hAnsi="Arial Narrow"/>
        </w:rPr>
        <w:t>rz</w:t>
      </w:r>
      <w:r w:rsidR="004755A1">
        <w:rPr>
          <w:rFonts w:ascii="Arial Narrow" w:eastAsia="Calibri" w:hAnsi="Arial Narrow"/>
        </w:rPr>
        <w:t>y obecności co najmniej pięciu</w:t>
      </w:r>
      <w:r w:rsidR="006A4F31" w:rsidRPr="00625CDA">
        <w:rPr>
          <w:rFonts w:ascii="Arial Narrow" w:eastAsia="Calibri" w:hAnsi="Arial Narrow"/>
        </w:rPr>
        <w:t xml:space="preserve"> członków.</w:t>
      </w:r>
    </w:p>
    <w:p w:rsidR="00A23FD8" w:rsidRDefault="006A4F31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Rektor z własnej inicjatywy lub na wniosek Przewodniczącego Komisji może odwołać członka Komisji i powołać na jego miejsce inną osobę.  </w:t>
      </w:r>
    </w:p>
    <w:p w:rsidR="001851EA" w:rsidRPr="001851EA" w:rsidRDefault="001851EA" w:rsidP="001851EA">
      <w:pPr>
        <w:pStyle w:val="Akapitzlist"/>
        <w:numPr>
          <w:ilvl w:val="0"/>
          <w:numId w:val="46"/>
        </w:numPr>
        <w:rPr>
          <w:rFonts w:ascii="Arial Narrow" w:eastAsia="Calibri" w:hAnsi="Arial Narrow"/>
        </w:rPr>
      </w:pPr>
      <w:r w:rsidRPr="001851EA">
        <w:rPr>
          <w:rFonts w:ascii="Arial Narrow" w:eastAsia="Calibri" w:hAnsi="Arial Narrow"/>
        </w:rPr>
        <w:t>W przypadku kryteriów merytorycznych, ocenie Komisji Rekrutacyjnej podlegać będzie:</w:t>
      </w:r>
    </w:p>
    <w:p w:rsidR="001851EA" w:rsidRPr="00DA4E9F" w:rsidRDefault="001851EA" w:rsidP="00DA4E9F">
      <w:pPr>
        <w:pStyle w:val="Akapitzlist"/>
        <w:numPr>
          <w:ilvl w:val="0"/>
          <w:numId w:val="48"/>
        </w:numPr>
        <w:rPr>
          <w:rFonts w:ascii="Arial Narrow" w:eastAsia="Calibri" w:hAnsi="Arial Narrow"/>
        </w:rPr>
      </w:pPr>
      <w:r w:rsidRPr="001851EA">
        <w:rPr>
          <w:rFonts w:ascii="Arial Narrow" w:eastAsia="Calibri" w:hAnsi="Arial Narrow"/>
        </w:rPr>
        <w:t xml:space="preserve">uzasadnienie </w:t>
      </w:r>
      <w:r w:rsidR="009F24FC">
        <w:rPr>
          <w:rFonts w:ascii="Arial Narrow" w:eastAsia="Calibri" w:hAnsi="Arial Narrow"/>
        </w:rPr>
        <w:t>wyboru uczelni, w której Kandydat chce odbyć S</w:t>
      </w:r>
      <w:r w:rsidRPr="001851EA">
        <w:rPr>
          <w:rFonts w:ascii="Arial Narrow" w:eastAsia="Calibri" w:hAnsi="Arial Narrow"/>
        </w:rPr>
        <w:t>taż, w tym opis celów ja</w:t>
      </w:r>
      <w:r w:rsidR="00BA1CFE">
        <w:rPr>
          <w:rFonts w:ascii="Arial Narrow" w:eastAsia="Calibri" w:hAnsi="Arial Narrow"/>
        </w:rPr>
        <w:t>kie chce zrealizować – max. 6 punktów</w:t>
      </w:r>
      <w:r w:rsidRPr="00DA4E9F">
        <w:rPr>
          <w:rFonts w:ascii="Arial Narrow" w:eastAsia="Calibri" w:hAnsi="Arial Narrow"/>
        </w:rPr>
        <w:t>,</w:t>
      </w:r>
    </w:p>
    <w:p w:rsidR="001851EA" w:rsidRPr="001851EA" w:rsidRDefault="001851EA" w:rsidP="001851EA">
      <w:pPr>
        <w:pStyle w:val="Akapitzlist"/>
        <w:numPr>
          <w:ilvl w:val="0"/>
          <w:numId w:val="48"/>
        </w:numPr>
        <w:rPr>
          <w:rFonts w:ascii="Arial Narrow" w:eastAsia="Calibri" w:hAnsi="Arial Narrow"/>
        </w:rPr>
      </w:pPr>
      <w:r w:rsidRPr="001851EA">
        <w:rPr>
          <w:rFonts w:ascii="Arial Narrow" w:eastAsia="Calibri" w:hAnsi="Arial Narrow"/>
        </w:rPr>
        <w:t>opinia bezpoś</w:t>
      </w:r>
      <w:r w:rsidR="00BA1CFE">
        <w:rPr>
          <w:rFonts w:ascii="Arial Narrow" w:eastAsia="Calibri" w:hAnsi="Arial Narrow"/>
        </w:rPr>
        <w:t>redniego przełożonego – max.</w:t>
      </w:r>
      <w:r w:rsidR="00AB62E3">
        <w:rPr>
          <w:rFonts w:ascii="Arial Narrow" w:eastAsia="Calibri" w:hAnsi="Arial Narrow"/>
        </w:rPr>
        <w:t xml:space="preserve"> </w:t>
      </w:r>
      <w:r w:rsidR="00BA1CFE">
        <w:rPr>
          <w:rFonts w:ascii="Arial Narrow" w:eastAsia="Calibri" w:hAnsi="Arial Narrow"/>
        </w:rPr>
        <w:t>3</w:t>
      </w:r>
      <w:r w:rsidR="00DA4E9F">
        <w:rPr>
          <w:rFonts w:ascii="Arial Narrow" w:eastAsia="Calibri" w:hAnsi="Arial Narrow"/>
        </w:rPr>
        <w:t xml:space="preserve"> punkt</w:t>
      </w:r>
      <w:r w:rsidR="00BA1CFE">
        <w:rPr>
          <w:rFonts w:ascii="Arial Narrow" w:eastAsia="Calibri" w:hAnsi="Arial Narrow"/>
        </w:rPr>
        <w:t>y</w:t>
      </w:r>
      <w:r w:rsidRPr="001851EA">
        <w:rPr>
          <w:rFonts w:ascii="Arial Narrow" w:eastAsia="Calibri" w:hAnsi="Arial Narrow"/>
        </w:rPr>
        <w:t>,</w:t>
      </w:r>
    </w:p>
    <w:p w:rsidR="001851EA" w:rsidRPr="001851EA" w:rsidRDefault="00DA4E9F" w:rsidP="001851EA">
      <w:pPr>
        <w:pStyle w:val="Akapitzlist"/>
        <w:numPr>
          <w:ilvl w:val="0"/>
          <w:numId w:val="48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program</w:t>
      </w:r>
      <w:r w:rsidR="001851EA" w:rsidRPr="001851EA">
        <w:rPr>
          <w:rFonts w:ascii="Arial Narrow" w:eastAsia="Calibri" w:hAnsi="Arial Narrow"/>
        </w:rPr>
        <w:t xml:space="preserve"> stażu zawierający </w:t>
      </w:r>
      <w:r w:rsidR="00626FC2">
        <w:rPr>
          <w:rFonts w:ascii="Arial Narrow" w:eastAsia="Calibri" w:hAnsi="Arial Narrow"/>
        </w:rPr>
        <w:t>co najmniej: termin realizacji S</w:t>
      </w:r>
      <w:r w:rsidR="001851EA" w:rsidRPr="001851EA">
        <w:rPr>
          <w:rFonts w:ascii="Arial Narrow" w:eastAsia="Calibri" w:hAnsi="Arial Narrow"/>
        </w:rPr>
        <w:t>tażu</w:t>
      </w:r>
      <w:r w:rsidR="009109E2">
        <w:rPr>
          <w:rFonts w:ascii="Arial Narrow" w:eastAsia="Calibri" w:hAnsi="Arial Narrow"/>
        </w:rPr>
        <w:t xml:space="preserve">, liczbę godzin i zakres </w:t>
      </w:r>
      <w:r w:rsidR="001851EA" w:rsidRPr="001851EA">
        <w:rPr>
          <w:rFonts w:ascii="Arial Narrow" w:eastAsia="Calibri" w:hAnsi="Arial Narrow"/>
        </w:rPr>
        <w:t>temat</w:t>
      </w:r>
      <w:r w:rsidR="009109E2">
        <w:rPr>
          <w:rFonts w:ascii="Arial Narrow" w:eastAsia="Calibri" w:hAnsi="Arial Narrow"/>
        </w:rPr>
        <w:t xml:space="preserve">yczny </w:t>
      </w:r>
      <w:r w:rsidR="00BA1CFE">
        <w:rPr>
          <w:rFonts w:ascii="Arial Narrow" w:eastAsia="Calibri" w:hAnsi="Arial Narrow"/>
        </w:rPr>
        <w:t>– max. 9 punktów</w:t>
      </w:r>
      <w:r w:rsidR="001851EA" w:rsidRPr="001851EA">
        <w:rPr>
          <w:rFonts w:ascii="Arial Narrow" w:eastAsia="Calibri" w:hAnsi="Arial Narrow"/>
        </w:rPr>
        <w:t>,</w:t>
      </w:r>
    </w:p>
    <w:p w:rsidR="001851EA" w:rsidRPr="001851EA" w:rsidRDefault="001851EA" w:rsidP="001851EA">
      <w:pPr>
        <w:pStyle w:val="Akapitzlist"/>
        <w:numPr>
          <w:ilvl w:val="0"/>
          <w:numId w:val="48"/>
        </w:numPr>
        <w:rPr>
          <w:rFonts w:ascii="Arial Narrow" w:eastAsia="Calibri" w:hAnsi="Arial Narrow"/>
        </w:rPr>
      </w:pPr>
      <w:r w:rsidRPr="001851EA">
        <w:rPr>
          <w:rFonts w:ascii="Arial Narrow" w:eastAsia="Calibri" w:hAnsi="Arial Narrow"/>
        </w:rPr>
        <w:t>doświadczenie w prowadzeniu zaję</w:t>
      </w:r>
      <w:r w:rsidR="00DA4E9F">
        <w:rPr>
          <w:rFonts w:ascii="Arial Narrow" w:eastAsia="Calibri" w:hAnsi="Arial Narrow"/>
        </w:rPr>
        <w:t xml:space="preserve">ć </w:t>
      </w:r>
      <w:r w:rsidR="00626FC2">
        <w:rPr>
          <w:rFonts w:ascii="Arial Narrow" w:eastAsia="Calibri" w:hAnsi="Arial Narrow"/>
        </w:rPr>
        <w:t xml:space="preserve">w języku obcym </w:t>
      </w:r>
      <w:r w:rsidR="00DA4E9F">
        <w:rPr>
          <w:rFonts w:ascii="Arial Narrow" w:eastAsia="Calibri" w:hAnsi="Arial Narrow"/>
        </w:rPr>
        <w:t xml:space="preserve">dla obcokrajowców za granicą lub w kraju (niniejsze </w:t>
      </w:r>
      <w:r w:rsidRPr="001851EA">
        <w:rPr>
          <w:rFonts w:ascii="Arial Narrow" w:eastAsia="Calibri" w:hAnsi="Arial Narrow"/>
        </w:rPr>
        <w:t>kryterium dotyczy tylk</w:t>
      </w:r>
      <w:r w:rsidR="00BA1CFE">
        <w:rPr>
          <w:rFonts w:ascii="Arial Narrow" w:eastAsia="Calibri" w:hAnsi="Arial Narrow"/>
        </w:rPr>
        <w:t>o staży zagranicznych) – max. 9 punktów</w:t>
      </w:r>
      <w:r w:rsidRPr="001851EA">
        <w:rPr>
          <w:rFonts w:ascii="Arial Narrow" w:eastAsia="Calibri" w:hAnsi="Arial Narrow"/>
        </w:rPr>
        <w:t>,</w:t>
      </w:r>
    </w:p>
    <w:p w:rsidR="001851EA" w:rsidRPr="001851EA" w:rsidRDefault="001851EA" w:rsidP="001851EA">
      <w:pPr>
        <w:pStyle w:val="Akapitzlist"/>
        <w:numPr>
          <w:ilvl w:val="0"/>
          <w:numId w:val="48"/>
        </w:numPr>
        <w:rPr>
          <w:rFonts w:ascii="Arial Narrow" w:eastAsia="Calibri" w:hAnsi="Arial Narrow"/>
        </w:rPr>
      </w:pPr>
      <w:r w:rsidRPr="001851EA">
        <w:rPr>
          <w:rFonts w:ascii="Arial Narrow" w:eastAsia="Calibri" w:hAnsi="Arial Narrow"/>
        </w:rPr>
        <w:t xml:space="preserve">znajomość języka obcego na poziomie </w:t>
      </w:r>
      <w:r w:rsidR="009109E2">
        <w:rPr>
          <w:rFonts w:ascii="Arial Narrow" w:eastAsia="Calibri" w:hAnsi="Arial Narrow"/>
        </w:rPr>
        <w:t>co najmniej B2</w:t>
      </w:r>
      <w:r w:rsidR="00154038">
        <w:rPr>
          <w:rFonts w:ascii="Arial Narrow" w:eastAsia="Calibri" w:hAnsi="Arial Narrow"/>
        </w:rPr>
        <w:t>, potwierdzona</w:t>
      </w:r>
      <w:r w:rsidRPr="001851EA">
        <w:rPr>
          <w:rFonts w:ascii="Arial Narrow" w:eastAsia="Calibri" w:hAnsi="Arial Narrow"/>
        </w:rPr>
        <w:t xml:space="preserve"> stosow</w:t>
      </w:r>
      <w:r w:rsidR="00DA4E9F">
        <w:rPr>
          <w:rFonts w:ascii="Arial Narrow" w:eastAsia="Calibri" w:hAnsi="Arial Narrow"/>
        </w:rPr>
        <w:t>nym zaświadczeniem lub</w:t>
      </w:r>
      <w:r w:rsidRPr="001851EA">
        <w:rPr>
          <w:rFonts w:ascii="Arial Narrow" w:eastAsia="Calibri" w:hAnsi="Arial Narrow"/>
        </w:rPr>
        <w:t xml:space="preserve"> certyfika</w:t>
      </w:r>
      <w:r w:rsidR="00DA4E9F">
        <w:rPr>
          <w:rFonts w:ascii="Arial Narrow" w:eastAsia="Calibri" w:hAnsi="Arial Narrow"/>
        </w:rPr>
        <w:t xml:space="preserve">tem </w:t>
      </w:r>
      <w:r w:rsidRPr="001851EA">
        <w:rPr>
          <w:rFonts w:ascii="Arial Narrow" w:eastAsia="Calibri" w:hAnsi="Arial Narrow"/>
        </w:rPr>
        <w:t>(niniejsze kryterium dotyczy tylko</w:t>
      </w:r>
      <w:r w:rsidR="00626FC2">
        <w:rPr>
          <w:rFonts w:ascii="Arial Narrow" w:eastAsia="Calibri" w:hAnsi="Arial Narrow"/>
        </w:rPr>
        <w:t xml:space="preserve"> S</w:t>
      </w:r>
      <w:r w:rsidR="00BA1CFE">
        <w:rPr>
          <w:rFonts w:ascii="Arial Narrow" w:eastAsia="Calibri" w:hAnsi="Arial Narrow"/>
        </w:rPr>
        <w:t>taży zagranicznych) – max. 6 punktów</w:t>
      </w:r>
      <w:r w:rsidR="00626FC2">
        <w:rPr>
          <w:rFonts w:ascii="Arial Narrow" w:eastAsia="Calibri" w:hAnsi="Arial Narrow"/>
        </w:rPr>
        <w:t>.</w:t>
      </w:r>
      <w:r w:rsidRPr="001851EA">
        <w:rPr>
          <w:rFonts w:ascii="Arial Narrow" w:eastAsia="Calibri" w:hAnsi="Arial Narrow"/>
        </w:rPr>
        <w:t xml:space="preserve"> </w:t>
      </w:r>
    </w:p>
    <w:p w:rsidR="006A4F31" w:rsidRDefault="006A4F31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 w:rsidRPr="001851EA">
        <w:rPr>
          <w:rFonts w:ascii="Arial Narrow" w:eastAsia="Calibri" w:hAnsi="Arial Narrow"/>
        </w:rPr>
        <w:t>Ocena merytoryczna dokonywana będzie w oparciu o Kartę oceny merytorycznej Kandydata, kt</w:t>
      </w:r>
      <w:r w:rsidR="006E37C6" w:rsidRPr="001851EA">
        <w:rPr>
          <w:rFonts w:ascii="Arial Narrow" w:eastAsia="Calibri" w:hAnsi="Arial Narrow"/>
        </w:rPr>
        <w:t>órej wzór stanowi załącznik nr</w:t>
      </w:r>
      <w:r w:rsidR="00BA1CFE">
        <w:rPr>
          <w:rFonts w:ascii="Arial Narrow" w:eastAsia="Calibri" w:hAnsi="Arial Narrow"/>
        </w:rPr>
        <w:t xml:space="preserve"> 2</w:t>
      </w:r>
      <w:r w:rsidRPr="001851EA">
        <w:rPr>
          <w:rFonts w:ascii="Arial Narrow" w:eastAsia="Calibri" w:hAnsi="Arial Narrow"/>
        </w:rPr>
        <w:t xml:space="preserve"> do Regulaminu.  </w:t>
      </w:r>
    </w:p>
    <w:p w:rsidR="0019477D" w:rsidRPr="001851EA" w:rsidRDefault="0019477D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Każdy członek Komisji Re</w:t>
      </w:r>
      <w:r w:rsidR="004D0C03">
        <w:rPr>
          <w:rFonts w:ascii="Arial Narrow" w:eastAsia="Calibri" w:hAnsi="Arial Narrow"/>
        </w:rPr>
        <w:t>krutacyjnej będzie oceniał indywidualnie Kandydata i przyznawał punkty, ostateczna ilość przyznanych punktów będzie stanowiła średnią ocen indywidualnych wszystkich obecnych członków Komisji.</w:t>
      </w:r>
    </w:p>
    <w:p w:rsidR="00214CB5" w:rsidRDefault="00214CB5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Maksymalna liczba punktów za spełnienie kryteriów merytorycznych wynosi:</w:t>
      </w:r>
    </w:p>
    <w:p w:rsidR="00214CB5" w:rsidRPr="001A6009" w:rsidRDefault="003E52A1" w:rsidP="00A10797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/>
        </w:rPr>
      </w:pPr>
      <w:r w:rsidRPr="001A6009">
        <w:rPr>
          <w:rFonts w:ascii="Arial Narrow" w:eastAsia="Calibri" w:hAnsi="Arial Narrow"/>
        </w:rPr>
        <w:t>w</w:t>
      </w:r>
      <w:r w:rsidR="00214CB5" w:rsidRPr="001A6009">
        <w:rPr>
          <w:rFonts w:ascii="Arial Narrow" w:eastAsia="Calibri" w:hAnsi="Arial Narrow"/>
        </w:rPr>
        <w:t xml:space="preserve"> przypad</w:t>
      </w:r>
      <w:r w:rsidR="00626FC2">
        <w:rPr>
          <w:rFonts w:ascii="Arial Narrow" w:eastAsia="Calibri" w:hAnsi="Arial Narrow"/>
        </w:rPr>
        <w:t>ku rekrutacji na S</w:t>
      </w:r>
      <w:r w:rsidR="00F62519" w:rsidRPr="001A6009">
        <w:rPr>
          <w:rFonts w:ascii="Arial Narrow" w:eastAsia="Calibri" w:hAnsi="Arial Narrow"/>
        </w:rPr>
        <w:t>taże krajowe</w:t>
      </w:r>
      <w:r w:rsidR="00214CB5" w:rsidRPr="001A6009">
        <w:rPr>
          <w:rFonts w:ascii="Arial Narrow" w:eastAsia="Calibri" w:hAnsi="Arial Narrow"/>
        </w:rPr>
        <w:t xml:space="preserve">: </w:t>
      </w:r>
      <w:r w:rsidR="00BA1CFE">
        <w:rPr>
          <w:rFonts w:ascii="Arial Narrow" w:eastAsia="Calibri" w:hAnsi="Arial Narrow"/>
        </w:rPr>
        <w:t>18</w:t>
      </w:r>
      <w:r w:rsidRPr="001A6009">
        <w:rPr>
          <w:rFonts w:ascii="Arial Narrow" w:eastAsia="Calibri" w:hAnsi="Arial Narrow"/>
        </w:rPr>
        <w:t>,</w:t>
      </w:r>
    </w:p>
    <w:p w:rsidR="00214CB5" w:rsidRPr="001A6009" w:rsidRDefault="003E52A1" w:rsidP="00A10797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/>
        </w:rPr>
      </w:pPr>
      <w:r w:rsidRPr="001A6009">
        <w:rPr>
          <w:rFonts w:ascii="Arial Narrow" w:eastAsia="Calibri" w:hAnsi="Arial Narrow"/>
        </w:rPr>
        <w:t>w</w:t>
      </w:r>
      <w:r w:rsidR="00214CB5" w:rsidRPr="001A6009">
        <w:rPr>
          <w:rFonts w:ascii="Arial Narrow" w:eastAsia="Calibri" w:hAnsi="Arial Narrow"/>
        </w:rPr>
        <w:t xml:space="preserve"> przypadku r</w:t>
      </w:r>
      <w:r w:rsidR="00626FC2">
        <w:rPr>
          <w:rFonts w:ascii="Arial Narrow" w:eastAsia="Calibri" w:hAnsi="Arial Narrow"/>
        </w:rPr>
        <w:t>ekrutacji na S</w:t>
      </w:r>
      <w:r w:rsidR="00F62519" w:rsidRPr="001A6009">
        <w:rPr>
          <w:rFonts w:ascii="Arial Narrow" w:eastAsia="Calibri" w:hAnsi="Arial Narrow"/>
        </w:rPr>
        <w:t>taże zagraniczne</w:t>
      </w:r>
      <w:r w:rsidR="00BA1CFE">
        <w:rPr>
          <w:rFonts w:ascii="Arial Narrow" w:eastAsia="Calibri" w:hAnsi="Arial Narrow"/>
        </w:rPr>
        <w:t>: 33</w:t>
      </w:r>
      <w:r w:rsidRPr="001A6009">
        <w:rPr>
          <w:rFonts w:ascii="Arial Narrow" w:eastAsia="Calibri" w:hAnsi="Arial Narrow"/>
        </w:rPr>
        <w:t>.</w:t>
      </w:r>
      <w:r w:rsidR="00214CB5" w:rsidRPr="001A6009">
        <w:rPr>
          <w:rFonts w:ascii="Arial Narrow" w:eastAsia="Calibri" w:hAnsi="Arial Narrow"/>
        </w:rPr>
        <w:t xml:space="preserve"> </w:t>
      </w:r>
    </w:p>
    <w:p w:rsidR="00142008" w:rsidRPr="009504AA" w:rsidRDefault="00142008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O pozytywnym wyniku </w:t>
      </w:r>
      <w:r w:rsidR="006A4F31">
        <w:rPr>
          <w:rFonts w:ascii="Arial Narrow" w:eastAsia="Calibri" w:hAnsi="Arial Narrow"/>
        </w:rPr>
        <w:t>oceny merytorycznej decyduje uzyska</w:t>
      </w:r>
      <w:r>
        <w:rPr>
          <w:rFonts w:ascii="Arial Narrow" w:eastAsia="Calibri" w:hAnsi="Arial Narrow"/>
        </w:rPr>
        <w:t xml:space="preserve">nie </w:t>
      </w:r>
      <w:r w:rsidR="006A4F31">
        <w:rPr>
          <w:rFonts w:ascii="Arial Narrow" w:eastAsia="Calibri" w:hAnsi="Arial Narrow"/>
        </w:rPr>
        <w:t xml:space="preserve">przez Kandydata </w:t>
      </w:r>
      <w:r w:rsidR="006A4F31" w:rsidRPr="009504AA">
        <w:rPr>
          <w:rFonts w:ascii="Arial Narrow" w:eastAsia="Calibri" w:hAnsi="Arial Narrow"/>
        </w:rPr>
        <w:t xml:space="preserve">co </w:t>
      </w:r>
      <w:r w:rsidR="009504AA" w:rsidRPr="009504AA">
        <w:rPr>
          <w:rFonts w:ascii="Arial Narrow" w:eastAsia="Calibri" w:hAnsi="Arial Narrow"/>
        </w:rPr>
        <w:t>najmniej 50</w:t>
      </w:r>
      <w:r w:rsidRPr="009504AA">
        <w:rPr>
          <w:rFonts w:ascii="Arial Narrow" w:eastAsia="Calibri" w:hAnsi="Arial Narrow"/>
        </w:rPr>
        <w:t>% punktów możliwyc</w:t>
      </w:r>
      <w:r w:rsidR="00626FC2">
        <w:rPr>
          <w:rFonts w:ascii="Arial Narrow" w:eastAsia="Calibri" w:hAnsi="Arial Narrow"/>
        </w:rPr>
        <w:t>h do uzyskania w ramach</w:t>
      </w:r>
      <w:r w:rsidRPr="009504AA">
        <w:rPr>
          <w:rFonts w:ascii="Arial Narrow" w:eastAsia="Calibri" w:hAnsi="Arial Narrow"/>
        </w:rPr>
        <w:t xml:space="preserve"> kryteriów merytorycznych.</w:t>
      </w:r>
    </w:p>
    <w:p w:rsidR="00F62519" w:rsidRDefault="00F62519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 w:rsidRPr="00F62519">
        <w:rPr>
          <w:rFonts w:ascii="Arial Narrow" w:eastAsia="Calibri" w:hAnsi="Arial Narrow"/>
        </w:rPr>
        <w:t xml:space="preserve">Z </w:t>
      </w:r>
      <w:r w:rsidR="00815E38">
        <w:rPr>
          <w:rFonts w:ascii="Arial Narrow" w:eastAsia="Calibri" w:hAnsi="Arial Narrow"/>
        </w:rPr>
        <w:t xml:space="preserve">każdego </w:t>
      </w:r>
      <w:r w:rsidR="009460CC">
        <w:rPr>
          <w:rFonts w:ascii="Arial Narrow" w:eastAsia="Calibri" w:hAnsi="Arial Narrow"/>
        </w:rPr>
        <w:t>posiedzenia Komisji sporządza się</w:t>
      </w:r>
      <w:r w:rsidR="00815E38">
        <w:rPr>
          <w:rFonts w:ascii="Arial Narrow" w:eastAsia="Calibri" w:hAnsi="Arial Narrow"/>
        </w:rPr>
        <w:t xml:space="preserve"> protokół, do którego</w:t>
      </w:r>
      <w:r w:rsidRPr="00F62519">
        <w:rPr>
          <w:rFonts w:ascii="Arial Narrow" w:eastAsia="Calibri" w:hAnsi="Arial Narrow"/>
        </w:rPr>
        <w:t xml:space="preserve"> dołącza się listy rankingowe Kandydatów (</w:t>
      </w:r>
      <w:r w:rsidR="00E80CD3">
        <w:rPr>
          <w:rFonts w:ascii="Arial Narrow" w:eastAsia="Calibri" w:hAnsi="Arial Narrow"/>
        </w:rPr>
        <w:t xml:space="preserve">tworzone </w:t>
      </w:r>
      <w:r w:rsidRPr="00F62519">
        <w:rPr>
          <w:rFonts w:ascii="Arial Narrow" w:eastAsia="Calibri" w:hAnsi="Arial Narrow"/>
        </w:rPr>
        <w:t xml:space="preserve">w oparciu o liczbę </w:t>
      </w:r>
      <w:r w:rsidR="00815E38" w:rsidRPr="00F62519">
        <w:rPr>
          <w:rFonts w:ascii="Arial Narrow" w:eastAsia="Calibri" w:hAnsi="Arial Narrow"/>
        </w:rPr>
        <w:t>przyznanyc</w:t>
      </w:r>
      <w:r w:rsidR="00815E38">
        <w:rPr>
          <w:rFonts w:ascii="Arial Narrow" w:eastAsia="Calibri" w:hAnsi="Arial Narrow"/>
        </w:rPr>
        <w:t xml:space="preserve">h </w:t>
      </w:r>
      <w:r w:rsidR="00815E38" w:rsidRPr="00F62519">
        <w:rPr>
          <w:rFonts w:ascii="Arial Narrow" w:eastAsia="Calibri" w:hAnsi="Arial Narrow"/>
        </w:rPr>
        <w:t xml:space="preserve">każdemu Kandydatowi </w:t>
      </w:r>
      <w:r w:rsidR="00815E38">
        <w:rPr>
          <w:rFonts w:ascii="Arial Narrow" w:eastAsia="Calibri" w:hAnsi="Arial Narrow"/>
        </w:rPr>
        <w:t xml:space="preserve">punktów; im więcej punktów zgromadzi Kandydat, tym wyższa </w:t>
      </w:r>
      <w:r w:rsidR="00626FC2">
        <w:rPr>
          <w:rFonts w:ascii="Arial Narrow" w:eastAsia="Calibri" w:hAnsi="Arial Narrow"/>
        </w:rPr>
        <w:t xml:space="preserve">jest </w:t>
      </w:r>
      <w:r w:rsidR="00815E38">
        <w:rPr>
          <w:rFonts w:ascii="Arial Narrow" w:eastAsia="Calibri" w:hAnsi="Arial Narrow"/>
        </w:rPr>
        <w:t>jego pozycja w rankingu</w:t>
      </w:r>
      <w:r w:rsidRPr="00F62519">
        <w:rPr>
          <w:rFonts w:ascii="Arial Narrow" w:eastAsia="Calibri" w:hAnsi="Arial Narrow"/>
        </w:rPr>
        <w:t>)</w:t>
      </w:r>
      <w:r w:rsidR="00815E38">
        <w:rPr>
          <w:rFonts w:ascii="Arial Narrow" w:eastAsia="Calibri" w:hAnsi="Arial Narrow"/>
        </w:rPr>
        <w:t>. N</w:t>
      </w:r>
      <w:r w:rsidR="00BC0E13" w:rsidRPr="00F62519">
        <w:rPr>
          <w:rFonts w:ascii="Arial Narrow" w:eastAsia="Calibri" w:hAnsi="Arial Narrow"/>
        </w:rPr>
        <w:t xml:space="preserve">a podstawie </w:t>
      </w:r>
      <w:r w:rsidR="00815E38">
        <w:rPr>
          <w:rFonts w:ascii="Arial Narrow" w:eastAsia="Calibri" w:hAnsi="Arial Narrow"/>
        </w:rPr>
        <w:t>list</w:t>
      </w:r>
      <w:r w:rsidR="00142008" w:rsidRPr="00F62519">
        <w:rPr>
          <w:rFonts w:ascii="Arial Narrow" w:eastAsia="Calibri" w:hAnsi="Arial Narrow"/>
        </w:rPr>
        <w:t xml:space="preserve"> wyłonione zostaną oso</w:t>
      </w:r>
      <w:r w:rsidR="00F45CFA">
        <w:rPr>
          <w:rFonts w:ascii="Arial Narrow" w:eastAsia="Calibri" w:hAnsi="Arial Narrow"/>
        </w:rPr>
        <w:t>by zakwalifikowane do udziału w</w:t>
      </w:r>
      <w:r w:rsidR="00626FC2">
        <w:rPr>
          <w:rFonts w:ascii="Arial Narrow" w:eastAsia="Calibri" w:hAnsi="Arial Narrow"/>
        </w:rPr>
        <w:t xml:space="preserve"> S</w:t>
      </w:r>
      <w:r w:rsidR="00142008" w:rsidRPr="00F62519">
        <w:rPr>
          <w:rFonts w:ascii="Arial Narrow" w:eastAsia="Calibri" w:hAnsi="Arial Narrow"/>
        </w:rPr>
        <w:t>taż</w:t>
      </w:r>
      <w:r w:rsidR="00F45CFA">
        <w:rPr>
          <w:rFonts w:ascii="Arial Narrow" w:eastAsia="Calibri" w:hAnsi="Arial Narrow"/>
        </w:rPr>
        <w:t>ach dydaktycznych</w:t>
      </w:r>
      <w:r w:rsidR="00BC0E13" w:rsidRPr="00F62519">
        <w:rPr>
          <w:rFonts w:ascii="Arial Narrow" w:eastAsia="Calibri" w:hAnsi="Arial Narrow"/>
        </w:rPr>
        <w:t>.</w:t>
      </w:r>
      <w:r w:rsidR="001D5570" w:rsidRPr="00F62519">
        <w:rPr>
          <w:rFonts w:ascii="Arial Narrow" w:eastAsia="Calibri" w:hAnsi="Arial Narrow"/>
        </w:rPr>
        <w:t xml:space="preserve"> </w:t>
      </w:r>
    </w:p>
    <w:p w:rsidR="00625CDA" w:rsidRDefault="00BC0E13" w:rsidP="001851EA">
      <w:pPr>
        <w:pStyle w:val="Akapitzlist"/>
        <w:numPr>
          <w:ilvl w:val="0"/>
          <w:numId w:val="46"/>
        </w:numPr>
        <w:jc w:val="both"/>
        <w:rPr>
          <w:rFonts w:ascii="Arial Narrow" w:eastAsia="Calibri" w:hAnsi="Arial Narrow"/>
        </w:rPr>
      </w:pPr>
      <w:r w:rsidRPr="00736538">
        <w:rPr>
          <w:rFonts w:ascii="Arial Narrow" w:eastAsia="Calibri" w:hAnsi="Arial Narrow"/>
        </w:rPr>
        <w:t>W przypadku rezygnacji osoby zakwalifikowanej do</w:t>
      </w:r>
      <w:r w:rsidR="00626FC2">
        <w:rPr>
          <w:rFonts w:ascii="Arial Narrow" w:eastAsia="Calibri" w:hAnsi="Arial Narrow"/>
        </w:rPr>
        <w:t xml:space="preserve"> otrzymania wsparcia w postaci S</w:t>
      </w:r>
      <w:r w:rsidRPr="00736538">
        <w:rPr>
          <w:rFonts w:ascii="Arial Narrow" w:eastAsia="Calibri" w:hAnsi="Arial Narrow"/>
        </w:rPr>
        <w:t>tażu dydaktycznego, do wyjazdu zostaje zakwalifikowana kolejna osoba z listy rankingowej.</w:t>
      </w:r>
    </w:p>
    <w:p w:rsidR="001A6009" w:rsidRDefault="001A6009" w:rsidP="0079634B">
      <w:pPr>
        <w:ind w:firstLine="0"/>
        <w:rPr>
          <w:rFonts w:ascii="Arial Narrow" w:hAnsi="Arial Narrow"/>
          <w:b/>
        </w:rPr>
      </w:pPr>
    </w:p>
    <w:p w:rsidR="0079634B" w:rsidRDefault="0079634B" w:rsidP="0079634B">
      <w:pPr>
        <w:ind w:firstLine="0"/>
        <w:rPr>
          <w:rFonts w:ascii="Arial Narrow" w:hAnsi="Arial Narrow"/>
          <w:b/>
        </w:rPr>
      </w:pPr>
    </w:p>
    <w:p w:rsidR="0079634B" w:rsidRDefault="0079634B" w:rsidP="0079634B">
      <w:pPr>
        <w:ind w:firstLine="0"/>
        <w:rPr>
          <w:rFonts w:ascii="Arial Narrow" w:hAnsi="Arial Narrow"/>
          <w:b/>
        </w:rPr>
      </w:pPr>
    </w:p>
    <w:p w:rsidR="0079634B" w:rsidRDefault="0079634B" w:rsidP="0079634B">
      <w:pPr>
        <w:ind w:firstLine="0"/>
        <w:rPr>
          <w:rFonts w:ascii="Arial Narrow" w:hAnsi="Arial Narrow"/>
          <w:b/>
        </w:rPr>
      </w:pPr>
    </w:p>
    <w:p w:rsidR="0079634B" w:rsidRPr="0095348F" w:rsidRDefault="0079634B" w:rsidP="0079634B">
      <w:pPr>
        <w:ind w:firstLine="0"/>
        <w:rPr>
          <w:rFonts w:ascii="Arial Narrow" w:hAnsi="Arial Narrow"/>
          <w:b/>
        </w:rPr>
      </w:pPr>
    </w:p>
    <w:p w:rsidR="00542646" w:rsidRDefault="0095348F" w:rsidP="0079634B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odwoławcza</w:t>
      </w:r>
    </w:p>
    <w:p w:rsidR="00542646" w:rsidRDefault="00542646" w:rsidP="00542646">
      <w:pPr>
        <w:ind w:firstLine="0"/>
        <w:jc w:val="center"/>
        <w:rPr>
          <w:rFonts w:ascii="Arial Narrow" w:hAnsi="Arial Narrow"/>
          <w:b/>
        </w:rPr>
      </w:pPr>
      <w:r w:rsidRPr="00542646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4</w:t>
      </w:r>
    </w:p>
    <w:p w:rsidR="0095348F" w:rsidRDefault="0095348F" w:rsidP="00E46EAC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95348F">
        <w:rPr>
          <w:rFonts w:ascii="Arial Narrow" w:hAnsi="Arial Narrow"/>
        </w:rPr>
        <w:t xml:space="preserve">Od </w:t>
      </w:r>
      <w:r>
        <w:rPr>
          <w:rFonts w:ascii="Arial Narrow" w:hAnsi="Arial Narrow"/>
        </w:rPr>
        <w:t>decyzji Komisji przysługuje pra</w:t>
      </w:r>
      <w:r w:rsidR="00542646">
        <w:rPr>
          <w:rFonts w:ascii="Arial Narrow" w:hAnsi="Arial Narrow"/>
        </w:rPr>
        <w:t>wo do wniesienia odwołania do Kierownika Projektu do 7</w:t>
      </w:r>
      <w:r>
        <w:rPr>
          <w:rFonts w:ascii="Arial Narrow" w:hAnsi="Arial Narrow"/>
        </w:rPr>
        <w:t xml:space="preserve"> dni od daty otrzymania decyzji</w:t>
      </w:r>
      <w:r w:rsidR="00542646">
        <w:rPr>
          <w:rFonts w:ascii="Arial Narrow" w:hAnsi="Arial Narrow"/>
        </w:rPr>
        <w:t xml:space="preserve"> o wyniku postępowania rekrutacyjnego. Decyzja Kierownika Projektu</w:t>
      </w:r>
      <w:r>
        <w:rPr>
          <w:rFonts w:ascii="Arial Narrow" w:hAnsi="Arial Narrow"/>
        </w:rPr>
        <w:t xml:space="preserve"> jest ostateczna. </w:t>
      </w:r>
    </w:p>
    <w:p w:rsidR="00CC08F9" w:rsidRDefault="00CC08F9" w:rsidP="00E46EAC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Procedura od</w:t>
      </w:r>
      <w:r w:rsidR="00626FC2">
        <w:rPr>
          <w:rFonts w:ascii="Arial Narrow" w:hAnsi="Arial Narrow"/>
        </w:rPr>
        <w:t>woławcza przysługuje wyłącznie K</w:t>
      </w:r>
      <w:r w:rsidR="004D0C03">
        <w:rPr>
          <w:rFonts w:ascii="Arial Narrow" w:hAnsi="Arial Narrow"/>
        </w:rPr>
        <w:t>andydatom dopuszczonym do</w:t>
      </w:r>
      <w:r>
        <w:rPr>
          <w:rFonts w:ascii="Arial Narrow" w:hAnsi="Arial Narrow"/>
        </w:rPr>
        <w:t xml:space="preserve"> oceny merytorycznej. </w:t>
      </w:r>
    </w:p>
    <w:p w:rsidR="003711E0" w:rsidRDefault="003711E0" w:rsidP="002D0F4F">
      <w:pPr>
        <w:ind w:firstLine="0"/>
        <w:jc w:val="both"/>
        <w:rPr>
          <w:rFonts w:ascii="Arial Narrow" w:hAnsi="Arial Narrow"/>
        </w:rPr>
      </w:pPr>
    </w:p>
    <w:p w:rsidR="003711E0" w:rsidRPr="00154038" w:rsidRDefault="001851EA" w:rsidP="00154038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realizacji</w:t>
      </w:r>
      <w:r w:rsidR="00811E7A">
        <w:rPr>
          <w:rFonts w:ascii="Arial Narrow" w:hAnsi="Arial Narrow"/>
          <w:b/>
        </w:rPr>
        <w:t xml:space="preserve"> stażu</w:t>
      </w:r>
    </w:p>
    <w:p w:rsidR="002D0F4F" w:rsidRDefault="002D0F4F" w:rsidP="00625CDA">
      <w:pPr>
        <w:ind w:firstLine="0"/>
        <w:jc w:val="center"/>
        <w:rPr>
          <w:rFonts w:ascii="Arial Narrow" w:hAnsi="Arial Narrow"/>
          <w:b/>
        </w:rPr>
      </w:pPr>
      <w:r w:rsidRPr="00557482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5</w:t>
      </w:r>
    </w:p>
    <w:p w:rsidR="00016A85" w:rsidRDefault="00016A85" w:rsidP="0081391B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Staże </w:t>
      </w:r>
      <w:r w:rsidR="0081391B">
        <w:rPr>
          <w:rFonts w:ascii="Arial Narrow" w:hAnsi="Arial Narrow"/>
        </w:rPr>
        <w:t xml:space="preserve">dydaktyczne </w:t>
      </w:r>
      <w:r w:rsidR="006F0CA7">
        <w:rPr>
          <w:rFonts w:ascii="Arial Narrow" w:hAnsi="Arial Narrow"/>
        </w:rPr>
        <w:t>będą re</w:t>
      </w:r>
      <w:r w:rsidR="00AB5BD8">
        <w:rPr>
          <w:rFonts w:ascii="Arial Narrow" w:hAnsi="Arial Narrow"/>
        </w:rPr>
        <w:t>alizowane w okresie realizacji P</w:t>
      </w:r>
      <w:r w:rsidR="006F0CA7">
        <w:rPr>
          <w:rFonts w:ascii="Arial Narrow" w:hAnsi="Arial Narrow"/>
        </w:rPr>
        <w:t xml:space="preserve">rojektu. </w:t>
      </w:r>
      <w:r w:rsidR="0081391B">
        <w:rPr>
          <w:rFonts w:ascii="Arial Narrow" w:hAnsi="Arial Narrow"/>
        </w:rPr>
        <w:t>Dokładny te</w:t>
      </w:r>
      <w:r w:rsidR="00AB5BD8">
        <w:rPr>
          <w:rFonts w:ascii="Arial Narrow" w:hAnsi="Arial Narrow"/>
        </w:rPr>
        <w:t>rmin realizacji poszczególnych S</w:t>
      </w:r>
      <w:r w:rsidR="0081391B">
        <w:rPr>
          <w:rFonts w:ascii="Arial Narrow" w:hAnsi="Arial Narrow"/>
        </w:rPr>
        <w:t>taży</w:t>
      </w:r>
      <w:r>
        <w:rPr>
          <w:rFonts w:ascii="Arial Narrow" w:hAnsi="Arial Narrow"/>
        </w:rPr>
        <w:t xml:space="preserve"> będzie ustalany indywidualnie dla każdego </w:t>
      </w:r>
      <w:r w:rsidR="00AB62E3">
        <w:rPr>
          <w:rFonts w:ascii="Arial Narrow" w:hAnsi="Arial Narrow"/>
        </w:rPr>
        <w:t>Stażysty</w:t>
      </w:r>
      <w:r w:rsidR="006E37C6">
        <w:rPr>
          <w:rFonts w:ascii="Arial Narrow" w:hAnsi="Arial Narrow"/>
        </w:rPr>
        <w:t xml:space="preserve"> w porozumieniu </w:t>
      </w:r>
      <w:r w:rsidR="00AB5BD8">
        <w:rPr>
          <w:rFonts w:ascii="Arial Narrow" w:hAnsi="Arial Narrow"/>
        </w:rPr>
        <w:t xml:space="preserve"> </w:t>
      </w:r>
      <w:r w:rsidR="00AB62E3">
        <w:rPr>
          <w:rFonts w:ascii="Arial Narrow" w:hAnsi="Arial Narrow"/>
        </w:rPr>
        <w:t xml:space="preserve">    </w:t>
      </w:r>
      <w:r w:rsidR="00AB5BD8">
        <w:rPr>
          <w:rFonts w:ascii="Arial Narrow" w:hAnsi="Arial Narrow"/>
        </w:rPr>
        <w:t xml:space="preserve">  </w:t>
      </w:r>
      <w:r w:rsidR="00AB62E3">
        <w:rPr>
          <w:rFonts w:ascii="Arial Narrow" w:hAnsi="Arial Narrow"/>
        </w:rPr>
        <w:t xml:space="preserve">   </w:t>
      </w:r>
      <w:r w:rsidR="006E37C6">
        <w:rPr>
          <w:rFonts w:ascii="Arial Narrow" w:hAnsi="Arial Narrow"/>
        </w:rPr>
        <w:t>z Uczelnią przyjmującą</w:t>
      </w:r>
      <w:r>
        <w:rPr>
          <w:rFonts w:ascii="Arial Narrow" w:hAnsi="Arial Narrow"/>
        </w:rPr>
        <w:t xml:space="preserve">. </w:t>
      </w:r>
    </w:p>
    <w:p w:rsidR="004755A1" w:rsidRDefault="0081391B" w:rsidP="0081391B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Staże, zarówno krajowe, jak i zagraniczne </w:t>
      </w:r>
      <w:r w:rsidR="00016A85">
        <w:rPr>
          <w:rFonts w:ascii="Arial Narrow" w:hAnsi="Arial Narrow"/>
        </w:rPr>
        <w:t xml:space="preserve">trwać </w:t>
      </w:r>
      <w:r>
        <w:rPr>
          <w:rFonts w:ascii="Arial Narrow" w:hAnsi="Arial Narrow"/>
        </w:rPr>
        <w:t xml:space="preserve">będą </w:t>
      </w:r>
      <w:r w:rsidR="000938F7">
        <w:rPr>
          <w:rFonts w:ascii="Arial Narrow" w:hAnsi="Arial Narrow"/>
        </w:rPr>
        <w:t xml:space="preserve">od </w:t>
      </w:r>
      <w:r>
        <w:rPr>
          <w:rFonts w:ascii="Arial Narrow" w:hAnsi="Arial Narrow"/>
        </w:rPr>
        <w:t>ty</w:t>
      </w:r>
      <w:r w:rsidR="000938F7">
        <w:rPr>
          <w:rFonts w:ascii="Arial Narrow" w:hAnsi="Arial Narrow"/>
        </w:rPr>
        <w:t>godnia do dwóch tygodni (minimum 7 dni, maksimum 14 dni)</w:t>
      </w:r>
      <w:r w:rsidR="00AB5BD8">
        <w:rPr>
          <w:rFonts w:ascii="Arial Narrow" w:hAnsi="Arial Narrow"/>
        </w:rPr>
        <w:t>, przy czym minimalny wymiar S</w:t>
      </w:r>
      <w:r w:rsidR="00B858B0">
        <w:rPr>
          <w:rFonts w:ascii="Arial Narrow" w:hAnsi="Arial Narrow"/>
        </w:rPr>
        <w:t>tażu będzie wynosił 20 godzin dydaktycznych tygodniowo.</w:t>
      </w:r>
    </w:p>
    <w:p w:rsidR="00016A85" w:rsidRDefault="00A83033" w:rsidP="0081391B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S</w:t>
      </w:r>
      <w:r w:rsidR="00FA24EB">
        <w:rPr>
          <w:rFonts w:ascii="Arial Narrow" w:hAnsi="Arial Narrow"/>
        </w:rPr>
        <w:t>taży trwających tydzień c</w:t>
      </w:r>
      <w:r>
        <w:rPr>
          <w:rFonts w:ascii="Arial Narrow" w:hAnsi="Arial Narrow"/>
        </w:rPr>
        <w:t>zasu minimalny czas realizacji S</w:t>
      </w:r>
      <w:r w:rsidR="00FA24EB">
        <w:rPr>
          <w:rFonts w:ascii="Arial Narrow" w:hAnsi="Arial Narrow"/>
        </w:rPr>
        <w:t xml:space="preserve">tażu w Instytucji przyjmującej to 5 dni oraz 2 dni na podróż, tak aby łącznie </w:t>
      </w:r>
      <w:r>
        <w:rPr>
          <w:rFonts w:ascii="Arial Narrow" w:hAnsi="Arial Narrow"/>
        </w:rPr>
        <w:t>wymiar Stażu nie był krótszy niż 7 dni. W przypadku dłuższych Staży również maksymalni</w:t>
      </w:r>
      <w:r w:rsidR="00AB62E3">
        <w:rPr>
          <w:rFonts w:ascii="Arial Narrow" w:hAnsi="Arial Narrow"/>
        </w:rPr>
        <w:t>e 2 dni mogą być przeznaczone na</w:t>
      </w:r>
      <w:r>
        <w:rPr>
          <w:rFonts w:ascii="Arial Narrow" w:hAnsi="Arial Narrow"/>
        </w:rPr>
        <w:t xml:space="preserve"> podróż do i z miejsca realizacji Stażu. </w:t>
      </w:r>
    </w:p>
    <w:p w:rsidR="008A398A" w:rsidRDefault="004A0D84" w:rsidP="00456933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Staż będzie realizow</w:t>
      </w:r>
      <w:r w:rsidR="0081391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ny zgodnie z </w:t>
      </w:r>
      <w:r w:rsidR="00D13EEB">
        <w:rPr>
          <w:rFonts w:ascii="Arial Narrow" w:hAnsi="Arial Narrow"/>
        </w:rPr>
        <w:t xml:space="preserve">zawartą </w:t>
      </w:r>
      <w:r>
        <w:rPr>
          <w:rFonts w:ascii="Arial Narrow" w:hAnsi="Arial Narrow"/>
        </w:rPr>
        <w:t>umową stażową</w:t>
      </w:r>
      <w:r w:rsidR="00B858B0">
        <w:rPr>
          <w:rFonts w:ascii="Arial Narrow" w:hAnsi="Arial Narrow"/>
        </w:rPr>
        <w:t>, zatwierdzonym p</w:t>
      </w:r>
      <w:r w:rsidR="00AB5BD8">
        <w:rPr>
          <w:rFonts w:ascii="Arial Narrow" w:hAnsi="Arial Narrow"/>
        </w:rPr>
        <w:t>rogramem S</w:t>
      </w:r>
      <w:r w:rsidR="00D13EEB">
        <w:rPr>
          <w:rFonts w:ascii="Arial Narrow" w:hAnsi="Arial Narrow"/>
        </w:rPr>
        <w:t>tażu</w:t>
      </w:r>
      <w:r>
        <w:rPr>
          <w:rFonts w:ascii="Arial Narrow" w:hAnsi="Arial Narrow"/>
        </w:rPr>
        <w:t xml:space="preserve"> or</w:t>
      </w:r>
      <w:r w:rsidR="0081391B">
        <w:rPr>
          <w:rFonts w:ascii="Arial Narrow" w:hAnsi="Arial Narrow"/>
        </w:rPr>
        <w:t>az</w:t>
      </w:r>
      <w:r w:rsidR="00D13EEB">
        <w:rPr>
          <w:rFonts w:ascii="Arial Narrow" w:hAnsi="Arial Narrow"/>
        </w:rPr>
        <w:t xml:space="preserve"> zgodnie z</w:t>
      </w:r>
      <w:r w:rsidR="0081391B">
        <w:rPr>
          <w:rFonts w:ascii="Arial Narrow" w:hAnsi="Arial Narrow"/>
        </w:rPr>
        <w:t xml:space="preserve"> postanowieniami niniejszego R</w:t>
      </w:r>
      <w:r>
        <w:rPr>
          <w:rFonts w:ascii="Arial Narrow" w:hAnsi="Arial Narrow"/>
        </w:rPr>
        <w:t>egulaminu</w:t>
      </w:r>
      <w:r w:rsidR="00D13EEB">
        <w:rPr>
          <w:rFonts w:ascii="Arial Narrow" w:hAnsi="Arial Narrow"/>
        </w:rPr>
        <w:t>.</w:t>
      </w:r>
    </w:p>
    <w:p w:rsidR="00CE6A34" w:rsidRPr="00FE0BBF" w:rsidRDefault="00CE6A34" w:rsidP="00FE4131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FE0BBF">
        <w:rPr>
          <w:rFonts w:ascii="Arial Narrow" w:hAnsi="Arial Narrow"/>
        </w:rPr>
        <w:t>Umowa dotycząca</w:t>
      </w:r>
      <w:r w:rsidR="00AB5BD8">
        <w:rPr>
          <w:rFonts w:ascii="Arial Narrow" w:hAnsi="Arial Narrow"/>
        </w:rPr>
        <w:t xml:space="preserve"> realizacji S</w:t>
      </w:r>
      <w:r w:rsidR="000938F7">
        <w:rPr>
          <w:rFonts w:ascii="Arial Narrow" w:hAnsi="Arial Narrow"/>
        </w:rPr>
        <w:t xml:space="preserve">tażu dydaktycznego </w:t>
      </w:r>
      <w:r w:rsidR="00B858B0">
        <w:rPr>
          <w:rFonts w:ascii="Arial Narrow" w:hAnsi="Arial Narrow"/>
        </w:rPr>
        <w:t>zostanie</w:t>
      </w:r>
      <w:r w:rsidRPr="00FE0BBF">
        <w:rPr>
          <w:rFonts w:ascii="Arial Narrow" w:hAnsi="Arial Narrow"/>
        </w:rPr>
        <w:t xml:space="preserve"> podpisana po przedstawieniu zapro</w:t>
      </w:r>
      <w:r w:rsidR="000C4CB3" w:rsidRPr="00FE0BBF">
        <w:rPr>
          <w:rFonts w:ascii="Arial Narrow" w:hAnsi="Arial Narrow"/>
        </w:rPr>
        <w:t xml:space="preserve">szenia przesłanego przez </w:t>
      </w:r>
      <w:r w:rsidR="00B955E5">
        <w:rPr>
          <w:rFonts w:ascii="Arial Narrow" w:hAnsi="Arial Narrow"/>
        </w:rPr>
        <w:t>Uczelnię przyjmującą</w:t>
      </w:r>
      <w:r w:rsidR="000C4CB3" w:rsidRPr="00FE0BBF">
        <w:rPr>
          <w:rFonts w:ascii="Arial Narrow" w:hAnsi="Arial Narrow"/>
        </w:rPr>
        <w:t>, stanowiącego potwierdzenie gotowości</w:t>
      </w:r>
      <w:r w:rsidR="00B955E5">
        <w:rPr>
          <w:rFonts w:ascii="Arial Narrow" w:hAnsi="Arial Narrow"/>
        </w:rPr>
        <w:t xml:space="preserve"> przyjęcia Stażysty</w:t>
      </w:r>
      <w:r w:rsidR="000C4CB3" w:rsidRPr="00FE0BBF">
        <w:rPr>
          <w:rFonts w:ascii="Arial Narrow" w:hAnsi="Arial Narrow"/>
        </w:rPr>
        <w:t xml:space="preserve"> </w:t>
      </w:r>
      <w:r w:rsidRPr="00FE0BBF">
        <w:rPr>
          <w:rFonts w:ascii="Arial Narrow" w:hAnsi="Arial Narrow"/>
        </w:rPr>
        <w:t xml:space="preserve">w ustalonym terminie. </w:t>
      </w:r>
      <w:r w:rsidR="00AB62E3">
        <w:rPr>
          <w:rFonts w:ascii="Arial Narrow" w:hAnsi="Arial Narrow"/>
        </w:rPr>
        <w:t>Wzór</w:t>
      </w:r>
      <w:r w:rsidR="000938F7">
        <w:rPr>
          <w:rFonts w:ascii="Arial Narrow" w:hAnsi="Arial Narrow"/>
        </w:rPr>
        <w:t xml:space="preserve"> umowy dot. realiz</w:t>
      </w:r>
      <w:r w:rsidR="00AB5BD8">
        <w:rPr>
          <w:rFonts w:ascii="Arial Narrow" w:hAnsi="Arial Narrow"/>
        </w:rPr>
        <w:t>acji S</w:t>
      </w:r>
      <w:r w:rsidR="000938F7">
        <w:rPr>
          <w:rFonts w:ascii="Arial Narrow" w:hAnsi="Arial Narrow"/>
        </w:rPr>
        <w:t xml:space="preserve">taży krajowych </w:t>
      </w:r>
      <w:r w:rsidR="00AB5BD8">
        <w:rPr>
          <w:rFonts w:ascii="Arial Narrow" w:hAnsi="Arial Narrow"/>
        </w:rPr>
        <w:t xml:space="preserve">                      </w:t>
      </w:r>
      <w:r w:rsidR="00AB62E3">
        <w:rPr>
          <w:rFonts w:ascii="Arial Narrow" w:hAnsi="Arial Narrow"/>
        </w:rPr>
        <w:t xml:space="preserve">   </w:t>
      </w:r>
      <w:r w:rsidR="000938F7">
        <w:rPr>
          <w:rFonts w:ascii="Arial Narrow" w:hAnsi="Arial Narrow"/>
        </w:rPr>
        <w:t>i zagranicznych stanowią odpowiednio załączniki nr 3 i nr 4</w:t>
      </w:r>
      <w:r w:rsidR="00331885">
        <w:rPr>
          <w:rFonts w:ascii="Arial Narrow" w:hAnsi="Arial Narrow"/>
        </w:rPr>
        <w:t xml:space="preserve"> do Regulaminu</w:t>
      </w:r>
      <w:r w:rsidR="000938F7">
        <w:rPr>
          <w:rFonts w:ascii="Arial Narrow" w:hAnsi="Arial Narrow"/>
        </w:rPr>
        <w:t>.</w:t>
      </w:r>
    </w:p>
    <w:p w:rsidR="000C4CB3" w:rsidRDefault="00E64545" w:rsidP="00FE4131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FE0BBF">
        <w:rPr>
          <w:rFonts w:ascii="Arial Narrow" w:hAnsi="Arial Narrow"/>
        </w:rPr>
        <w:t xml:space="preserve">Umowa określa warunki </w:t>
      </w:r>
      <w:r w:rsidR="00AB5BD8">
        <w:rPr>
          <w:rFonts w:ascii="Arial Narrow" w:hAnsi="Arial Narrow"/>
        </w:rPr>
        <w:t>realizacji S</w:t>
      </w:r>
      <w:r w:rsidR="00FE4131">
        <w:rPr>
          <w:rFonts w:ascii="Arial Narrow" w:hAnsi="Arial Narrow"/>
        </w:rPr>
        <w:t xml:space="preserve">tażu </w:t>
      </w:r>
      <w:r w:rsidR="000C4CB3" w:rsidRPr="00FE0BBF">
        <w:rPr>
          <w:rFonts w:ascii="Arial Narrow" w:hAnsi="Arial Narrow"/>
        </w:rPr>
        <w:t xml:space="preserve">oraz </w:t>
      </w:r>
      <w:r w:rsidRPr="00FE0BBF">
        <w:rPr>
          <w:rFonts w:ascii="Arial Narrow" w:hAnsi="Arial Narrow"/>
        </w:rPr>
        <w:t>prawa</w:t>
      </w:r>
      <w:r w:rsidR="000C4CB3" w:rsidRPr="00FE0BBF">
        <w:rPr>
          <w:rFonts w:ascii="Arial Narrow" w:hAnsi="Arial Narrow"/>
        </w:rPr>
        <w:t xml:space="preserve"> i obowiązki stron.</w:t>
      </w:r>
      <w:r w:rsidRPr="00FE0BBF">
        <w:rPr>
          <w:rFonts w:ascii="Arial Narrow" w:hAnsi="Arial Narrow"/>
        </w:rPr>
        <w:t xml:space="preserve"> </w:t>
      </w:r>
    </w:p>
    <w:p w:rsidR="00331885" w:rsidRPr="00FE0BBF" w:rsidRDefault="00AB5BD8" w:rsidP="00FE4131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przed rozpoczęciem S</w:t>
      </w:r>
      <w:r w:rsidR="00331885">
        <w:rPr>
          <w:rFonts w:ascii="Arial Narrow" w:hAnsi="Arial Narrow"/>
        </w:rPr>
        <w:t>tażu oraz po jego zakończeniu zostanie przeprowadzony bilans kompetencji każdego uczestnika pozwalający określić poziom kompetencji dydaktycznych przed i po otrzymaniu wsparcia (wzór stanowi załącznik nr 5</w:t>
      </w:r>
      <w:r w:rsidR="00331885" w:rsidRPr="00331885">
        <w:rPr>
          <w:rFonts w:ascii="Arial Narrow" w:hAnsi="Arial Narrow"/>
        </w:rPr>
        <w:t xml:space="preserve"> do Regulaminu</w:t>
      </w:r>
      <w:r w:rsidR="00331885">
        <w:rPr>
          <w:rFonts w:ascii="Arial Narrow" w:hAnsi="Arial Narrow"/>
        </w:rPr>
        <w:t>).</w:t>
      </w:r>
    </w:p>
    <w:p w:rsidR="00A645D2" w:rsidRDefault="00336499" w:rsidP="00FE4131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terminie </w:t>
      </w:r>
      <w:r w:rsidR="00D972A5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 xml:space="preserve">14 </w:t>
      </w:r>
      <w:r w:rsidR="00D972A5">
        <w:rPr>
          <w:rFonts w:ascii="Arial Narrow" w:hAnsi="Arial Narrow"/>
        </w:rPr>
        <w:t xml:space="preserve">dni </w:t>
      </w:r>
      <w:r w:rsidR="00AB5BD8">
        <w:rPr>
          <w:rFonts w:ascii="Arial Narrow" w:hAnsi="Arial Narrow"/>
        </w:rPr>
        <w:t>od zakończenia S</w:t>
      </w:r>
      <w:r>
        <w:rPr>
          <w:rFonts w:ascii="Arial Narrow" w:hAnsi="Arial Narrow"/>
        </w:rPr>
        <w:t xml:space="preserve">tażu, </w:t>
      </w:r>
      <w:r w:rsidR="00A645D2">
        <w:rPr>
          <w:rFonts w:ascii="Arial Narrow" w:hAnsi="Arial Narrow"/>
        </w:rPr>
        <w:t>Stażysta jest zobowiązany dosta</w:t>
      </w:r>
      <w:r w:rsidR="004B5D3B">
        <w:rPr>
          <w:rFonts w:ascii="Arial Narrow" w:hAnsi="Arial Narrow"/>
        </w:rPr>
        <w:t>rczyć do Biura Współpracy Międzynarodowej</w:t>
      </w:r>
      <w:r>
        <w:rPr>
          <w:rFonts w:ascii="Arial Narrow" w:hAnsi="Arial Narrow"/>
        </w:rPr>
        <w:t xml:space="preserve"> </w:t>
      </w:r>
      <w:r w:rsidR="001D7DC1">
        <w:rPr>
          <w:rFonts w:ascii="Arial Narrow" w:hAnsi="Arial Narrow"/>
        </w:rPr>
        <w:t>zatwi</w:t>
      </w:r>
      <w:r w:rsidR="00D972A5">
        <w:rPr>
          <w:rFonts w:ascii="Arial Narrow" w:hAnsi="Arial Narrow"/>
        </w:rPr>
        <w:t>erdzoną przez Uczelnię przyjmującą</w:t>
      </w:r>
      <w:r w:rsidR="001D7D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Kartę realizacji stażu </w:t>
      </w:r>
      <w:r w:rsidR="00331885">
        <w:rPr>
          <w:rFonts w:ascii="Arial Narrow" w:hAnsi="Arial Narrow"/>
        </w:rPr>
        <w:t>(wzór stanowi załącznik nr 6</w:t>
      </w:r>
      <w:r w:rsidR="001A6009">
        <w:rPr>
          <w:rFonts w:ascii="Arial Narrow" w:hAnsi="Arial Narrow"/>
        </w:rPr>
        <w:t xml:space="preserve"> do Regulaminu</w:t>
      </w:r>
      <w:r w:rsidR="00AB5BD8">
        <w:rPr>
          <w:rFonts w:ascii="Arial Narrow" w:hAnsi="Arial Narrow"/>
        </w:rPr>
        <w:t xml:space="preserve"> w przypadku S</w:t>
      </w:r>
      <w:r w:rsidR="00331885">
        <w:rPr>
          <w:rFonts w:ascii="Arial Narrow" w:hAnsi="Arial Narrow"/>
        </w:rPr>
        <w:t>taży k</w:t>
      </w:r>
      <w:r w:rsidR="00AB5BD8">
        <w:rPr>
          <w:rFonts w:ascii="Arial Narrow" w:hAnsi="Arial Narrow"/>
        </w:rPr>
        <w:t>rajowych oraz nr 7 w przypadku S</w:t>
      </w:r>
      <w:r w:rsidR="00331885">
        <w:rPr>
          <w:rFonts w:ascii="Arial Narrow" w:hAnsi="Arial Narrow"/>
        </w:rPr>
        <w:t>taży zagranicznych</w:t>
      </w:r>
      <w:r w:rsidR="001A600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oraz raport końcowy</w:t>
      </w:r>
      <w:r w:rsidR="00331885">
        <w:rPr>
          <w:rFonts w:ascii="Arial Narrow" w:hAnsi="Arial Narrow"/>
        </w:rPr>
        <w:t xml:space="preserve"> (wzór stanowi załącznik nr 8</w:t>
      </w:r>
      <w:r w:rsidR="00331885" w:rsidRPr="00331885">
        <w:rPr>
          <w:rFonts w:ascii="Arial Narrow" w:hAnsi="Arial Narrow"/>
        </w:rPr>
        <w:t xml:space="preserve"> do Regula</w:t>
      </w:r>
      <w:r w:rsidR="00AB5BD8">
        <w:rPr>
          <w:rFonts w:ascii="Arial Narrow" w:hAnsi="Arial Narrow"/>
        </w:rPr>
        <w:t>minu w przypadku S</w:t>
      </w:r>
      <w:r w:rsidR="00331885" w:rsidRPr="00331885">
        <w:rPr>
          <w:rFonts w:ascii="Arial Narrow" w:hAnsi="Arial Narrow"/>
        </w:rPr>
        <w:t xml:space="preserve">taży krajowych oraz nr </w:t>
      </w:r>
      <w:r w:rsidR="00331885">
        <w:rPr>
          <w:rFonts w:ascii="Arial Narrow" w:hAnsi="Arial Narrow"/>
        </w:rPr>
        <w:t>9</w:t>
      </w:r>
      <w:r w:rsidR="00AB5BD8">
        <w:rPr>
          <w:rFonts w:ascii="Arial Narrow" w:hAnsi="Arial Narrow"/>
        </w:rPr>
        <w:t xml:space="preserve"> w przypadku S</w:t>
      </w:r>
      <w:r w:rsidR="00331885" w:rsidRPr="00331885">
        <w:rPr>
          <w:rFonts w:ascii="Arial Narrow" w:hAnsi="Arial Narrow"/>
        </w:rPr>
        <w:t>taży zagranicznych)</w:t>
      </w:r>
      <w:r w:rsidR="00AB5BD8">
        <w:rPr>
          <w:rFonts w:ascii="Arial Narrow" w:hAnsi="Arial Narrow"/>
        </w:rPr>
        <w:t>.</w:t>
      </w:r>
    </w:p>
    <w:p w:rsidR="00116F1B" w:rsidRPr="004B5D3B" w:rsidRDefault="001D7DC1" w:rsidP="004B5D3B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</w:t>
      </w:r>
      <w:r w:rsidRPr="001D7DC1">
        <w:rPr>
          <w:rFonts w:ascii="Arial Narrow" w:hAnsi="Arial Narrow"/>
        </w:rPr>
        <w:t xml:space="preserve">zaistnienia sytuacji mającej wpływ na </w:t>
      </w:r>
      <w:r w:rsidR="00AB5BD8">
        <w:rPr>
          <w:rFonts w:ascii="Arial Narrow" w:hAnsi="Arial Narrow"/>
        </w:rPr>
        <w:t>zawieszenie realizacji S</w:t>
      </w:r>
      <w:r w:rsidR="004B5D3B">
        <w:rPr>
          <w:rFonts w:ascii="Arial Narrow" w:hAnsi="Arial Narrow"/>
        </w:rPr>
        <w:t>tażu</w:t>
      </w:r>
      <w:r>
        <w:rPr>
          <w:rFonts w:ascii="Arial Narrow" w:hAnsi="Arial Narrow"/>
        </w:rPr>
        <w:t xml:space="preserve">, Stażysta zobowiązany jest </w:t>
      </w:r>
      <w:r w:rsidR="000B58DA">
        <w:rPr>
          <w:rFonts w:ascii="Arial Narrow" w:hAnsi="Arial Narrow"/>
        </w:rPr>
        <w:t xml:space="preserve">niezwłocznie </w:t>
      </w:r>
      <w:r>
        <w:rPr>
          <w:rFonts w:ascii="Arial Narrow" w:hAnsi="Arial Narrow"/>
        </w:rPr>
        <w:t>powiad</w:t>
      </w:r>
      <w:r w:rsidR="004B5D3B">
        <w:rPr>
          <w:rFonts w:ascii="Arial Narrow" w:hAnsi="Arial Narrow"/>
        </w:rPr>
        <w:t>omić o tym fakcie Koordynatora modułu</w:t>
      </w:r>
      <w:r>
        <w:rPr>
          <w:rFonts w:ascii="Arial Narrow" w:hAnsi="Arial Narrow"/>
        </w:rPr>
        <w:t xml:space="preserve">. </w:t>
      </w:r>
    </w:p>
    <w:p w:rsidR="00A83033" w:rsidRDefault="00A83033" w:rsidP="0079634B">
      <w:pPr>
        <w:ind w:firstLine="0"/>
        <w:rPr>
          <w:rFonts w:ascii="Arial Narrow" w:hAnsi="Arial Narrow"/>
          <w:b/>
        </w:rPr>
      </w:pPr>
    </w:p>
    <w:p w:rsidR="00AF7944" w:rsidRDefault="00AF7944" w:rsidP="00154038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Zasady finansowe</w:t>
      </w:r>
      <w:r w:rsidRPr="00AF7944">
        <w:rPr>
          <w:rFonts w:ascii="Arial Narrow" w:hAnsi="Arial Narrow"/>
          <w:b/>
        </w:rPr>
        <w:t xml:space="preserve"> </w:t>
      </w:r>
    </w:p>
    <w:p w:rsidR="00601CFC" w:rsidRDefault="00B36B01" w:rsidP="00601CFC">
      <w:pPr>
        <w:ind w:firstLine="0"/>
        <w:jc w:val="center"/>
        <w:rPr>
          <w:rFonts w:ascii="Arial Narrow" w:hAnsi="Arial Narrow"/>
          <w:b/>
        </w:rPr>
      </w:pPr>
      <w:r w:rsidRPr="00557482">
        <w:rPr>
          <w:rFonts w:ascii="Arial Narrow" w:hAnsi="Arial Narrow"/>
          <w:b/>
        </w:rPr>
        <w:t>§</w:t>
      </w:r>
      <w:r w:rsidR="001A6009">
        <w:rPr>
          <w:rFonts w:ascii="Arial Narrow" w:hAnsi="Arial Narrow"/>
          <w:b/>
        </w:rPr>
        <w:t xml:space="preserve"> 6</w:t>
      </w:r>
    </w:p>
    <w:p w:rsidR="00A83033" w:rsidRPr="00154038" w:rsidRDefault="00601CFC" w:rsidP="00154038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budżetem </w:t>
      </w:r>
      <w:r w:rsidR="00E53353">
        <w:rPr>
          <w:rFonts w:ascii="Arial Narrow" w:hAnsi="Arial Narrow"/>
        </w:rPr>
        <w:t xml:space="preserve">Projektu </w:t>
      </w:r>
      <w:r w:rsidR="00AB5BD8">
        <w:rPr>
          <w:rFonts w:ascii="Arial Narrow" w:hAnsi="Arial Narrow"/>
        </w:rPr>
        <w:t>S</w:t>
      </w:r>
      <w:r>
        <w:rPr>
          <w:rFonts w:ascii="Arial Narrow" w:hAnsi="Arial Narrow"/>
        </w:rPr>
        <w:t>taże dydaktyczne realizowane są w oparciu o następujące zasady finansowe:</w:t>
      </w:r>
    </w:p>
    <w:p w:rsidR="00601CFC" w:rsidRDefault="00601CFC" w:rsidP="00601CFC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Staże krajowe</w:t>
      </w:r>
    </w:p>
    <w:p w:rsidR="00601CFC" w:rsidRPr="00601CFC" w:rsidRDefault="00601CFC" w:rsidP="00601CFC">
      <w:pPr>
        <w:pStyle w:val="Akapitzlist"/>
        <w:ind w:firstLine="0"/>
        <w:jc w:val="both"/>
        <w:rPr>
          <w:rFonts w:ascii="Arial Narrow" w:hAnsi="Arial Narrow"/>
        </w:rPr>
      </w:pPr>
      <w:r w:rsidRPr="00601CFC">
        <w:rPr>
          <w:rFonts w:ascii="Arial Narrow" w:hAnsi="Arial Narrow"/>
        </w:rPr>
        <w:t>Stażyście p</w:t>
      </w:r>
      <w:r>
        <w:rPr>
          <w:rFonts w:ascii="Arial Narrow" w:hAnsi="Arial Narrow"/>
        </w:rPr>
        <w:t xml:space="preserve">okrywane są koszty </w:t>
      </w:r>
      <w:r w:rsidRPr="00601CFC">
        <w:rPr>
          <w:rFonts w:ascii="Arial Narrow" w:hAnsi="Arial Narrow"/>
        </w:rPr>
        <w:t>podróży do miej</w:t>
      </w:r>
      <w:r w:rsidR="00AB5BD8">
        <w:rPr>
          <w:rFonts w:ascii="Arial Narrow" w:hAnsi="Arial Narrow"/>
        </w:rPr>
        <w:t>sca odbywania S</w:t>
      </w:r>
      <w:r>
        <w:rPr>
          <w:rFonts w:ascii="Arial Narrow" w:hAnsi="Arial Narrow"/>
        </w:rPr>
        <w:t>tażu oraz koszty</w:t>
      </w:r>
      <w:r w:rsidRPr="00601CFC">
        <w:rPr>
          <w:rFonts w:ascii="Arial Narrow" w:hAnsi="Arial Narrow"/>
        </w:rPr>
        <w:t xml:space="preserve"> utrzymania </w:t>
      </w:r>
      <w:r w:rsidR="00AB5BD8">
        <w:rPr>
          <w:rFonts w:ascii="Arial Narrow" w:hAnsi="Arial Narrow"/>
        </w:rPr>
        <w:t xml:space="preserve">       </w:t>
      </w:r>
      <w:r w:rsidRPr="00601CFC">
        <w:rPr>
          <w:rFonts w:ascii="Arial Narrow" w:hAnsi="Arial Narrow"/>
        </w:rPr>
        <w:t>i zakw</w:t>
      </w:r>
      <w:r w:rsidR="00AB5BD8">
        <w:rPr>
          <w:rFonts w:ascii="Arial Narrow" w:hAnsi="Arial Narrow"/>
        </w:rPr>
        <w:t>aterowania w trakcie odbywania S</w:t>
      </w:r>
      <w:r w:rsidRPr="00601CFC">
        <w:rPr>
          <w:rFonts w:ascii="Arial Narrow" w:hAnsi="Arial Narrow"/>
        </w:rPr>
        <w:t xml:space="preserve">tażu. </w:t>
      </w:r>
    </w:p>
    <w:p w:rsidR="00601CFC" w:rsidRDefault="00601CFC" w:rsidP="00601CFC">
      <w:pPr>
        <w:ind w:left="708" w:firstLine="0"/>
        <w:jc w:val="both"/>
        <w:rPr>
          <w:rFonts w:ascii="Arial Narrow" w:hAnsi="Arial Narrow"/>
        </w:rPr>
      </w:pPr>
      <w:r w:rsidRPr="00601CFC">
        <w:rPr>
          <w:rFonts w:ascii="Arial Narrow" w:hAnsi="Arial Narrow"/>
        </w:rPr>
        <w:t>W ramach kosztów utrzymania przewidziano dla Stażysty dietę dzienną w wysokości 30 zł oraz kwotę na pokrycie kosztu transpo</w:t>
      </w:r>
      <w:r w:rsidR="00AB62E3">
        <w:rPr>
          <w:rFonts w:ascii="Arial Narrow" w:hAnsi="Arial Narrow"/>
        </w:rPr>
        <w:t xml:space="preserve">rtu lokalnego w wysokości 6 zł </w:t>
      </w:r>
      <w:r w:rsidRPr="00601CFC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dzień. Stażyście pokrywane </w:t>
      </w:r>
      <w:r>
        <w:rPr>
          <w:rFonts w:ascii="Arial Narrow" w:hAnsi="Arial Narrow"/>
        </w:rPr>
        <w:lastRenderedPageBreak/>
        <w:t>są także k</w:t>
      </w:r>
      <w:r w:rsidRPr="00601CFC">
        <w:rPr>
          <w:rFonts w:ascii="Arial Narrow" w:hAnsi="Arial Narrow"/>
        </w:rPr>
        <w:t>oszt</w:t>
      </w:r>
      <w:r w:rsidR="005A29B7">
        <w:rPr>
          <w:rFonts w:ascii="Arial Narrow" w:hAnsi="Arial Narrow"/>
        </w:rPr>
        <w:t>y</w:t>
      </w:r>
      <w:r w:rsidRPr="00601CFC">
        <w:rPr>
          <w:rFonts w:ascii="Arial Narrow" w:hAnsi="Arial Narrow"/>
        </w:rPr>
        <w:t xml:space="preserve"> podróży w obie strony, najtańszym</w:t>
      </w:r>
      <w:r w:rsidR="00D60CC3">
        <w:rPr>
          <w:rFonts w:ascii="Arial Narrow" w:hAnsi="Arial Narrow"/>
        </w:rPr>
        <w:t xml:space="preserve"> środkiem transportu</w:t>
      </w:r>
      <w:r w:rsidR="00015566">
        <w:rPr>
          <w:rFonts w:ascii="Arial Narrow" w:hAnsi="Arial Narrow"/>
        </w:rPr>
        <w:t>. Co do zasady akceptowana jest podróż zbiorowymi środkami transportu publicznego. W uzasadnionych przypadkach, gdy system połączeń operatorów publicznego transportu zbiorowego na danym terenie jest niewydolny, możliwa jest podróż prywatnym środkiem transportu rozliczana do wysokości ceny biletu k</w:t>
      </w:r>
      <w:r w:rsidR="00AB5BD8">
        <w:rPr>
          <w:rFonts w:ascii="Arial Narrow" w:hAnsi="Arial Narrow"/>
        </w:rPr>
        <w:t>omunikacji publicznej. Ponadto S</w:t>
      </w:r>
      <w:r w:rsidR="00015566">
        <w:rPr>
          <w:rFonts w:ascii="Arial Narrow" w:hAnsi="Arial Narrow"/>
        </w:rPr>
        <w:t xml:space="preserve">tażyście pokrywany jest </w:t>
      </w:r>
      <w:r w:rsidR="005A29B7">
        <w:rPr>
          <w:rFonts w:ascii="Arial Narrow" w:hAnsi="Arial Narrow"/>
        </w:rPr>
        <w:t>k</w:t>
      </w:r>
      <w:r w:rsidRPr="00601CFC">
        <w:rPr>
          <w:rFonts w:ascii="Arial Narrow" w:hAnsi="Arial Narrow"/>
        </w:rPr>
        <w:t xml:space="preserve">oszt </w:t>
      </w:r>
      <w:r w:rsidR="005A29B7">
        <w:rPr>
          <w:rFonts w:ascii="Arial Narrow" w:hAnsi="Arial Narrow"/>
        </w:rPr>
        <w:t xml:space="preserve">zakwaterowania </w:t>
      </w:r>
      <w:r w:rsidRPr="00601CFC">
        <w:rPr>
          <w:rFonts w:ascii="Arial Narrow" w:hAnsi="Arial Narrow"/>
        </w:rPr>
        <w:t>w pokoju 1-os</w:t>
      </w:r>
      <w:r w:rsidR="00AB5BD8">
        <w:rPr>
          <w:rFonts w:ascii="Arial Narrow" w:hAnsi="Arial Narrow"/>
        </w:rPr>
        <w:t>o</w:t>
      </w:r>
      <w:r w:rsidRPr="00601CFC">
        <w:rPr>
          <w:rFonts w:ascii="Arial Narrow" w:hAnsi="Arial Narrow"/>
        </w:rPr>
        <w:t>bowym w hotelu o standardzie trzygwiazdkowym,</w:t>
      </w:r>
      <w:r w:rsidR="005A29B7">
        <w:rPr>
          <w:rFonts w:ascii="Arial Narrow" w:hAnsi="Arial Narrow"/>
        </w:rPr>
        <w:t xml:space="preserve"> w maksymalnej wysokości </w:t>
      </w:r>
      <w:r w:rsidRPr="00601CFC">
        <w:rPr>
          <w:rFonts w:ascii="Arial Narrow" w:hAnsi="Arial Narrow"/>
        </w:rPr>
        <w:t>250 zł</w:t>
      </w:r>
      <w:r w:rsidR="005A29B7">
        <w:rPr>
          <w:rFonts w:ascii="Arial Narrow" w:hAnsi="Arial Narrow"/>
        </w:rPr>
        <w:t xml:space="preserve"> za jeden nocleg</w:t>
      </w:r>
      <w:r w:rsidRPr="00601CFC">
        <w:rPr>
          <w:rFonts w:ascii="Arial Narrow" w:hAnsi="Arial Narrow"/>
        </w:rPr>
        <w:t>.</w:t>
      </w:r>
    </w:p>
    <w:p w:rsidR="005A29B7" w:rsidRDefault="005A29B7" w:rsidP="005A29B7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Staże zagraniczne</w:t>
      </w:r>
    </w:p>
    <w:p w:rsidR="00097FB0" w:rsidRDefault="00E70A0C" w:rsidP="00097FB0">
      <w:pPr>
        <w:ind w:left="708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Stażysta otrzymuje</w:t>
      </w:r>
      <w:r w:rsidR="00107995" w:rsidRPr="00E70A0C">
        <w:rPr>
          <w:rFonts w:ascii="Arial Narrow" w:hAnsi="Arial Narrow"/>
        </w:rPr>
        <w:t xml:space="preserve"> stypendium</w:t>
      </w:r>
      <w:r w:rsidR="000B58DA">
        <w:rPr>
          <w:rFonts w:ascii="Arial Narrow" w:hAnsi="Arial Narrow"/>
        </w:rPr>
        <w:t xml:space="preserve"> stażowe</w:t>
      </w:r>
      <w:r w:rsidR="00107995" w:rsidRPr="00E70A0C">
        <w:rPr>
          <w:rFonts w:ascii="Arial Narrow" w:hAnsi="Arial Narrow"/>
        </w:rPr>
        <w:t xml:space="preserve"> </w:t>
      </w:r>
      <w:r w:rsidR="00FD5AFA" w:rsidRPr="00E70A0C">
        <w:rPr>
          <w:rFonts w:ascii="Arial Narrow" w:hAnsi="Arial Narrow"/>
        </w:rPr>
        <w:t xml:space="preserve">na </w:t>
      </w:r>
      <w:r w:rsidR="00DF3D04" w:rsidRPr="00097FB0">
        <w:rPr>
          <w:rFonts w:ascii="Arial Narrow" w:hAnsi="Arial Narrow"/>
        </w:rPr>
        <w:t xml:space="preserve">pokrycie kosztów utrzymania i zakwaterowania </w:t>
      </w:r>
      <w:r w:rsidR="00AB5BD8">
        <w:rPr>
          <w:rFonts w:ascii="Arial Narrow" w:hAnsi="Arial Narrow"/>
        </w:rPr>
        <w:t xml:space="preserve">          </w:t>
      </w:r>
      <w:r w:rsidR="00097FB0">
        <w:rPr>
          <w:rFonts w:ascii="Arial Narrow" w:hAnsi="Arial Narrow"/>
        </w:rPr>
        <w:t>w wysokości jednej diety poby</w:t>
      </w:r>
      <w:r w:rsidR="00AB5BD8">
        <w:rPr>
          <w:rFonts w:ascii="Arial Narrow" w:hAnsi="Arial Narrow"/>
        </w:rPr>
        <w:t>towej kraju, w którym realizuje S</w:t>
      </w:r>
      <w:r w:rsidR="00097FB0">
        <w:rPr>
          <w:rFonts w:ascii="Arial Narrow" w:hAnsi="Arial Narrow"/>
        </w:rPr>
        <w:t xml:space="preserve">taż </w:t>
      </w:r>
      <w:r w:rsidR="000B4710" w:rsidRPr="00097FB0">
        <w:rPr>
          <w:rFonts w:ascii="Arial Narrow" w:hAnsi="Arial Narrow"/>
        </w:rPr>
        <w:t xml:space="preserve">zgodnie z Rozporządzeniem Ministra Pracy i Polityki Społecznej z dnia 29 stycznia 2013 r. </w:t>
      </w:r>
      <w:r w:rsidR="00DC33BD" w:rsidRPr="00097FB0">
        <w:rPr>
          <w:rFonts w:ascii="Arial Narrow" w:hAnsi="Arial Narrow"/>
        </w:rPr>
        <w:t>w sprawie wysokości oraz warunków ustalania należności przysługujących pracownikowi zatrudnionemu w państwowej lub samorządowej jednostce sfery budżetowej z tytułu podróży służbowej</w:t>
      </w:r>
      <w:r w:rsidR="00E53353">
        <w:rPr>
          <w:rFonts w:ascii="Arial Narrow" w:hAnsi="Arial Narrow"/>
        </w:rPr>
        <w:t xml:space="preserve"> </w:t>
      </w:r>
      <w:r w:rsidR="0079634B">
        <w:rPr>
          <w:rFonts w:ascii="Arial Narrow" w:hAnsi="Arial Narrow"/>
        </w:rPr>
        <w:t xml:space="preserve">. </w:t>
      </w:r>
      <w:r w:rsidR="00097FB0" w:rsidRPr="00097FB0">
        <w:rPr>
          <w:rFonts w:ascii="Arial Narrow" w:hAnsi="Arial Narrow"/>
        </w:rPr>
        <w:t>Stażyście pokrywane są także k</w:t>
      </w:r>
      <w:r w:rsidR="00601CFC" w:rsidRPr="00097FB0">
        <w:rPr>
          <w:rFonts w:ascii="Arial Narrow" w:hAnsi="Arial Narrow"/>
        </w:rPr>
        <w:t>oszt</w:t>
      </w:r>
      <w:r w:rsidR="00097FB0" w:rsidRPr="00097FB0">
        <w:rPr>
          <w:rFonts w:ascii="Arial Narrow" w:hAnsi="Arial Narrow"/>
        </w:rPr>
        <w:t>y</w:t>
      </w:r>
      <w:r w:rsidR="00AB62E3">
        <w:rPr>
          <w:rFonts w:ascii="Arial Narrow" w:hAnsi="Arial Narrow"/>
        </w:rPr>
        <w:t xml:space="preserve"> podróży w obie strony</w:t>
      </w:r>
      <w:r w:rsidR="00601CFC" w:rsidRPr="00097FB0">
        <w:rPr>
          <w:rFonts w:ascii="Arial Narrow" w:hAnsi="Arial Narrow"/>
        </w:rPr>
        <w:t xml:space="preserve"> najtańszym środkiem transportu</w:t>
      </w:r>
      <w:r w:rsidR="00097FB0">
        <w:rPr>
          <w:rFonts w:ascii="Arial Narrow" w:hAnsi="Arial Narrow"/>
        </w:rPr>
        <w:t>.</w:t>
      </w:r>
    </w:p>
    <w:p w:rsidR="004E41CF" w:rsidRPr="00F4491B" w:rsidRDefault="00D37734" w:rsidP="00F4491B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D37734">
        <w:rPr>
          <w:rFonts w:ascii="Arial Narrow" w:hAnsi="Arial Narrow"/>
        </w:rPr>
        <w:t xml:space="preserve"> przypadku stażu zagranicznego </w:t>
      </w:r>
      <w:r w:rsidR="007528A9">
        <w:rPr>
          <w:rFonts w:ascii="Arial Narrow" w:hAnsi="Arial Narrow"/>
        </w:rPr>
        <w:t>Stażysta</w:t>
      </w:r>
      <w:r w:rsidR="009313EB" w:rsidRPr="009313EB">
        <w:rPr>
          <w:rFonts w:ascii="Arial Narrow" w:hAnsi="Arial Narrow"/>
        </w:rPr>
        <w:t xml:space="preserve"> zobowiązany do ubezpieczenia się </w:t>
      </w:r>
      <w:r w:rsidR="00C14B74">
        <w:rPr>
          <w:rFonts w:ascii="Arial Narrow" w:hAnsi="Arial Narrow"/>
        </w:rPr>
        <w:t xml:space="preserve">we własnym zakresie </w:t>
      </w:r>
      <w:r w:rsidR="009313EB" w:rsidRPr="009313EB">
        <w:rPr>
          <w:rFonts w:ascii="Arial Narrow" w:hAnsi="Arial Narrow"/>
        </w:rPr>
        <w:t>na czas podróży i p</w:t>
      </w:r>
      <w:r w:rsidR="007528A9">
        <w:rPr>
          <w:rFonts w:ascii="Arial Narrow" w:hAnsi="Arial Narrow"/>
        </w:rPr>
        <w:t>obytu w kraju docelowym (ponosi koszty ubezpieczenia)</w:t>
      </w:r>
      <w:r>
        <w:rPr>
          <w:rFonts w:ascii="Arial Narrow" w:hAnsi="Arial Narrow"/>
        </w:rPr>
        <w:t>, w tym</w:t>
      </w:r>
      <w:r w:rsidR="009313EB">
        <w:rPr>
          <w:rFonts w:ascii="Arial Narrow" w:hAnsi="Arial Narrow"/>
        </w:rPr>
        <w:t xml:space="preserve"> </w:t>
      </w:r>
      <w:r w:rsidR="007528A9">
        <w:rPr>
          <w:rFonts w:ascii="Arial Narrow" w:hAnsi="Arial Narrow"/>
        </w:rPr>
        <w:t>do</w:t>
      </w:r>
      <w:r>
        <w:rPr>
          <w:rFonts w:ascii="Arial Narrow" w:hAnsi="Arial Narrow"/>
        </w:rPr>
        <w:t xml:space="preserve"> pozyskania</w:t>
      </w:r>
      <w:r w:rsidR="007528A9">
        <w:rPr>
          <w:rFonts w:ascii="Arial Narrow" w:hAnsi="Arial Narrow"/>
        </w:rPr>
        <w:t xml:space="preserve"> we własnym zakresie Europejskiej Karty</w:t>
      </w:r>
      <w:r w:rsidR="009313EB" w:rsidRPr="009313EB">
        <w:rPr>
          <w:rFonts w:ascii="Arial Narrow" w:hAnsi="Arial Narrow"/>
        </w:rPr>
        <w:t xml:space="preserve"> Ubezpieczenia Zdrowotnego</w:t>
      </w:r>
      <w:r w:rsidR="009313EB">
        <w:rPr>
          <w:rFonts w:ascii="Arial Narrow" w:hAnsi="Arial Narrow"/>
        </w:rPr>
        <w:t>.</w:t>
      </w:r>
      <w:r w:rsidR="009313EB" w:rsidRPr="009313EB">
        <w:rPr>
          <w:rFonts w:ascii="Arial Narrow" w:hAnsi="Arial Narrow"/>
        </w:rPr>
        <w:t xml:space="preserve"> </w:t>
      </w:r>
      <w:r w:rsidR="00107995" w:rsidRPr="00F4491B">
        <w:rPr>
          <w:rFonts w:ascii="Arial Narrow" w:hAnsi="Arial Narrow"/>
        </w:rPr>
        <w:t xml:space="preserve"> </w:t>
      </w:r>
    </w:p>
    <w:p w:rsidR="004E41CF" w:rsidRDefault="00107995" w:rsidP="004E41CF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</w:rPr>
      </w:pPr>
      <w:r w:rsidRPr="004E41CF">
        <w:rPr>
          <w:rFonts w:ascii="Arial Narrow" w:hAnsi="Arial Narrow"/>
        </w:rPr>
        <w:t>W przypadku n</w:t>
      </w:r>
      <w:r w:rsidR="005E3739" w:rsidRPr="004E41CF">
        <w:rPr>
          <w:rFonts w:ascii="Arial Narrow" w:hAnsi="Arial Narrow"/>
        </w:rPr>
        <w:t>iewywiązania się z postanowień U</w:t>
      </w:r>
      <w:r w:rsidRPr="004E41CF">
        <w:rPr>
          <w:rFonts w:ascii="Arial Narrow" w:hAnsi="Arial Narrow"/>
        </w:rPr>
        <w:t>mowy</w:t>
      </w:r>
      <w:r w:rsidR="005E3739" w:rsidRPr="004E41CF">
        <w:rPr>
          <w:rFonts w:ascii="Arial Narrow" w:hAnsi="Arial Narrow"/>
        </w:rPr>
        <w:t xml:space="preserve"> i </w:t>
      </w:r>
      <w:r w:rsidR="0068371F" w:rsidRPr="004E41CF">
        <w:rPr>
          <w:rFonts w:ascii="Arial Narrow" w:hAnsi="Arial Narrow"/>
        </w:rPr>
        <w:t>niniejszego Regu</w:t>
      </w:r>
      <w:r w:rsidR="001A5A50" w:rsidRPr="004E41CF">
        <w:rPr>
          <w:rFonts w:ascii="Arial Narrow" w:hAnsi="Arial Narrow"/>
        </w:rPr>
        <w:t>laminu (</w:t>
      </w:r>
      <w:r w:rsidR="00F4491B">
        <w:rPr>
          <w:rFonts w:ascii="Arial Narrow" w:hAnsi="Arial Narrow"/>
        </w:rPr>
        <w:t xml:space="preserve">w tym niezrealizowania </w:t>
      </w:r>
      <w:r w:rsidR="00AB62E3">
        <w:rPr>
          <w:rFonts w:ascii="Arial Narrow" w:hAnsi="Arial Narrow"/>
        </w:rPr>
        <w:t>p</w:t>
      </w:r>
      <w:r w:rsidR="005E3739" w:rsidRPr="004E41CF">
        <w:rPr>
          <w:rFonts w:ascii="Arial Narrow" w:hAnsi="Arial Narrow"/>
        </w:rPr>
        <w:t>rogramu S</w:t>
      </w:r>
      <w:r w:rsidR="0068371F" w:rsidRPr="004E41CF">
        <w:rPr>
          <w:rFonts w:ascii="Arial Narrow" w:hAnsi="Arial Narrow"/>
        </w:rPr>
        <w:t>tażu, rezygnacji z</w:t>
      </w:r>
      <w:r w:rsidR="00AB590C" w:rsidRPr="004E41CF">
        <w:rPr>
          <w:rFonts w:ascii="Arial Narrow" w:hAnsi="Arial Narrow"/>
        </w:rPr>
        <w:t xml:space="preserve"> wyjazdu lub skrócenia pobytu</w:t>
      </w:r>
      <w:r w:rsidR="001A5A50" w:rsidRPr="004E41CF">
        <w:rPr>
          <w:rFonts w:ascii="Arial Narrow" w:hAnsi="Arial Narrow"/>
        </w:rPr>
        <w:t>)</w:t>
      </w:r>
      <w:r w:rsidR="00AB590C" w:rsidRPr="004E41CF">
        <w:rPr>
          <w:rFonts w:ascii="Arial Narrow" w:hAnsi="Arial Narrow"/>
        </w:rPr>
        <w:t>, S</w:t>
      </w:r>
      <w:r w:rsidR="0068371F" w:rsidRPr="004E41CF">
        <w:rPr>
          <w:rFonts w:ascii="Arial Narrow" w:hAnsi="Arial Narrow"/>
        </w:rPr>
        <w:t>tażysta zobowiązany jest do zwrotu</w:t>
      </w:r>
      <w:r w:rsidR="00597144" w:rsidRPr="004E41CF">
        <w:rPr>
          <w:rFonts w:ascii="Arial Narrow" w:hAnsi="Arial Narrow"/>
        </w:rPr>
        <w:t xml:space="preserve"> całości</w:t>
      </w:r>
      <w:r w:rsidR="00AB62E3">
        <w:rPr>
          <w:rFonts w:ascii="Arial Narrow" w:hAnsi="Arial Narrow"/>
        </w:rPr>
        <w:t xml:space="preserve"> kosztów poniesionych</w:t>
      </w:r>
      <w:r w:rsidR="00597144" w:rsidRPr="004E41CF">
        <w:rPr>
          <w:rFonts w:ascii="Arial Narrow" w:hAnsi="Arial Narrow"/>
        </w:rPr>
        <w:t xml:space="preserve"> przez Uniwersytet Ekonomiczny w Katowicach </w:t>
      </w:r>
      <w:r w:rsidR="00AB62E3">
        <w:rPr>
          <w:rFonts w:ascii="Arial Narrow" w:hAnsi="Arial Narrow"/>
        </w:rPr>
        <w:t xml:space="preserve">                  </w:t>
      </w:r>
      <w:r w:rsidR="00597144" w:rsidRPr="004E41CF">
        <w:rPr>
          <w:rFonts w:ascii="Arial Narrow" w:hAnsi="Arial Narrow"/>
        </w:rPr>
        <w:t xml:space="preserve">w </w:t>
      </w:r>
      <w:r w:rsidR="006506CF">
        <w:rPr>
          <w:rFonts w:ascii="Arial Narrow" w:hAnsi="Arial Narrow"/>
        </w:rPr>
        <w:t>związku ze Stażem</w:t>
      </w:r>
      <w:r w:rsidR="00C14B74">
        <w:rPr>
          <w:rFonts w:ascii="Arial Narrow" w:hAnsi="Arial Narrow"/>
        </w:rPr>
        <w:t>.</w:t>
      </w:r>
    </w:p>
    <w:p w:rsidR="00F4491B" w:rsidRDefault="00F4491B" w:rsidP="00AF7944">
      <w:pPr>
        <w:ind w:firstLine="0"/>
        <w:jc w:val="center"/>
        <w:rPr>
          <w:rFonts w:ascii="Arial Narrow" w:hAnsi="Arial Narrow"/>
          <w:b/>
        </w:rPr>
      </w:pPr>
    </w:p>
    <w:p w:rsidR="004510B3" w:rsidRDefault="00AF7944" w:rsidP="00154038">
      <w:pPr>
        <w:ind w:firstLine="0"/>
        <w:jc w:val="center"/>
        <w:rPr>
          <w:rFonts w:ascii="Arial Narrow" w:hAnsi="Arial Narrow"/>
          <w:b/>
        </w:rPr>
      </w:pPr>
      <w:r w:rsidRPr="00AF7944">
        <w:rPr>
          <w:rFonts w:ascii="Arial Narrow" w:hAnsi="Arial Narrow"/>
          <w:b/>
        </w:rPr>
        <w:t>Postanowienia końcowe</w:t>
      </w:r>
    </w:p>
    <w:p w:rsidR="002D4F5A" w:rsidRDefault="00D60CC3" w:rsidP="002D4F5A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5D58F6" w:rsidRDefault="005D58F6" w:rsidP="001C49B7">
      <w:pPr>
        <w:pStyle w:val="Akapitzlist"/>
        <w:numPr>
          <w:ilvl w:val="0"/>
          <w:numId w:val="27"/>
        </w:numPr>
        <w:ind w:left="360"/>
        <w:jc w:val="both"/>
        <w:rPr>
          <w:rFonts w:ascii="Arial Narrow" w:hAnsi="Arial Narrow"/>
        </w:rPr>
      </w:pPr>
      <w:r w:rsidRPr="005D58F6">
        <w:rPr>
          <w:rFonts w:ascii="Arial Narrow" w:hAnsi="Arial Narrow"/>
        </w:rPr>
        <w:t>Wszelkie wątpliwości dot. postanowień niniejszego Regulaminu</w:t>
      </w:r>
      <w:r w:rsidR="006F081C" w:rsidRPr="005D58F6">
        <w:rPr>
          <w:rFonts w:ascii="Arial Narrow" w:hAnsi="Arial Narrow"/>
        </w:rPr>
        <w:t xml:space="preserve"> rozstrzygane s</w:t>
      </w:r>
      <w:r w:rsidR="008C12C4" w:rsidRPr="005D58F6">
        <w:rPr>
          <w:rFonts w:ascii="Arial Narrow" w:hAnsi="Arial Narrow"/>
        </w:rPr>
        <w:t>ą przez Kierownika Projektu</w:t>
      </w:r>
      <w:r w:rsidRPr="005D58F6">
        <w:rPr>
          <w:rFonts w:ascii="Arial Narrow" w:hAnsi="Arial Narrow"/>
        </w:rPr>
        <w:t xml:space="preserve">. </w:t>
      </w:r>
    </w:p>
    <w:p w:rsidR="005D58F6" w:rsidRPr="005D58F6" w:rsidRDefault="005D58F6" w:rsidP="001C49B7">
      <w:pPr>
        <w:pStyle w:val="Akapitzlist"/>
        <w:numPr>
          <w:ilvl w:val="0"/>
          <w:numId w:val="27"/>
        </w:num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Powyższy Regulamin</w:t>
      </w:r>
      <w:r w:rsidRPr="005D58F6">
        <w:rPr>
          <w:rFonts w:ascii="Arial Narrow" w:hAnsi="Arial Narrow"/>
        </w:rPr>
        <w:t xml:space="preserve"> obowiązuje przez okres realizacji Projektu.</w:t>
      </w:r>
    </w:p>
    <w:p w:rsidR="00CD0469" w:rsidRPr="00CD0469" w:rsidRDefault="00CD0469" w:rsidP="00A6312B">
      <w:pPr>
        <w:pStyle w:val="Akapitzlist"/>
        <w:numPr>
          <w:ilvl w:val="0"/>
          <w:numId w:val="27"/>
        </w:numPr>
        <w:ind w:left="360"/>
        <w:jc w:val="both"/>
        <w:rPr>
          <w:rFonts w:ascii="Arial Narrow" w:hAnsi="Arial Narrow"/>
        </w:rPr>
      </w:pPr>
      <w:r w:rsidRPr="00CD0469">
        <w:rPr>
          <w:rFonts w:ascii="Arial Narrow" w:hAnsi="Arial Narrow"/>
        </w:rPr>
        <w:t xml:space="preserve">Integralną część Regulaminu stanowią </w:t>
      </w:r>
      <w:r>
        <w:rPr>
          <w:rFonts w:ascii="Arial Narrow" w:hAnsi="Arial Narrow"/>
        </w:rPr>
        <w:t>wzory następujących</w:t>
      </w:r>
      <w:r w:rsidRPr="00CD0469">
        <w:rPr>
          <w:rFonts w:ascii="Arial Narrow" w:hAnsi="Arial Narrow"/>
        </w:rPr>
        <w:t xml:space="preserve"> dokumentów: </w:t>
      </w:r>
    </w:p>
    <w:p w:rsidR="001A6009" w:rsidRPr="00B65883" w:rsidRDefault="00CD0469" w:rsidP="00154038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586098">
        <w:rPr>
          <w:rFonts w:ascii="Arial Narrow" w:hAnsi="Arial Narrow"/>
        </w:rPr>
        <w:t>ormularz</w:t>
      </w:r>
      <w:r w:rsidR="001A6009">
        <w:rPr>
          <w:rFonts w:ascii="Arial Narrow" w:hAnsi="Arial Narrow"/>
        </w:rPr>
        <w:t xml:space="preserve"> zgłoszeniowy – załącznik nr 1</w:t>
      </w:r>
      <w:r w:rsidRPr="00586098">
        <w:rPr>
          <w:rFonts w:ascii="Arial Narrow" w:hAnsi="Arial Narrow"/>
        </w:rPr>
        <w:t>,</w:t>
      </w:r>
    </w:p>
    <w:p w:rsidR="001A6009" w:rsidRPr="001A6009" w:rsidRDefault="001A6009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 w:rsidRPr="001A6009">
        <w:rPr>
          <w:rFonts w:ascii="Arial Narrow" w:hAnsi="Arial Narrow"/>
        </w:rPr>
        <w:t>karta ocen</w:t>
      </w:r>
      <w:r w:rsidR="00B65883">
        <w:rPr>
          <w:rFonts w:ascii="Arial Narrow" w:hAnsi="Arial Narrow"/>
        </w:rPr>
        <w:t xml:space="preserve">y merytorycznej </w:t>
      </w:r>
      <w:r w:rsidR="00DE3A60">
        <w:rPr>
          <w:rFonts w:ascii="Arial Narrow" w:hAnsi="Arial Narrow"/>
        </w:rPr>
        <w:t>kandydata</w:t>
      </w:r>
      <w:r w:rsidR="00B65883">
        <w:rPr>
          <w:rFonts w:ascii="Arial Narrow" w:hAnsi="Arial Narrow"/>
        </w:rPr>
        <w:t>– załącznik nr 2</w:t>
      </w:r>
      <w:r w:rsidRPr="001A6009">
        <w:rPr>
          <w:rFonts w:ascii="Arial Narrow" w:hAnsi="Arial Narrow"/>
        </w:rPr>
        <w:t xml:space="preserve">, </w:t>
      </w:r>
    </w:p>
    <w:p w:rsidR="00B65883" w:rsidRDefault="001A6009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</w:t>
      </w:r>
      <w:r w:rsidRPr="005860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stażowa </w:t>
      </w:r>
      <w:r w:rsidR="00B65883">
        <w:rPr>
          <w:rFonts w:ascii="Arial Narrow" w:hAnsi="Arial Narrow"/>
        </w:rPr>
        <w:t xml:space="preserve">w języku polskim </w:t>
      </w:r>
      <w:r w:rsidRPr="001A6009">
        <w:rPr>
          <w:rFonts w:ascii="Arial Narrow" w:hAnsi="Arial Narrow"/>
        </w:rPr>
        <w:t xml:space="preserve">– załącznik </w:t>
      </w:r>
      <w:r w:rsidR="00B65883">
        <w:rPr>
          <w:rFonts w:ascii="Arial Narrow" w:hAnsi="Arial Narrow"/>
        </w:rPr>
        <w:t>nr 3</w:t>
      </w:r>
      <w:r w:rsidRPr="001A6009">
        <w:rPr>
          <w:rFonts w:ascii="Arial Narrow" w:hAnsi="Arial Narrow"/>
        </w:rPr>
        <w:t>,</w:t>
      </w:r>
    </w:p>
    <w:p w:rsidR="00B65883" w:rsidRPr="00B65883" w:rsidRDefault="00B65883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 xml:space="preserve">umowa stażowa </w:t>
      </w:r>
      <w:r>
        <w:rPr>
          <w:rFonts w:ascii="Arial Narrow" w:hAnsi="Arial Narrow"/>
        </w:rPr>
        <w:t>w języku angielskim</w:t>
      </w:r>
      <w:r w:rsidRPr="00B65883">
        <w:rPr>
          <w:rFonts w:ascii="Arial Narrow" w:hAnsi="Arial Narrow"/>
        </w:rPr>
        <w:t xml:space="preserve"> – załącznik </w:t>
      </w:r>
      <w:r>
        <w:rPr>
          <w:rFonts w:ascii="Arial Narrow" w:hAnsi="Arial Narrow"/>
        </w:rPr>
        <w:t>nr 4</w:t>
      </w:r>
      <w:r w:rsidRPr="00B65883">
        <w:rPr>
          <w:rFonts w:ascii="Arial Narrow" w:hAnsi="Arial Narrow"/>
        </w:rPr>
        <w:t>,</w:t>
      </w:r>
    </w:p>
    <w:p w:rsidR="00B65883" w:rsidRDefault="00B65883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bilans kompetencji </w:t>
      </w:r>
      <w:r w:rsidR="00DE3A60">
        <w:rPr>
          <w:rFonts w:ascii="Arial Narrow" w:hAnsi="Arial Narrow"/>
        </w:rPr>
        <w:t>dydaktycznych</w:t>
      </w:r>
      <w:r>
        <w:rPr>
          <w:rFonts w:ascii="Arial Narrow" w:hAnsi="Arial Narrow"/>
        </w:rPr>
        <w:t>– załącznik nr 5,</w:t>
      </w:r>
    </w:p>
    <w:p w:rsidR="00B65883" w:rsidRPr="00B65883" w:rsidRDefault="00B65883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>karta</w:t>
      </w:r>
      <w:r w:rsidR="001A6009" w:rsidRPr="00B65883">
        <w:rPr>
          <w:rFonts w:ascii="Arial Narrow" w:hAnsi="Arial Narrow"/>
        </w:rPr>
        <w:t xml:space="preserve"> r</w:t>
      </w:r>
      <w:r w:rsidRPr="00B65883">
        <w:rPr>
          <w:rFonts w:ascii="Arial Narrow" w:hAnsi="Arial Narrow"/>
        </w:rPr>
        <w:t>ealizacji stażu w języku polskim – załącznik nr 6</w:t>
      </w:r>
      <w:r w:rsidR="001A6009" w:rsidRPr="00B65883">
        <w:rPr>
          <w:rFonts w:ascii="Arial Narrow" w:hAnsi="Arial Narrow"/>
        </w:rPr>
        <w:t>,</w:t>
      </w:r>
      <w:r w:rsidRPr="00B65883">
        <w:t xml:space="preserve"> </w:t>
      </w:r>
    </w:p>
    <w:p w:rsidR="00B65883" w:rsidRPr="00B65883" w:rsidRDefault="00B65883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 w:rsidRPr="00B65883">
        <w:rPr>
          <w:rFonts w:ascii="Arial Narrow" w:hAnsi="Arial Narrow"/>
        </w:rPr>
        <w:t>karta r</w:t>
      </w:r>
      <w:r>
        <w:rPr>
          <w:rFonts w:ascii="Arial Narrow" w:hAnsi="Arial Narrow"/>
        </w:rPr>
        <w:t>ealizacji stażu w języku angielski – załącznik nr 7</w:t>
      </w:r>
      <w:r w:rsidRPr="00B65883">
        <w:rPr>
          <w:rFonts w:ascii="Arial Narrow" w:hAnsi="Arial Narrow"/>
        </w:rPr>
        <w:t>,</w:t>
      </w:r>
    </w:p>
    <w:p w:rsidR="001A6009" w:rsidRPr="001A6009" w:rsidRDefault="00B65883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raport końcowy w języku polskim </w:t>
      </w:r>
      <w:r w:rsidRPr="001A6009">
        <w:rPr>
          <w:rFonts w:ascii="Arial Narrow" w:hAnsi="Arial Narrow"/>
        </w:rPr>
        <w:t xml:space="preserve">– załącznik </w:t>
      </w:r>
      <w:r>
        <w:rPr>
          <w:rFonts w:ascii="Arial Narrow" w:hAnsi="Arial Narrow"/>
        </w:rPr>
        <w:t>nr 8,</w:t>
      </w:r>
    </w:p>
    <w:p w:rsidR="00F25C4F" w:rsidRDefault="001A6009" w:rsidP="00154038">
      <w:pPr>
        <w:pStyle w:val="Akapitzlist"/>
        <w:numPr>
          <w:ilvl w:val="0"/>
          <w:numId w:val="50"/>
        </w:num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raport końcowy </w:t>
      </w:r>
      <w:r w:rsidR="00B65883">
        <w:rPr>
          <w:rFonts w:ascii="Arial Narrow" w:hAnsi="Arial Narrow"/>
        </w:rPr>
        <w:t>w języku angielskim</w:t>
      </w:r>
      <w:r w:rsidR="00F25C4F">
        <w:rPr>
          <w:rFonts w:ascii="Arial Narrow" w:hAnsi="Arial Narrow"/>
        </w:rPr>
        <w:t xml:space="preserve"> </w:t>
      </w:r>
      <w:r w:rsidRPr="001A6009">
        <w:rPr>
          <w:rFonts w:ascii="Arial Narrow" w:hAnsi="Arial Narrow"/>
        </w:rPr>
        <w:t xml:space="preserve">– załącznik </w:t>
      </w:r>
      <w:r w:rsidR="00B65883">
        <w:rPr>
          <w:rFonts w:ascii="Arial Narrow" w:hAnsi="Arial Narrow"/>
        </w:rPr>
        <w:t>nr 9</w:t>
      </w:r>
      <w:r>
        <w:rPr>
          <w:rFonts w:ascii="Arial Narrow" w:hAnsi="Arial Narrow"/>
        </w:rPr>
        <w:t>.</w:t>
      </w:r>
    </w:p>
    <w:p w:rsidR="00EC6200" w:rsidRPr="002E36C5" w:rsidRDefault="00EC6200" w:rsidP="002E36C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"/>
          <w:szCs w:val="24"/>
        </w:rPr>
      </w:pPr>
      <w:r w:rsidRPr="004755A1">
        <w:rPr>
          <w:rFonts w:ascii="Arial Narrow" w:hAnsi="Arial Narrow"/>
          <w:szCs w:val="24"/>
        </w:rPr>
        <w:t>Postanowienia § 3 ust. 5 i 6 „</w:t>
      </w:r>
      <w:r w:rsidRPr="004755A1">
        <w:rPr>
          <w:rFonts w:ascii="Arial Narrow" w:hAnsi="Arial Narrow" w:cs="Arial"/>
          <w:szCs w:val="24"/>
        </w:rPr>
        <w:t xml:space="preserve">Regulaminu rekrutacji i uczestnictwa w projekcie pn. „Blisko - Międzynarodowo – Przez  całe życie. Kompleksowy program zrównoważonego rozwoju Uniwersytetu Ekonomicznego w Katowicach”, wprowadzonego zarządzeniem nr 97/18 </w:t>
      </w:r>
      <w:r w:rsidRPr="002E36C5">
        <w:rPr>
          <w:rFonts w:ascii="Arial Narrow" w:hAnsi="Arial Narrow" w:cs="Arial"/>
          <w:szCs w:val="24"/>
        </w:rPr>
        <w:t xml:space="preserve">(z </w:t>
      </w:r>
      <w:proofErr w:type="spellStart"/>
      <w:r w:rsidRPr="002E36C5">
        <w:rPr>
          <w:rFonts w:ascii="Arial Narrow" w:hAnsi="Arial Narrow" w:cs="Arial"/>
          <w:szCs w:val="24"/>
        </w:rPr>
        <w:t>późn</w:t>
      </w:r>
      <w:proofErr w:type="spellEnd"/>
      <w:r w:rsidRPr="002E36C5">
        <w:rPr>
          <w:rFonts w:ascii="Arial Narrow" w:hAnsi="Arial Narrow" w:cs="Arial"/>
          <w:szCs w:val="24"/>
        </w:rPr>
        <w:t>. zm.), stosuje się odpowiednio celem spełnienia obowiązku informacyjnego w związku z przetwarzaniem danych osobowych w ramach realizacji Projektu.</w:t>
      </w:r>
    </w:p>
    <w:sectPr w:rsidR="00EC6200" w:rsidRPr="002E36C5" w:rsidSect="00F81124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3C" w:rsidRDefault="00BB473C" w:rsidP="002A7003">
      <w:r>
        <w:separator/>
      </w:r>
    </w:p>
  </w:endnote>
  <w:endnote w:type="continuationSeparator" w:id="0">
    <w:p w:rsidR="00BB473C" w:rsidRDefault="00BB473C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D0469" w:rsidRPr="00465D4D" w:rsidRDefault="006524CA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="00CD0469"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804A63">
          <w:rPr>
            <w:rFonts w:ascii="Arial Narrow" w:eastAsia="Calibri" w:hAnsi="Arial Narrow"/>
            <w:noProof/>
            <w:sz w:val="20"/>
            <w:szCs w:val="20"/>
            <w:lang w:eastAsia="ar-SA"/>
          </w:rPr>
          <w:t>5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CD0469" w:rsidRPr="00435F55" w:rsidRDefault="00CD0469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CD0469" w:rsidRDefault="00CD0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3C" w:rsidRDefault="00BB473C" w:rsidP="002A7003">
      <w:r>
        <w:separator/>
      </w:r>
    </w:p>
  </w:footnote>
  <w:footnote w:type="continuationSeparator" w:id="0">
    <w:p w:rsidR="00BB473C" w:rsidRDefault="00BB473C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69" w:rsidRDefault="00F811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1064895</wp:posOffset>
              </wp:positionV>
              <wp:extent cx="57150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9B9B3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3.85pt" to="450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" strokecolor="black [3040]"/>
          </w:pict>
        </mc:Fallback>
      </mc:AlternateContent>
    </w:r>
    <w:r w:rsidR="00CD0469"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4" name="Obraz 4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C2" w:rsidRDefault="00F81124" w:rsidP="00F81124">
    <w:pPr>
      <w:pStyle w:val="Nagwek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F81124" w:rsidRPr="00F81124" w:rsidRDefault="00D46BC2" w:rsidP="00F81124">
    <w:pPr>
      <w:pStyle w:val="Nagwek"/>
      <w:rPr>
        <w:rFonts w:ascii="Arial" w:hAnsi="Arial" w:cs="Arial"/>
        <w:noProof/>
        <w:sz w:val="18"/>
        <w:szCs w:val="18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F81124" w:rsidRPr="00F81124">
      <w:rPr>
        <w:rFonts w:ascii="Arial" w:hAnsi="Arial" w:cs="Arial"/>
        <w:noProof/>
        <w:sz w:val="18"/>
        <w:szCs w:val="18"/>
        <w:lang w:eastAsia="pl-PL"/>
      </w:rPr>
      <w:t xml:space="preserve">Załącznik Nr 1 </w:t>
    </w:r>
  </w:p>
  <w:p w:rsidR="00F81124" w:rsidRDefault="00F81124" w:rsidP="00F81124">
    <w:pPr>
      <w:pStyle w:val="Nagwek"/>
    </w:pPr>
    <w:r w:rsidRPr="00F81124">
      <w:rPr>
        <w:rFonts w:ascii="Arial" w:hAnsi="Arial" w:cs="Arial"/>
        <w:noProof/>
        <w:sz w:val="18"/>
        <w:szCs w:val="18"/>
        <w:lang w:eastAsia="pl-PL"/>
      </w:rPr>
      <w:tab/>
    </w:r>
    <w:r w:rsidRPr="00F81124">
      <w:rPr>
        <w:rFonts w:ascii="Arial" w:hAnsi="Arial" w:cs="Arial"/>
        <w:noProof/>
        <w:sz w:val="18"/>
        <w:szCs w:val="18"/>
        <w:lang w:eastAsia="pl-PL"/>
      </w:rPr>
      <w:tab/>
      <w:t>do zarządzenia Nr     /19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BDFCF1E" wp14:editId="34198C0A">
          <wp:extent cx="5760720" cy="1161415"/>
          <wp:effectExtent l="0" t="0" r="0" b="635"/>
          <wp:docPr id="6" name="Obraz 6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2C9"/>
    <w:multiLevelType w:val="hybridMultilevel"/>
    <w:tmpl w:val="F68AC336"/>
    <w:lvl w:ilvl="0" w:tplc="AF4A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169A"/>
    <w:multiLevelType w:val="hybridMultilevel"/>
    <w:tmpl w:val="3F96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424"/>
    <w:multiLevelType w:val="hybridMultilevel"/>
    <w:tmpl w:val="81E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6D9F"/>
    <w:multiLevelType w:val="hybridMultilevel"/>
    <w:tmpl w:val="6CD48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24C78"/>
    <w:multiLevelType w:val="hybridMultilevel"/>
    <w:tmpl w:val="89726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E1591F"/>
    <w:multiLevelType w:val="hybridMultilevel"/>
    <w:tmpl w:val="57FCF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7C35"/>
    <w:multiLevelType w:val="hybridMultilevel"/>
    <w:tmpl w:val="BF5EF592"/>
    <w:lvl w:ilvl="0" w:tplc="6CBCDA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909"/>
    <w:multiLevelType w:val="hybridMultilevel"/>
    <w:tmpl w:val="2F0681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C1CF1"/>
    <w:multiLevelType w:val="hybridMultilevel"/>
    <w:tmpl w:val="225C99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C57"/>
    <w:multiLevelType w:val="hybridMultilevel"/>
    <w:tmpl w:val="E8D4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A5D3B"/>
    <w:multiLevelType w:val="hybridMultilevel"/>
    <w:tmpl w:val="DECE473E"/>
    <w:lvl w:ilvl="0" w:tplc="07328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8514D"/>
    <w:multiLevelType w:val="hybridMultilevel"/>
    <w:tmpl w:val="85BE6A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942E26"/>
    <w:multiLevelType w:val="hybridMultilevel"/>
    <w:tmpl w:val="E8A81B86"/>
    <w:lvl w:ilvl="0" w:tplc="745699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669F3"/>
    <w:multiLevelType w:val="hybridMultilevel"/>
    <w:tmpl w:val="F68AC336"/>
    <w:lvl w:ilvl="0" w:tplc="AF4A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10DF8"/>
    <w:multiLevelType w:val="hybridMultilevel"/>
    <w:tmpl w:val="1DB028B2"/>
    <w:lvl w:ilvl="0" w:tplc="745699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7F46"/>
    <w:multiLevelType w:val="hybridMultilevel"/>
    <w:tmpl w:val="DC261D52"/>
    <w:lvl w:ilvl="0" w:tplc="16A89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B44BD"/>
    <w:multiLevelType w:val="hybridMultilevel"/>
    <w:tmpl w:val="FA08A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AE6"/>
    <w:multiLevelType w:val="hybridMultilevel"/>
    <w:tmpl w:val="987C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93F75"/>
    <w:multiLevelType w:val="hybridMultilevel"/>
    <w:tmpl w:val="14B25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3779"/>
    <w:multiLevelType w:val="hybridMultilevel"/>
    <w:tmpl w:val="AC3C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E1B41"/>
    <w:multiLevelType w:val="hybridMultilevel"/>
    <w:tmpl w:val="0986A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C2F83"/>
    <w:multiLevelType w:val="hybridMultilevel"/>
    <w:tmpl w:val="08202F46"/>
    <w:lvl w:ilvl="0" w:tplc="AD7CFF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3B60"/>
    <w:multiLevelType w:val="hybridMultilevel"/>
    <w:tmpl w:val="386C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18C3"/>
    <w:multiLevelType w:val="hybridMultilevel"/>
    <w:tmpl w:val="39F83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829B0"/>
    <w:multiLevelType w:val="hybridMultilevel"/>
    <w:tmpl w:val="9E22F84E"/>
    <w:lvl w:ilvl="0" w:tplc="8B4C4C7A">
      <w:start w:val="1"/>
      <w:numFmt w:val="decimal"/>
      <w:lvlText w:val="%1."/>
      <w:lvlJc w:val="left"/>
      <w:pPr>
        <w:ind w:left="64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293D16"/>
    <w:multiLevelType w:val="hybridMultilevel"/>
    <w:tmpl w:val="80E4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E4B3C"/>
    <w:multiLevelType w:val="hybridMultilevel"/>
    <w:tmpl w:val="41DE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07C66"/>
    <w:multiLevelType w:val="hybridMultilevel"/>
    <w:tmpl w:val="1E7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C5BE0"/>
    <w:multiLevelType w:val="hybridMultilevel"/>
    <w:tmpl w:val="236434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145991"/>
    <w:multiLevelType w:val="hybridMultilevel"/>
    <w:tmpl w:val="B80E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28C1"/>
    <w:multiLevelType w:val="hybridMultilevel"/>
    <w:tmpl w:val="44E44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58C2"/>
    <w:multiLevelType w:val="hybridMultilevel"/>
    <w:tmpl w:val="B986CAC6"/>
    <w:lvl w:ilvl="0" w:tplc="745699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536EC"/>
    <w:multiLevelType w:val="hybridMultilevel"/>
    <w:tmpl w:val="C54E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04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E26BC"/>
    <w:multiLevelType w:val="hybridMultilevel"/>
    <w:tmpl w:val="8AE868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FB1641"/>
    <w:multiLevelType w:val="hybridMultilevel"/>
    <w:tmpl w:val="8E4ECB72"/>
    <w:lvl w:ilvl="0" w:tplc="52B8B92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131D9E"/>
    <w:multiLevelType w:val="hybridMultilevel"/>
    <w:tmpl w:val="4F141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034BC"/>
    <w:multiLevelType w:val="hybridMultilevel"/>
    <w:tmpl w:val="B740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4D5D"/>
    <w:multiLevelType w:val="hybridMultilevel"/>
    <w:tmpl w:val="59EAF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28EC"/>
    <w:multiLevelType w:val="hybridMultilevel"/>
    <w:tmpl w:val="62B65D50"/>
    <w:lvl w:ilvl="0" w:tplc="4B101E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337B2C"/>
    <w:multiLevelType w:val="hybridMultilevel"/>
    <w:tmpl w:val="5532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440"/>
    <w:multiLevelType w:val="hybridMultilevel"/>
    <w:tmpl w:val="BA746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DA"/>
    <w:multiLevelType w:val="hybridMultilevel"/>
    <w:tmpl w:val="299A7A54"/>
    <w:lvl w:ilvl="0" w:tplc="5052F3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81C91"/>
    <w:multiLevelType w:val="hybridMultilevel"/>
    <w:tmpl w:val="0F467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802DC"/>
    <w:multiLevelType w:val="hybridMultilevel"/>
    <w:tmpl w:val="250E04B6"/>
    <w:lvl w:ilvl="0" w:tplc="CC42AF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83518"/>
    <w:multiLevelType w:val="hybridMultilevel"/>
    <w:tmpl w:val="1CAC7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4D129C"/>
    <w:multiLevelType w:val="hybridMultilevel"/>
    <w:tmpl w:val="41AE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E3D66"/>
    <w:multiLevelType w:val="hybridMultilevel"/>
    <w:tmpl w:val="6570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92AEB"/>
    <w:multiLevelType w:val="hybridMultilevel"/>
    <w:tmpl w:val="C5B2D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3CC7"/>
    <w:multiLevelType w:val="hybridMultilevel"/>
    <w:tmpl w:val="C65E9D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2"/>
  </w:num>
  <w:num w:numId="3">
    <w:abstractNumId w:val="17"/>
  </w:num>
  <w:num w:numId="4">
    <w:abstractNumId w:val="45"/>
  </w:num>
  <w:num w:numId="5">
    <w:abstractNumId w:val="20"/>
  </w:num>
  <w:num w:numId="6">
    <w:abstractNumId w:val="40"/>
  </w:num>
  <w:num w:numId="7">
    <w:abstractNumId w:val="35"/>
  </w:num>
  <w:num w:numId="8">
    <w:abstractNumId w:val="43"/>
  </w:num>
  <w:num w:numId="9">
    <w:abstractNumId w:val="8"/>
  </w:num>
  <w:num w:numId="10">
    <w:abstractNumId w:val="12"/>
  </w:num>
  <w:num w:numId="11">
    <w:abstractNumId w:val="16"/>
  </w:num>
  <w:num w:numId="12">
    <w:abstractNumId w:val="6"/>
  </w:num>
  <w:num w:numId="13">
    <w:abstractNumId w:val="4"/>
  </w:num>
  <w:num w:numId="14">
    <w:abstractNumId w:val="34"/>
  </w:num>
  <w:num w:numId="15">
    <w:abstractNumId w:val="48"/>
  </w:num>
  <w:num w:numId="16">
    <w:abstractNumId w:val="13"/>
  </w:num>
  <w:num w:numId="17">
    <w:abstractNumId w:val="23"/>
  </w:num>
  <w:num w:numId="18">
    <w:abstractNumId w:val="37"/>
  </w:num>
  <w:num w:numId="19">
    <w:abstractNumId w:val="2"/>
  </w:num>
  <w:num w:numId="20">
    <w:abstractNumId w:val="33"/>
  </w:num>
  <w:num w:numId="21">
    <w:abstractNumId w:val="14"/>
  </w:num>
  <w:num w:numId="22">
    <w:abstractNumId w:val="27"/>
  </w:num>
  <w:num w:numId="23">
    <w:abstractNumId w:val="26"/>
  </w:num>
  <w:num w:numId="24">
    <w:abstractNumId w:val="11"/>
  </w:num>
  <w:num w:numId="25">
    <w:abstractNumId w:val="25"/>
  </w:num>
  <w:num w:numId="26">
    <w:abstractNumId w:val="0"/>
  </w:num>
  <w:num w:numId="27">
    <w:abstractNumId w:val="47"/>
  </w:num>
  <w:num w:numId="28">
    <w:abstractNumId w:val="28"/>
  </w:num>
  <w:num w:numId="29">
    <w:abstractNumId w:val="1"/>
  </w:num>
  <w:num w:numId="30">
    <w:abstractNumId w:val="21"/>
  </w:num>
  <w:num w:numId="31">
    <w:abstractNumId w:val="19"/>
  </w:num>
  <w:num w:numId="32">
    <w:abstractNumId w:val="9"/>
  </w:num>
  <w:num w:numId="33">
    <w:abstractNumId w:val="49"/>
  </w:num>
  <w:num w:numId="34">
    <w:abstractNumId w:val="38"/>
  </w:num>
  <w:num w:numId="35">
    <w:abstractNumId w:val="31"/>
  </w:num>
  <w:num w:numId="36">
    <w:abstractNumId w:val="3"/>
  </w:num>
  <w:num w:numId="37">
    <w:abstractNumId w:val="7"/>
  </w:num>
  <w:num w:numId="38">
    <w:abstractNumId w:val="39"/>
  </w:num>
  <w:num w:numId="39">
    <w:abstractNumId w:val="46"/>
  </w:num>
  <w:num w:numId="40">
    <w:abstractNumId w:val="24"/>
  </w:num>
  <w:num w:numId="41">
    <w:abstractNumId w:val="29"/>
  </w:num>
  <w:num w:numId="42">
    <w:abstractNumId w:val="36"/>
  </w:num>
  <w:num w:numId="43">
    <w:abstractNumId w:val="22"/>
  </w:num>
  <w:num w:numId="44">
    <w:abstractNumId w:val="32"/>
  </w:num>
  <w:num w:numId="45">
    <w:abstractNumId w:val="15"/>
  </w:num>
  <w:num w:numId="46">
    <w:abstractNumId w:val="44"/>
  </w:num>
  <w:num w:numId="47">
    <w:abstractNumId w:val="41"/>
  </w:num>
  <w:num w:numId="48">
    <w:abstractNumId w:val="10"/>
  </w:num>
  <w:num w:numId="49">
    <w:abstractNumId w:val="18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EC"/>
    <w:rsid w:val="0000350D"/>
    <w:rsid w:val="00010CF4"/>
    <w:rsid w:val="00012DA5"/>
    <w:rsid w:val="000139E8"/>
    <w:rsid w:val="0001482B"/>
    <w:rsid w:val="00015566"/>
    <w:rsid w:val="00016A85"/>
    <w:rsid w:val="0002094D"/>
    <w:rsid w:val="000246A6"/>
    <w:rsid w:val="00025754"/>
    <w:rsid w:val="000279B0"/>
    <w:rsid w:val="00034B6D"/>
    <w:rsid w:val="00035113"/>
    <w:rsid w:val="00045604"/>
    <w:rsid w:val="00046720"/>
    <w:rsid w:val="000478FD"/>
    <w:rsid w:val="00047BB3"/>
    <w:rsid w:val="000501BB"/>
    <w:rsid w:val="00050ADC"/>
    <w:rsid w:val="00051263"/>
    <w:rsid w:val="000514DF"/>
    <w:rsid w:val="0005502D"/>
    <w:rsid w:val="000560A8"/>
    <w:rsid w:val="00062150"/>
    <w:rsid w:val="00065A32"/>
    <w:rsid w:val="0006665E"/>
    <w:rsid w:val="00067A7F"/>
    <w:rsid w:val="0007105F"/>
    <w:rsid w:val="0007327C"/>
    <w:rsid w:val="0007397C"/>
    <w:rsid w:val="00073A1C"/>
    <w:rsid w:val="00077F61"/>
    <w:rsid w:val="00081ECE"/>
    <w:rsid w:val="00084A66"/>
    <w:rsid w:val="000860C3"/>
    <w:rsid w:val="00090233"/>
    <w:rsid w:val="00092E44"/>
    <w:rsid w:val="000938F7"/>
    <w:rsid w:val="00095E09"/>
    <w:rsid w:val="00097FB0"/>
    <w:rsid w:val="000A1E6A"/>
    <w:rsid w:val="000A1EEA"/>
    <w:rsid w:val="000A2598"/>
    <w:rsid w:val="000A4EBB"/>
    <w:rsid w:val="000B0B81"/>
    <w:rsid w:val="000B230C"/>
    <w:rsid w:val="000B34D6"/>
    <w:rsid w:val="000B42F5"/>
    <w:rsid w:val="000B446C"/>
    <w:rsid w:val="000B45AA"/>
    <w:rsid w:val="000B460F"/>
    <w:rsid w:val="000B4710"/>
    <w:rsid w:val="000B58DA"/>
    <w:rsid w:val="000C1CF9"/>
    <w:rsid w:val="000C352B"/>
    <w:rsid w:val="000C452B"/>
    <w:rsid w:val="000C4A58"/>
    <w:rsid w:val="000C4CB3"/>
    <w:rsid w:val="000C5ECF"/>
    <w:rsid w:val="000D33A1"/>
    <w:rsid w:val="000D3C60"/>
    <w:rsid w:val="000D431A"/>
    <w:rsid w:val="000D5CB4"/>
    <w:rsid w:val="000D61F1"/>
    <w:rsid w:val="000E0FA1"/>
    <w:rsid w:val="000E443D"/>
    <w:rsid w:val="000E61AA"/>
    <w:rsid w:val="000F1464"/>
    <w:rsid w:val="000F3F1B"/>
    <w:rsid w:val="000F453D"/>
    <w:rsid w:val="000F4854"/>
    <w:rsid w:val="000F4D4E"/>
    <w:rsid w:val="000F52D7"/>
    <w:rsid w:val="000F59F4"/>
    <w:rsid w:val="00101BB0"/>
    <w:rsid w:val="00105D3D"/>
    <w:rsid w:val="00107995"/>
    <w:rsid w:val="00110687"/>
    <w:rsid w:val="00110E19"/>
    <w:rsid w:val="001115D7"/>
    <w:rsid w:val="00112B8F"/>
    <w:rsid w:val="00113E15"/>
    <w:rsid w:val="00116215"/>
    <w:rsid w:val="00116C3A"/>
    <w:rsid w:val="00116F1B"/>
    <w:rsid w:val="001170F8"/>
    <w:rsid w:val="0011744D"/>
    <w:rsid w:val="001215D1"/>
    <w:rsid w:val="00122B3E"/>
    <w:rsid w:val="00127E4B"/>
    <w:rsid w:val="00131689"/>
    <w:rsid w:val="001316B8"/>
    <w:rsid w:val="00133347"/>
    <w:rsid w:val="00133ECD"/>
    <w:rsid w:val="001367F9"/>
    <w:rsid w:val="00136FA0"/>
    <w:rsid w:val="0014105D"/>
    <w:rsid w:val="0014154D"/>
    <w:rsid w:val="00142008"/>
    <w:rsid w:val="00145104"/>
    <w:rsid w:val="00146D96"/>
    <w:rsid w:val="00150B83"/>
    <w:rsid w:val="00153108"/>
    <w:rsid w:val="00153C32"/>
    <w:rsid w:val="00154038"/>
    <w:rsid w:val="001564C0"/>
    <w:rsid w:val="00156F2E"/>
    <w:rsid w:val="00157677"/>
    <w:rsid w:val="001646F8"/>
    <w:rsid w:val="00165A5A"/>
    <w:rsid w:val="001734C6"/>
    <w:rsid w:val="00174A6F"/>
    <w:rsid w:val="001851EA"/>
    <w:rsid w:val="00191CBA"/>
    <w:rsid w:val="001938F5"/>
    <w:rsid w:val="0019477D"/>
    <w:rsid w:val="00194B83"/>
    <w:rsid w:val="00196FC6"/>
    <w:rsid w:val="001A0306"/>
    <w:rsid w:val="001A0886"/>
    <w:rsid w:val="001A2642"/>
    <w:rsid w:val="001A2847"/>
    <w:rsid w:val="001A3842"/>
    <w:rsid w:val="001A38A1"/>
    <w:rsid w:val="001A3F54"/>
    <w:rsid w:val="001A560D"/>
    <w:rsid w:val="001A5A50"/>
    <w:rsid w:val="001A6009"/>
    <w:rsid w:val="001A6BD8"/>
    <w:rsid w:val="001A7424"/>
    <w:rsid w:val="001B1401"/>
    <w:rsid w:val="001C0268"/>
    <w:rsid w:val="001C1720"/>
    <w:rsid w:val="001C6B87"/>
    <w:rsid w:val="001D26B6"/>
    <w:rsid w:val="001D3DC7"/>
    <w:rsid w:val="001D5570"/>
    <w:rsid w:val="001D5BD5"/>
    <w:rsid w:val="001D7DC1"/>
    <w:rsid w:val="001E0000"/>
    <w:rsid w:val="001E1E92"/>
    <w:rsid w:val="001E3A3D"/>
    <w:rsid w:val="001F344B"/>
    <w:rsid w:val="00201EDE"/>
    <w:rsid w:val="00202291"/>
    <w:rsid w:val="002033A1"/>
    <w:rsid w:val="00203794"/>
    <w:rsid w:val="00203CD5"/>
    <w:rsid w:val="00203E19"/>
    <w:rsid w:val="002056FE"/>
    <w:rsid w:val="002077F9"/>
    <w:rsid w:val="00210817"/>
    <w:rsid w:val="00210837"/>
    <w:rsid w:val="00213188"/>
    <w:rsid w:val="002131CC"/>
    <w:rsid w:val="00214CB5"/>
    <w:rsid w:val="002202DA"/>
    <w:rsid w:val="00222866"/>
    <w:rsid w:val="00230770"/>
    <w:rsid w:val="00242F71"/>
    <w:rsid w:val="002446DC"/>
    <w:rsid w:val="002505E3"/>
    <w:rsid w:val="00251266"/>
    <w:rsid w:val="0025281B"/>
    <w:rsid w:val="00254251"/>
    <w:rsid w:val="00254EB5"/>
    <w:rsid w:val="00255048"/>
    <w:rsid w:val="0025795C"/>
    <w:rsid w:val="00261E66"/>
    <w:rsid w:val="00265234"/>
    <w:rsid w:val="00267913"/>
    <w:rsid w:val="002705BF"/>
    <w:rsid w:val="002735B7"/>
    <w:rsid w:val="00274084"/>
    <w:rsid w:val="00274129"/>
    <w:rsid w:val="002803E2"/>
    <w:rsid w:val="00280A6C"/>
    <w:rsid w:val="002823D2"/>
    <w:rsid w:val="00282FC9"/>
    <w:rsid w:val="00283954"/>
    <w:rsid w:val="002854F1"/>
    <w:rsid w:val="0028674F"/>
    <w:rsid w:val="002925FC"/>
    <w:rsid w:val="0029285E"/>
    <w:rsid w:val="002949BC"/>
    <w:rsid w:val="00295849"/>
    <w:rsid w:val="00296A4B"/>
    <w:rsid w:val="002973C9"/>
    <w:rsid w:val="002A188F"/>
    <w:rsid w:val="002A26AE"/>
    <w:rsid w:val="002A2D80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0F4F"/>
    <w:rsid w:val="002D4F5A"/>
    <w:rsid w:val="002D65C6"/>
    <w:rsid w:val="002D6866"/>
    <w:rsid w:val="002E005B"/>
    <w:rsid w:val="002E10EE"/>
    <w:rsid w:val="002E210B"/>
    <w:rsid w:val="002E3076"/>
    <w:rsid w:val="002E36C5"/>
    <w:rsid w:val="002E5CF6"/>
    <w:rsid w:val="002F0935"/>
    <w:rsid w:val="002F3F6F"/>
    <w:rsid w:val="002F47C4"/>
    <w:rsid w:val="002F5060"/>
    <w:rsid w:val="002F62FE"/>
    <w:rsid w:val="00300F17"/>
    <w:rsid w:val="00302A9F"/>
    <w:rsid w:val="00303368"/>
    <w:rsid w:val="00304C98"/>
    <w:rsid w:val="00304EB3"/>
    <w:rsid w:val="00306FF5"/>
    <w:rsid w:val="003124F1"/>
    <w:rsid w:val="00312A07"/>
    <w:rsid w:val="003138B5"/>
    <w:rsid w:val="003175E2"/>
    <w:rsid w:val="003204CB"/>
    <w:rsid w:val="00323C4E"/>
    <w:rsid w:val="00325563"/>
    <w:rsid w:val="00325B70"/>
    <w:rsid w:val="00327600"/>
    <w:rsid w:val="00331885"/>
    <w:rsid w:val="00334862"/>
    <w:rsid w:val="00336499"/>
    <w:rsid w:val="003433EC"/>
    <w:rsid w:val="003529DC"/>
    <w:rsid w:val="00353DFC"/>
    <w:rsid w:val="00357090"/>
    <w:rsid w:val="00357648"/>
    <w:rsid w:val="003577B9"/>
    <w:rsid w:val="00360C38"/>
    <w:rsid w:val="00361898"/>
    <w:rsid w:val="00363ABE"/>
    <w:rsid w:val="00365C01"/>
    <w:rsid w:val="003711E0"/>
    <w:rsid w:val="003723E5"/>
    <w:rsid w:val="00372D3C"/>
    <w:rsid w:val="00374B0D"/>
    <w:rsid w:val="00380354"/>
    <w:rsid w:val="00383274"/>
    <w:rsid w:val="00396994"/>
    <w:rsid w:val="003A04A9"/>
    <w:rsid w:val="003A3738"/>
    <w:rsid w:val="003A5594"/>
    <w:rsid w:val="003A5607"/>
    <w:rsid w:val="003A7468"/>
    <w:rsid w:val="003B5BAD"/>
    <w:rsid w:val="003B6B5A"/>
    <w:rsid w:val="003C737C"/>
    <w:rsid w:val="003D32A0"/>
    <w:rsid w:val="003D7FF2"/>
    <w:rsid w:val="003E139C"/>
    <w:rsid w:val="003E16CC"/>
    <w:rsid w:val="003E1AD5"/>
    <w:rsid w:val="003E298B"/>
    <w:rsid w:val="003E386F"/>
    <w:rsid w:val="003E52A1"/>
    <w:rsid w:val="003E5A32"/>
    <w:rsid w:val="003F0BF0"/>
    <w:rsid w:val="003F12EA"/>
    <w:rsid w:val="003F22C1"/>
    <w:rsid w:val="003F38A3"/>
    <w:rsid w:val="003F4FB1"/>
    <w:rsid w:val="003F6108"/>
    <w:rsid w:val="00404313"/>
    <w:rsid w:val="0041477A"/>
    <w:rsid w:val="004155E2"/>
    <w:rsid w:val="0042386D"/>
    <w:rsid w:val="004278CA"/>
    <w:rsid w:val="004314BF"/>
    <w:rsid w:val="00433477"/>
    <w:rsid w:val="0043435A"/>
    <w:rsid w:val="0043525B"/>
    <w:rsid w:val="00435F55"/>
    <w:rsid w:val="0043614B"/>
    <w:rsid w:val="00437CC3"/>
    <w:rsid w:val="00444927"/>
    <w:rsid w:val="0044597A"/>
    <w:rsid w:val="00447E90"/>
    <w:rsid w:val="004510B3"/>
    <w:rsid w:val="00456933"/>
    <w:rsid w:val="00456A33"/>
    <w:rsid w:val="00457E04"/>
    <w:rsid w:val="004622EF"/>
    <w:rsid w:val="00462AF2"/>
    <w:rsid w:val="00463650"/>
    <w:rsid w:val="00465D4D"/>
    <w:rsid w:val="00471E39"/>
    <w:rsid w:val="00475275"/>
    <w:rsid w:val="004755A1"/>
    <w:rsid w:val="00475681"/>
    <w:rsid w:val="004803DF"/>
    <w:rsid w:val="00480812"/>
    <w:rsid w:val="0048217F"/>
    <w:rsid w:val="0048218E"/>
    <w:rsid w:val="00485684"/>
    <w:rsid w:val="00487E4A"/>
    <w:rsid w:val="00490EA5"/>
    <w:rsid w:val="004913C0"/>
    <w:rsid w:val="0049410C"/>
    <w:rsid w:val="00495D0D"/>
    <w:rsid w:val="004969FB"/>
    <w:rsid w:val="00496B1B"/>
    <w:rsid w:val="004A0D84"/>
    <w:rsid w:val="004A2766"/>
    <w:rsid w:val="004A4EB8"/>
    <w:rsid w:val="004A66E2"/>
    <w:rsid w:val="004B0782"/>
    <w:rsid w:val="004B0C45"/>
    <w:rsid w:val="004B4CD7"/>
    <w:rsid w:val="004B5D3B"/>
    <w:rsid w:val="004B6EFF"/>
    <w:rsid w:val="004C25BE"/>
    <w:rsid w:val="004C3BA8"/>
    <w:rsid w:val="004D0C03"/>
    <w:rsid w:val="004D25F6"/>
    <w:rsid w:val="004D276C"/>
    <w:rsid w:val="004D75B9"/>
    <w:rsid w:val="004E0248"/>
    <w:rsid w:val="004E41CF"/>
    <w:rsid w:val="004E48F7"/>
    <w:rsid w:val="004E56C1"/>
    <w:rsid w:val="004E7E28"/>
    <w:rsid w:val="004F08D6"/>
    <w:rsid w:val="004F288B"/>
    <w:rsid w:val="004F2CC4"/>
    <w:rsid w:val="004F3966"/>
    <w:rsid w:val="004F426B"/>
    <w:rsid w:val="004F679D"/>
    <w:rsid w:val="005028BE"/>
    <w:rsid w:val="005048C8"/>
    <w:rsid w:val="00507753"/>
    <w:rsid w:val="00507A29"/>
    <w:rsid w:val="00507FB0"/>
    <w:rsid w:val="005135E5"/>
    <w:rsid w:val="0051410E"/>
    <w:rsid w:val="0051446C"/>
    <w:rsid w:val="00514473"/>
    <w:rsid w:val="00514E7D"/>
    <w:rsid w:val="0051610B"/>
    <w:rsid w:val="0052080A"/>
    <w:rsid w:val="005257C8"/>
    <w:rsid w:val="00531FE1"/>
    <w:rsid w:val="00532AF0"/>
    <w:rsid w:val="005412BB"/>
    <w:rsid w:val="00541955"/>
    <w:rsid w:val="00542646"/>
    <w:rsid w:val="0054338E"/>
    <w:rsid w:val="00544574"/>
    <w:rsid w:val="00544B7B"/>
    <w:rsid w:val="0054505C"/>
    <w:rsid w:val="0054784C"/>
    <w:rsid w:val="00551782"/>
    <w:rsid w:val="00551BFC"/>
    <w:rsid w:val="00552B43"/>
    <w:rsid w:val="00553C8E"/>
    <w:rsid w:val="00557482"/>
    <w:rsid w:val="00562C5A"/>
    <w:rsid w:val="00566AB7"/>
    <w:rsid w:val="00575D40"/>
    <w:rsid w:val="005762ED"/>
    <w:rsid w:val="005764C3"/>
    <w:rsid w:val="0058215D"/>
    <w:rsid w:val="00582A46"/>
    <w:rsid w:val="00586098"/>
    <w:rsid w:val="00587377"/>
    <w:rsid w:val="00587486"/>
    <w:rsid w:val="00590AA1"/>
    <w:rsid w:val="00592456"/>
    <w:rsid w:val="005932C6"/>
    <w:rsid w:val="00597144"/>
    <w:rsid w:val="00597C3A"/>
    <w:rsid w:val="005A1EBE"/>
    <w:rsid w:val="005A202F"/>
    <w:rsid w:val="005A29B7"/>
    <w:rsid w:val="005A3112"/>
    <w:rsid w:val="005A4C88"/>
    <w:rsid w:val="005B0A93"/>
    <w:rsid w:val="005B0EF4"/>
    <w:rsid w:val="005B10EA"/>
    <w:rsid w:val="005B1CF5"/>
    <w:rsid w:val="005B552F"/>
    <w:rsid w:val="005B6E67"/>
    <w:rsid w:val="005C09D1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972"/>
    <w:rsid w:val="005D58F6"/>
    <w:rsid w:val="005D6B56"/>
    <w:rsid w:val="005E06DA"/>
    <w:rsid w:val="005E3739"/>
    <w:rsid w:val="005E7D45"/>
    <w:rsid w:val="005F1325"/>
    <w:rsid w:val="005F358C"/>
    <w:rsid w:val="005F4681"/>
    <w:rsid w:val="005F799A"/>
    <w:rsid w:val="006011AA"/>
    <w:rsid w:val="00601CFC"/>
    <w:rsid w:val="006020DC"/>
    <w:rsid w:val="006025D7"/>
    <w:rsid w:val="00603686"/>
    <w:rsid w:val="00605251"/>
    <w:rsid w:val="00606E73"/>
    <w:rsid w:val="00607616"/>
    <w:rsid w:val="00611030"/>
    <w:rsid w:val="0061158E"/>
    <w:rsid w:val="00611A87"/>
    <w:rsid w:val="00613468"/>
    <w:rsid w:val="0061528B"/>
    <w:rsid w:val="00617A33"/>
    <w:rsid w:val="00623763"/>
    <w:rsid w:val="00625CDA"/>
    <w:rsid w:val="006265F1"/>
    <w:rsid w:val="006268BB"/>
    <w:rsid w:val="00626E63"/>
    <w:rsid w:val="00626FC2"/>
    <w:rsid w:val="00627810"/>
    <w:rsid w:val="0063209F"/>
    <w:rsid w:val="006328AA"/>
    <w:rsid w:val="00632E22"/>
    <w:rsid w:val="006363A1"/>
    <w:rsid w:val="006363CD"/>
    <w:rsid w:val="00637FB8"/>
    <w:rsid w:val="00645B4C"/>
    <w:rsid w:val="006506CF"/>
    <w:rsid w:val="006512CD"/>
    <w:rsid w:val="006524CA"/>
    <w:rsid w:val="006535C1"/>
    <w:rsid w:val="00653628"/>
    <w:rsid w:val="006554E3"/>
    <w:rsid w:val="0066115C"/>
    <w:rsid w:val="00662C16"/>
    <w:rsid w:val="0066443E"/>
    <w:rsid w:val="00666EC9"/>
    <w:rsid w:val="00667F32"/>
    <w:rsid w:val="00675FFD"/>
    <w:rsid w:val="00676111"/>
    <w:rsid w:val="00676B7B"/>
    <w:rsid w:val="0068194B"/>
    <w:rsid w:val="0068371F"/>
    <w:rsid w:val="00695C7C"/>
    <w:rsid w:val="00696046"/>
    <w:rsid w:val="0069693C"/>
    <w:rsid w:val="00696ACE"/>
    <w:rsid w:val="006A0844"/>
    <w:rsid w:val="006A0CD1"/>
    <w:rsid w:val="006A1916"/>
    <w:rsid w:val="006A32BC"/>
    <w:rsid w:val="006A4F31"/>
    <w:rsid w:val="006A4F4C"/>
    <w:rsid w:val="006A5B89"/>
    <w:rsid w:val="006B1AEA"/>
    <w:rsid w:val="006B27FA"/>
    <w:rsid w:val="006C07A8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1F28"/>
    <w:rsid w:val="006E2321"/>
    <w:rsid w:val="006E37C6"/>
    <w:rsid w:val="006E55EC"/>
    <w:rsid w:val="006F081C"/>
    <w:rsid w:val="006F0CA7"/>
    <w:rsid w:val="006F0F91"/>
    <w:rsid w:val="006F348F"/>
    <w:rsid w:val="006F3D50"/>
    <w:rsid w:val="006F4737"/>
    <w:rsid w:val="006F6DAA"/>
    <w:rsid w:val="00700219"/>
    <w:rsid w:val="00706682"/>
    <w:rsid w:val="007121EF"/>
    <w:rsid w:val="007130BE"/>
    <w:rsid w:val="007154CC"/>
    <w:rsid w:val="0071567C"/>
    <w:rsid w:val="00715997"/>
    <w:rsid w:val="00720CA5"/>
    <w:rsid w:val="00723915"/>
    <w:rsid w:val="00723A1E"/>
    <w:rsid w:val="00723ED6"/>
    <w:rsid w:val="00733F23"/>
    <w:rsid w:val="00734F68"/>
    <w:rsid w:val="007362E3"/>
    <w:rsid w:val="00736538"/>
    <w:rsid w:val="007436FA"/>
    <w:rsid w:val="00745F6E"/>
    <w:rsid w:val="00746860"/>
    <w:rsid w:val="007528A9"/>
    <w:rsid w:val="00756AA6"/>
    <w:rsid w:val="0076074C"/>
    <w:rsid w:val="007608B5"/>
    <w:rsid w:val="007751C1"/>
    <w:rsid w:val="00782A50"/>
    <w:rsid w:val="00790D97"/>
    <w:rsid w:val="00792706"/>
    <w:rsid w:val="0079313B"/>
    <w:rsid w:val="0079634B"/>
    <w:rsid w:val="007A1208"/>
    <w:rsid w:val="007A1DAC"/>
    <w:rsid w:val="007B05B2"/>
    <w:rsid w:val="007B50E7"/>
    <w:rsid w:val="007B525D"/>
    <w:rsid w:val="007B7EAC"/>
    <w:rsid w:val="007C0D33"/>
    <w:rsid w:val="007C24F9"/>
    <w:rsid w:val="007C2F94"/>
    <w:rsid w:val="007C6514"/>
    <w:rsid w:val="007C72C8"/>
    <w:rsid w:val="007D3117"/>
    <w:rsid w:val="007D32E9"/>
    <w:rsid w:val="007D33E0"/>
    <w:rsid w:val="007D48EC"/>
    <w:rsid w:val="007D5EF2"/>
    <w:rsid w:val="007E02B7"/>
    <w:rsid w:val="007E2020"/>
    <w:rsid w:val="007E49F0"/>
    <w:rsid w:val="007F2193"/>
    <w:rsid w:val="007F7CBC"/>
    <w:rsid w:val="0080048B"/>
    <w:rsid w:val="00802281"/>
    <w:rsid w:val="00803904"/>
    <w:rsid w:val="00803DB4"/>
    <w:rsid w:val="00804A63"/>
    <w:rsid w:val="00807012"/>
    <w:rsid w:val="00811E7A"/>
    <w:rsid w:val="008136ED"/>
    <w:rsid w:val="0081391B"/>
    <w:rsid w:val="00813E5D"/>
    <w:rsid w:val="0081522B"/>
    <w:rsid w:val="00815D1E"/>
    <w:rsid w:val="00815E38"/>
    <w:rsid w:val="008165E9"/>
    <w:rsid w:val="00816DCF"/>
    <w:rsid w:val="008203B6"/>
    <w:rsid w:val="008205C9"/>
    <w:rsid w:val="00820842"/>
    <w:rsid w:val="0082202F"/>
    <w:rsid w:val="00822A5D"/>
    <w:rsid w:val="008231DF"/>
    <w:rsid w:val="0082405E"/>
    <w:rsid w:val="008357D8"/>
    <w:rsid w:val="00836D85"/>
    <w:rsid w:val="008373C8"/>
    <w:rsid w:val="00841120"/>
    <w:rsid w:val="00843625"/>
    <w:rsid w:val="00845212"/>
    <w:rsid w:val="00850406"/>
    <w:rsid w:val="0085293B"/>
    <w:rsid w:val="00853DA3"/>
    <w:rsid w:val="00854B2F"/>
    <w:rsid w:val="0085682A"/>
    <w:rsid w:val="00860D51"/>
    <w:rsid w:val="008623C3"/>
    <w:rsid w:val="00863299"/>
    <w:rsid w:val="0086584F"/>
    <w:rsid w:val="008666FB"/>
    <w:rsid w:val="008710B7"/>
    <w:rsid w:val="008726F4"/>
    <w:rsid w:val="00874A7A"/>
    <w:rsid w:val="008771C1"/>
    <w:rsid w:val="00884D7D"/>
    <w:rsid w:val="00887687"/>
    <w:rsid w:val="008878B3"/>
    <w:rsid w:val="0089033D"/>
    <w:rsid w:val="00893FEE"/>
    <w:rsid w:val="0089433B"/>
    <w:rsid w:val="008A02A8"/>
    <w:rsid w:val="008A2F8B"/>
    <w:rsid w:val="008A398A"/>
    <w:rsid w:val="008A730D"/>
    <w:rsid w:val="008A7A6E"/>
    <w:rsid w:val="008B2F56"/>
    <w:rsid w:val="008B3C76"/>
    <w:rsid w:val="008C0606"/>
    <w:rsid w:val="008C12C4"/>
    <w:rsid w:val="008C18E8"/>
    <w:rsid w:val="008C2295"/>
    <w:rsid w:val="008C4EC2"/>
    <w:rsid w:val="008C5A43"/>
    <w:rsid w:val="008C6A47"/>
    <w:rsid w:val="008C7068"/>
    <w:rsid w:val="008D2217"/>
    <w:rsid w:val="008D49B8"/>
    <w:rsid w:val="008D4DCE"/>
    <w:rsid w:val="008D776C"/>
    <w:rsid w:val="008E2FC2"/>
    <w:rsid w:val="008E55F6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09E2"/>
    <w:rsid w:val="00911046"/>
    <w:rsid w:val="00916561"/>
    <w:rsid w:val="009222A1"/>
    <w:rsid w:val="00922B39"/>
    <w:rsid w:val="00924EA4"/>
    <w:rsid w:val="00926A9B"/>
    <w:rsid w:val="009313EB"/>
    <w:rsid w:val="00932A6D"/>
    <w:rsid w:val="00936A2C"/>
    <w:rsid w:val="00937B19"/>
    <w:rsid w:val="00937F49"/>
    <w:rsid w:val="0094149A"/>
    <w:rsid w:val="00943C94"/>
    <w:rsid w:val="009460CC"/>
    <w:rsid w:val="00947C81"/>
    <w:rsid w:val="009504AA"/>
    <w:rsid w:val="009508BF"/>
    <w:rsid w:val="0095091C"/>
    <w:rsid w:val="0095348F"/>
    <w:rsid w:val="0095501B"/>
    <w:rsid w:val="0095591A"/>
    <w:rsid w:val="00961756"/>
    <w:rsid w:val="00962C8D"/>
    <w:rsid w:val="009712A3"/>
    <w:rsid w:val="00972AD7"/>
    <w:rsid w:val="00975300"/>
    <w:rsid w:val="00982D49"/>
    <w:rsid w:val="0099378E"/>
    <w:rsid w:val="00994D0F"/>
    <w:rsid w:val="00996018"/>
    <w:rsid w:val="00996934"/>
    <w:rsid w:val="00997429"/>
    <w:rsid w:val="009A08F3"/>
    <w:rsid w:val="009A2F92"/>
    <w:rsid w:val="009A6630"/>
    <w:rsid w:val="009A6D4F"/>
    <w:rsid w:val="009A7DB6"/>
    <w:rsid w:val="009B173A"/>
    <w:rsid w:val="009B3BC5"/>
    <w:rsid w:val="009B3CA8"/>
    <w:rsid w:val="009B4A35"/>
    <w:rsid w:val="009C21E8"/>
    <w:rsid w:val="009C2919"/>
    <w:rsid w:val="009C31C2"/>
    <w:rsid w:val="009C58A4"/>
    <w:rsid w:val="009C5A84"/>
    <w:rsid w:val="009C61F6"/>
    <w:rsid w:val="009C6693"/>
    <w:rsid w:val="009C6BAB"/>
    <w:rsid w:val="009C76D0"/>
    <w:rsid w:val="009C7F18"/>
    <w:rsid w:val="009D225B"/>
    <w:rsid w:val="009D358C"/>
    <w:rsid w:val="009D4D56"/>
    <w:rsid w:val="009D5691"/>
    <w:rsid w:val="009D6C09"/>
    <w:rsid w:val="009E10F9"/>
    <w:rsid w:val="009E311D"/>
    <w:rsid w:val="009E4225"/>
    <w:rsid w:val="009E5472"/>
    <w:rsid w:val="009F0F5D"/>
    <w:rsid w:val="009F22CF"/>
    <w:rsid w:val="009F24FC"/>
    <w:rsid w:val="009F328E"/>
    <w:rsid w:val="009F7FE3"/>
    <w:rsid w:val="00A01FBE"/>
    <w:rsid w:val="00A0293E"/>
    <w:rsid w:val="00A0399A"/>
    <w:rsid w:val="00A05990"/>
    <w:rsid w:val="00A0644F"/>
    <w:rsid w:val="00A075DE"/>
    <w:rsid w:val="00A1048B"/>
    <w:rsid w:val="00A10797"/>
    <w:rsid w:val="00A13E68"/>
    <w:rsid w:val="00A14F49"/>
    <w:rsid w:val="00A15D8C"/>
    <w:rsid w:val="00A17DDD"/>
    <w:rsid w:val="00A23676"/>
    <w:rsid w:val="00A23FD8"/>
    <w:rsid w:val="00A30E94"/>
    <w:rsid w:val="00A31D63"/>
    <w:rsid w:val="00A36396"/>
    <w:rsid w:val="00A36A24"/>
    <w:rsid w:val="00A42EE9"/>
    <w:rsid w:val="00A5349C"/>
    <w:rsid w:val="00A53FDA"/>
    <w:rsid w:val="00A54DB1"/>
    <w:rsid w:val="00A56504"/>
    <w:rsid w:val="00A570B4"/>
    <w:rsid w:val="00A579D8"/>
    <w:rsid w:val="00A57BBA"/>
    <w:rsid w:val="00A6312B"/>
    <w:rsid w:val="00A645D2"/>
    <w:rsid w:val="00A6553B"/>
    <w:rsid w:val="00A70BA4"/>
    <w:rsid w:val="00A71A13"/>
    <w:rsid w:val="00A7382B"/>
    <w:rsid w:val="00A74A53"/>
    <w:rsid w:val="00A74F78"/>
    <w:rsid w:val="00A751D2"/>
    <w:rsid w:val="00A75541"/>
    <w:rsid w:val="00A7558F"/>
    <w:rsid w:val="00A75E29"/>
    <w:rsid w:val="00A77DC9"/>
    <w:rsid w:val="00A80F6D"/>
    <w:rsid w:val="00A81796"/>
    <w:rsid w:val="00A8291B"/>
    <w:rsid w:val="00A82C49"/>
    <w:rsid w:val="00A82CB0"/>
    <w:rsid w:val="00A83033"/>
    <w:rsid w:val="00A875CE"/>
    <w:rsid w:val="00A901E3"/>
    <w:rsid w:val="00A9135A"/>
    <w:rsid w:val="00A91F3F"/>
    <w:rsid w:val="00A938A2"/>
    <w:rsid w:val="00A948D3"/>
    <w:rsid w:val="00A96D06"/>
    <w:rsid w:val="00A97D01"/>
    <w:rsid w:val="00AA2980"/>
    <w:rsid w:val="00AA2F19"/>
    <w:rsid w:val="00AA5F33"/>
    <w:rsid w:val="00AB29E7"/>
    <w:rsid w:val="00AB590C"/>
    <w:rsid w:val="00AB5BD8"/>
    <w:rsid w:val="00AB62E3"/>
    <w:rsid w:val="00AB6D99"/>
    <w:rsid w:val="00AC0D2D"/>
    <w:rsid w:val="00AC1C3F"/>
    <w:rsid w:val="00AC2C8F"/>
    <w:rsid w:val="00AC32B7"/>
    <w:rsid w:val="00AC51A6"/>
    <w:rsid w:val="00AC69DE"/>
    <w:rsid w:val="00AD00EA"/>
    <w:rsid w:val="00AD0FF5"/>
    <w:rsid w:val="00AD195A"/>
    <w:rsid w:val="00AD5FD1"/>
    <w:rsid w:val="00AD7ACC"/>
    <w:rsid w:val="00AE04D5"/>
    <w:rsid w:val="00AE1305"/>
    <w:rsid w:val="00AE22C3"/>
    <w:rsid w:val="00AE496E"/>
    <w:rsid w:val="00AE5F1A"/>
    <w:rsid w:val="00AE6907"/>
    <w:rsid w:val="00AE6A4B"/>
    <w:rsid w:val="00AE79B1"/>
    <w:rsid w:val="00AF4452"/>
    <w:rsid w:val="00AF4E63"/>
    <w:rsid w:val="00AF55A3"/>
    <w:rsid w:val="00AF7944"/>
    <w:rsid w:val="00B0640C"/>
    <w:rsid w:val="00B06FD1"/>
    <w:rsid w:val="00B137E7"/>
    <w:rsid w:val="00B13974"/>
    <w:rsid w:val="00B2193C"/>
    <w:rsid w:val="00B21B14"/>
    <w:rsid w:val="00B22558"/>
    <w:rsid w:val="00B25724"/>
    <w:rsid w:val="00B25A25"/>
    <w:rsid w:val="00B26FB1"/>
    <w:rsid w:val="00B27674"/>
    <w:rsid w:val="00B278CB"/>
    <w:rsid w:val="00B31386"/>
    <w:rsid w:val="00B32067"/>
    <w:rsid w:val="00B324D1"/>
    <w:rsid w:val="00B32D77"/>
    <w:rsid w:val="00B33115"/>
    <w:rsid w:val="00B34CF9"/>
    <w:rsid w:val="00B36B01"/>
    <w:rsid w:val="00B37CB3"/>
    <w:rsid w:val="00B4138F"/>
    <w:rsid w:val="00B44341"/>
    <w:rsid w:val="00B454CF"/>
    <w:rsid w:val="00B46292"/>
    <w:rsid w:val="00B50F6C"/>
    <w:rsid w:val="00B54517"/>
    <w:rsid w:val="00B54CC5"/>
    <w:rsid w:val="00B56B63"/>
    <w:rsid w:val="00B61851"/>
    <w:rsid w:val="00B61874"/>
    <w:rsid w:val="00B62C5C"/>
    <w:rsid w:val="00B64024"/>
    <w:rsid w:val="00B65883"/>
    <w:rsid w:val="00B66E4F"/>
    <w:rsid w:val="00B66F51"/>
    <w:rsid w:val="00B678D5"/>
    <w:rsid w:val="00B81070"/>
    <w:rsid w:val="00B832FA"/>
    <w:rsid w:val="00B83728"/>
    <w:rsid w:val="00B858B0"/>
    <w:rsid w:val="00B859D2"/>
    <w:rsid w:val="00B93D8D"/>
    <w:rsid w:val="00B9418A"/>
    <w:rsid w:val="00B955E5"/>
    <w:rsid w:val="00B95FE5"/>
    <w:rsid w:val="00BA1CFE"/>
    <w:rsid w:val="00BA50DF"/>
    <w:rsid w:val="00BA5362"/>
    <w:rsid w:val="00BA58A9"/>
    <w:rsid w:val="00BA5A0C"/>
    <w:rsid w:val="00BA77ED"/>
    <w:rsid w:val="00BB0230"/>
    <w:rsid w:val="00BB23E7"/>
    <w:rsid w:val="00BB2717"/>
    <w:rsid w:val="00BB473C"/>
    <w:rsid w:val="00BB5D5B"/>
    <w:rsid w:val="00BB5E1D"/>
    <w:rsid w:val="00BB69AC"/>
    <w:rsid w:val="00BC0E13"/>
    <w:rsid w:val="00BC1001"/>
    <w:rsid w:val="00BC3154"/>
    <w:rsid w:val="00BC3586"/>
    <w:rsid w:val="00BC3BA8"/>
    <w:rsid w:val="00BC4608"/>
    <w:rsid w:val="00BD01AB"/>
    <w:rsid w:val="00BD0537"/>
    <w:rsid w:val="00BD0701"/>
    <w:rsid w:val="00BD2235"/>
    <w:rsid w:val="00BD3C51"/>
    <w:rsid w:val="00BD74D5"/>
    <w:rsid w:val="00BD7511"/>
    <w:rsid w:val="00BE2E21"/>
    <w:rsid w:val="00BE7AE7"/>
    <w:rsid w:val="00BE7EBD"/>
    <w:rsid w:val="00BF1200"/>
    <w:rsid w:val="00BF28AB"/>
    <w:rsid w:val="00BF3099"/>
    <w:rsid w:val="00BF7A37"/>
    <w:rsid w:val="00C0069F"/>
    <w:rsid w:val="00C0479B"/>
    <w:rsid w:val="00C10C25"/>
    <w:rsid w:val="00C11DA4"/>
    <w:rsid w:val="00C14B74"/>
    <w:rsid w:val="00C16B3E"/>
    <w:rsid w:val="00C16C2B"/>
    <w:rsid w:val="00C176A2"/>
    <w:rsid w:val="00C17793"/>
    <w:rsid w:val="00C20216"/>
    <w:rsid w:val="00C21134"/>
    <w:rsid w:val="00C23180"/>
    <w:rsid w:val="00C233DB"/>
    <w:rsid w:val="00C25274"/>
    <w:rsid w:val="00C312DD"/>
    <w:rsid w:val="00C40F11"/>
    <w:rsid w:val="00C423EC"/>
    <w:rsid w:val="00C4372E"/>
    <w:rsid w:val="00C47024"/>
    <w:rsid w:val="00C474F0"/>
    <w:rsid w:val="00C5378E"/>
    <w:rsid w:val="00C54EED"/>
    <w:rsid w:val="00C56612"/>
    <w:rsid w:val="00C57540"/>
    <w:rsid w:val="00C61120"/>
    <w:rsid w:val="00C62B0E"/>
    <w:rsid w:val="00C6309D"/>
    <w:rsid w:val="00C661F8"/>
    <w:rsid w:val="00C70287"/>
    <w:rsid w:val="00C739AB"/>
    <w:rsid w:val="00C74725"/>
    <w:rsid w:val="00C748AD"/>
    <w:rsid w:val="00C7580B"/>
    <w:rsid w:val="00C80FC5"/>
    <w:rsid w:val="00C836DA"/>
    <w:rsid w:val="00C92C72"/>
    <w:rsid w:val="00C9378E"/>
    <w:rsid w:val="00C93913"/>
    <w:rsid w:val="00C94DDE"/>
    <w:rsid w:val="00C95218"/>
    <w:rsid w:val="00CA1FE5"/>
    <w:rsid w:val="00CA2B57"/>
    <w:rsid w:val="00CA46FC"/>
    <w:rsid w:val="00CA5BAE"/>
    <w:rsid w:val="00CB1E16"/>
    <w:rsid w:val="00CB2294"/>
    <w:rsid w:val="00CB35F9"/>
    <w:rsid w:val="00CB588F"/>
    <w:rsid w:val="00CC08F9"/>
    <w:rsid w:val="00CC24D7"/>
    <w:rsid w:val="00CC428E"/>
    <w:rsid w:val="00CC655D"/>
    <w:rsid w:val="00CC7584"/>
    <w:rsid w:val="00CD0469"/>
    <w:rsid w:val="00CD2B82"/>
    <w:rsid w:val="00CD65D2"/>
    <w:rsid w:val="00CE6A34"/>
    <w:rsid w:val="00CF1F1B"/>
    <w:rsid w:val="00CF3290"/>
    <w:rsid w:val="00CF3F00"/>
    <w:rsid w:val="00CF4E5F"/>
    <w:rsid w:val="00CF69BF"/>
    <w:rsid w:val="00CF718B"/>
    <w:rsid w:val="00D049C9"/>
    <w:rsid w:val="00D05C94"/>
    <w:rsid w:val="00D11353"/>
    <w:rsid w:val="00D127FE"/>
    <w:rsid w:val="00D133E8"/>
    <w:rsid w:val="00D13EEB"/>
    <w:rsid w:val="00D15BB5"/>
    <w:rsid w:val="00D16A34"/>
    <w:rsid w:val="00D16E81"/>
    <w:rsid w:val="00D17B74"/>
    <w:rsid w:val="00D2134F"/>
    <w:rsid w:val="00D226F3"/>
    <w:rsid w:val="00D25E84"/>
    <w:rsid w:val="00D26C60"/>
    <w:rsid w:val="00D27445"/>
    <w:rsid w:val="00D30734"/>
    <w:rsid w:val="00D33DA6"/>
    <w:rsid w:val="00D33E8B"/>
    <w:rsid w:val="00D35133"/>
    <w:rsid w:val="00D35F4B"/>
    <w:rsid w:val="00D37287"/>
    <w:rsid w:val="00D37734"/>
    <w:rsid w:val="00D40C06"/>
    <w:rsid w:val="00D40DC6"/>
    <w:rsid w:val="00D41E36"/>
    <w:rsid w:val="00D4230A"/>
    <w:rsid w:val="00D429B2"/>
    <w:rsid w:val="00D44897"/>
    <w:rsid w:val="00D45193"/>
    <w:rsid w:val="00D45364"/>
    <w:rsid w:val="00D45FAB"/>
    <w:rsid w:val="00D46BC2"/>
    <w:rsid w:val="00D47048"/>
    <w:rsid w:val="00D47521"/>
    <w:rsid w:val="00D50353"/>
    <w:rsid w:val="00D525C2"/>
    <w:rsid w:val="00D55E5F"/>
    <w:rsid w:val="00D57B81"/>
    <w:rsid w:val="00D57EB9"/>
    <w:rsid w:val="00D60CC3"/>
    <w:rsid w:val="00D6208C"/>
    <w:rsid w:val="00D629F4"/>
    <w:rsid w:val="00D62F68"/>
    <w:rsid w:val="00D642E9"/>
    <w:rsid w:val="00D646A4"/>
    <w:rsid w:val="00D73DA7"/>
    <w:rsid w:val="00D77CB4"/>
    <w:rsid w:val="00D823BE"/>
    <w:rsid w:val="00D82BE9"/>
    <w:rsid w:val="00D83890"/>
    <w:rsid w:val="00D84DA1"/>
    <w:rsid w:val="00D86EBE"/>
    <w:rsid w:val="00D908F5"/>
    <w:rsid w:val="00D92B58"/>
    <w:rsid w:val="00D933A7"/>
    <w:rsid w:val="00D94BA5"/>
    <w:rsid w:val="00D972A5"/>
    <w:rsid w:val="00D97A0B"/>
    <w:rsid w:val="00DA4E9F"/>
    <w:rsid w:val="00DA6E1D"/>
    <w:rsid w:val="00DB3220"/>
    <w:rsid w:val="00DB3F64"/>
    <w:rsid w:val="00DB4F09"/>
    <w:rsid w:val="00DB6889"/>
    <w:rsid w:val="00DB6A10"/>
    <w:rsid w:val="00DB769C"/>
    <w:rsid w:val="00DC3391"/>
    <w:rsid w:val="00DC33BD"/>
    <w:rsid w:val="00DC3549"/>
    <w:rsid w:val="00DC75A2"/>
    <w:rsid w:val="00DD5A73"/>
    <w:rsid w:val="00DD7DE7"/>
    <w:rsid w:val="00DE2AF1"/>
    <w:rsid w:val="00DE2D51"/>
    <w:rsid w:val="00DE367E"/>
    <w:rsid w:val="00DE3A60"/>
    <w:rsid w:val="00DE48F1"/>
    <w:rsid w:val="00DE4CBE"/>
    <w:rsid w:val="00DE5DDE"/>
    <w:rsid w:val="00DE6490"/>
    <w:rsid w:val="00DE6D6E"/>
    <w:rsid w:val="00DF0E82"/>
    <w:rsid w:val="00DF3D04"/>
    <w:rsid w:val="00DF3E8B"/>
    <w:rsid w:val="00DF4F6C"/>
    <w:rsid w:val="00E009CB"/>
    <w:rsid w:val="00E06772"/>
    <w:rsid w:val="00E07CB8"/>
    <w:rsid w:val="00E116F8"/>
    <w:rsid w:val="00E20113"/>
    <w:rsid w:val="00E20889"/>
    <w:rsid w:val="00E20EC1"/>
    <w:rsid w:val="00E255C6"/>
    <w:rsid w:val="00E26869"/>
    <w:rsid w:val="00E27735"/>
    <w:rsid w:val="00E30061"/>
    <w:rsid w:val="00E30236"/>
    <w:rsid w:val="00E3097F"/>
    <w:rsid w:val="00E335AB"/>
    <w:rsid w:val="00E33602"/>
    <w:rsid w:val="00E33E17"/>
    <w:rsid w:val="00E3480D"/>
    <w:rsid w:val="00E3579A"/>
    <w:rsid w:val="00E36CD5"/>
    <w:rsid w:val="00E4001B"/>
    <w:rsid w:val="00E40901"/>
    <w:rsid w:val="00E440F1"/>
    <w:rsid w:val="00E44BDD"/>
    <w:rsid w:val="00E46EAC"/>
    <w:rsid w:val="00E47539"/>
    <w:rsid w:val="00E50982"/>
    <w:rsid w:val="00E5120F"/>
    <w:rsid w:val="00E53353"/>
    <w:rsid w:val="00E54605"/>
    <w:rsid w:val="00E55352"/>
    <w:rsid w:val="00E6405A"/>
    <w:rsid w:val="00E64545"/>
    <w:rsid w:val="00E64C96"/>
    <w:rsid w:val="00E65DBB"/>
    <w:rsid w:val="00E70944"/>
    <w:rsid w:val="00E70A0C"/>
    <w:rsid w:val="00E71E6D"/>
    <w:rsid w:val="00E74D84"/>
    <w:rsid w:val="00E75380"/>
    <w:rsid w:val="00E77573"/>
    <w:rsid w:val="00E80366"/>
    <w:rsid w:val="00E80CD3"/>
    <w:rsid w:val="00E8133A"/>
    <w:rsid w:val="00E82189"/>
    <w:rsid w:val="00E8612E"/>
    <w:rsid w:val="00E87D5F"/>
    <w:rsid w:val="00E932AA"/>
    <w:rsid w:val="00E937E4"/>
    <w:rsid w:val="00E944B5"/>
    <w:rsid w:val="00E96656"/>
    <w:rsid w:val="00EA03F1"/>
    <w:rsid w:val="00EA3F69"/>
    <w:rsid w:val="00EA5122"/>
    <w:rsid w:val="00EA5E25"/>
    <w:rsid w:val="00EA7F04"/>
    <w:rsid w:val="00EB3E0F"/>
    <w:rsid w:val="00EB4B06"/>
    <w:rsid w:val="00EC125F"/>
    <w:rsid w:val="00EC2CC4"/>
    <w:rsid w:val="00EC4C38"/>
    <w:rsid w:val="00EC5619"/>
    <w:rsid w:val="00EC5B85"/>
    <w:rsid w:val="00EC6200"/>
    <w:rsid w:val="00ED67FD"/>
    <w:rsid w:val="00EE352C"/>
    <w:rsid w:val="00EE368D"/>
    <w:rsid w:val="00EE493E"/>
    <w:rsid w:val="00EE59D3"/>
    <w:rsid w:val="00EE698E"/>
    <w:rsid w:val="00EF31A6"/>
    <w:rsid w:val="00EF41FE"/>
    <w:rsid w:val="00EF6EB7"/>
    <w:rsid w:val="00F00425"/>
    <w:rsid w:val="00F03DC9"/>
    <w:rsid w:val="00F049F9"/>
    <w:rsid w:val="00F05931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5C4F"/>
    <w:rsid w:val="00F27231"/>
    <w:rsid w:val="00F30DD2"/>
    <w:rsid w:val="00F32411"/>
    <w:rsid w:val="00F32502"/>
    <w:rsid w:val="00F33367"/>
    <w:rsid w:val="00F34147"/>
    <w:rsid w:val="00F35F5B"/>
    <w:rsid w:val="00F42B80"/>
    <w:rsid w:val="00F4491B"/>
    <w:rsid w:val="00F44ED1"/>
    <w:rsid w:val="00F45CFA"/>
    <w:rsid w:val="00F50793"/>
    <w:rsid w:val="00F5421E"/>
    <w:rsid w:val="00F62519"/>
    <w:rsid w:val="00F658C6"/>
    <w:rsid w:val="00F679A4"/>
    <w:rsid w:val="00F725D3"/>
    <w:rsid w:val="00F73586"/>
    <w:rsid w:val="00F7611E"/>
    <w:rsid w:val="00F7724D"/>
    <w:rsid w:val="00F81124"/>
    <w:rsid w:val="00F8186F"/>
    <w:rsid w:val="00F868F9"/>
    <w:rsid w:val="00F92627"/>
    <w:rsid w:val="00F96EFB"/>
    <w:rsid w:val="00FA2307"/>
    <w:rsid w:val="00FA24EB"/>
    <w:rsid w:val="00FA3C73"/>
    <w:rsid w:val="00FA4EF7"/>
    <w:rsid w:val="00FA5130"/>
    <w:rsid w:val="00FA6BB8"/>
    <w:rsid w:val="00FB3FE5"/>
    <w:rsid w:val="00FB4495"/>
    <w:rsid w:val="00FB7FCD"/>
    <w:rsid w:val="00FC53A2"/>
    <w:rsid w:val="00FC59B3"/>
    <w:rsid w:val="00FD10CA"/>
    <w:rsid w:val="00FD174B"/>
    <w:rsid w:val="00FD5AFA"/>
    <w:rsid w:val="00FD633C"/>
    <w:rsid w:val="00FD780A"/>
    <w:rsid w:val="00FD7C25"/>
    <w:rsid w:val="00FE0BBF"/>
    <w:rsid w:val="00FE4131"/>
    <w:rsid w:val="00FE4195"/>
    <w:rsid w:val="00FF1D31"/>
    <w:rsid w:val="00FF20C2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14CDD"/>
  <w15:docId w15:val="{E79F5299-7D88-473A-983B-5367A60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semiHidden/>
    <w:unhideWhenUsed/>
    <w:rsid w:val="005C09D1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5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13A5-57FF-4E39-A057-6D69CA4D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</cp:lastModifiedBy>
  <cp:revision>11</cp:revision>
  <cp:lastPrinted>2019-07-02T06:43:00Z</cp:lastPrinted>
  <dcterms:created xsi:type="dcterms:W3CDTF">2019-06-14T07:38:00Z</dcterms:created>
  <dcterms:modified xsi:type="dcterms:W3CDTF">2019-07-02T06:45:00Z</dcterms:modified>
</cp:coreProperties>
</file>