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14" w:rsidRPr="0039202F" w:rsidRDefault="007A2214" w:rsidP="007A2214">
      <w:pPr>
        <w:spacing w:line="276" w:lineRule="auto"/>
        <w:jc w:val="right"/>
        <w:rPr>
          <w:rFonts w:ascii="Arial" w:hAnsi="Arial" w:cs="Arial"/>
          <w:sz w:val="20"/>
          <w:szCs w:val="22"/>
          <w:lang w:val="en-GB"/>
        </w:rPr>
      </w:pPr>
      <w:bookmarkStart w:id="0" w:name="_Hlk9241766"/>
      <w:bookmarkStart w:id="1" w:name="_GoBack"/>
      <w:bookmarkEnd w:id="1"/>
      <w:r w:rsidRPr="0039202F">
        <w:rPr>
          <w:rFonts w:ascii="Arial" w:hAnsi="Arial" w:cs="Arial"/>
          <w:sz w:val="20"/>
          <w:szCs w:val="22"/>
          <w:lang w:val="en-GB"/>
        </w:rPr>
        <w:t>Wars</w:t>
      </w:r>
      <w:r w:rsidR="0039202F" w:rsidRPr="0039202F">
        <w:rPr>
          <w:rFonts w:ascii="Arial" w:hAnsi="Arial" w:cs="Arial"/>
          <w:sz w:val="20"/>
          <w:szCs w:val="22"/>
          <w:lang w:val="en-GB"/>
        </w:rPr>
        <w:t>aw</w:t>
      </w:r>
      <w:r w:rsidRPr="0039202F">
        <w:rPr>
          <w:rFonts w:ascii="Arial" w:hAnsi="Arial" w:cs="Arial"/>
          <w:sz w:val="20"/>
          <w:szCs w:val="22"/>
          <w:lang w:val="en-GB"/>
        </w:rPr>
        <w:t xml:space="preserve">, </w:t>
      </w:r>
      <w:r w:rsidR="00735F1F" w:rsidRPr="0039202F">
        <w:rPr>
          <w:rFonts w:ascii="Arial" w:hAnsi="Arial" w:cs="Arial"/>
          <w:sz w:val="20"/>
          <w:szCs w:val="22"/>
          <w:lang w:val="en-GB"/>
        </w:rPr>
        <w:t>30</w:t>
      </w:r>
      <w:r w:rsidR="00EB2C8B" w:rsidRPr="0039202F">
        <w:rPr>
          <w:rFonts w:ascii="Arial" w:hAnsi="Arial" w:cs="Arial"/>
          <w:sz w:val="20"/>
          <w:szCs w:val="22"/>
          <w:lang w:val="en-GB"/>
        </w:rPr>
        <w:t xml:space="preserve"> </w:t>
      </w:r>
      <w:r w:rsidR="0039202F" w:rsidRPr="0039202F">
        <w:rPr>
          <w:rFonts w:ascii="Arial" w:hAnsi="Arial" w:cs="Arial"/>
          <w:sz w:val="20"/>
          <w:szCs w:val="22"/>
          <w:lang w:val="en-GB"/>
        </w:rPr>
        <w:t>May</w:t>
      </w:r>
      <w:r w:rsidR="00AC6DA6" w:rsidRPr="0039202F">
        <w:rPr>
          <w:rFonts w:ascii="Arial" w:hAnsi="Arial" w:cs="Arial"/>
          <w:sz w:val="20"/>
          <w:szCs w:val="22"/>
          <w:lang w:val="en-GB"/>
        </w:rPr>
        <w:t xml:space="preserve"> 2019</w:t>
      </w:r>
      <w:r w:rsidR="00542878" w:rsidRPr="0039202F">
        <w:rPr>
          <w:rFonts w:ascii="Arial" w:hAnsi="Arial" w:cs="Arial"/>
          <w:sz w:val="20"/>
          <w:szCs w:val="22"/>
          <w:lang w:val="en-GB"/>
        </w:rPr>
        <w:t xml:space="preserve"> </w:t>
      </w:r>
    </w:p>
    <w:p w:rsidR="007A2214" w:rsidRPr="008471CC" w:rsidRDefault="0039202F" w:rsidP="007A2214">
      <w:pPr>
        <w:spacing w:line="276" w:lineRule="auto"/>
        <w:jc w:val="right"/>
        <w:rPr>
          <w:rFonts w:ascii="Arial" w:hAnsi="Arial" w:cs="Arial"/>
          <w:sz w:val="20"/>
          <w:szCs w:val="22"/>
          <w:lang w:val="en-GB"/>
        </w:rPr>
      </w:pPr>
      <w:r w:rsidRPr="008471CC">
        <w:rPr>
          <w:rFonts w:ascii="Arial" w:hAnsi="Arial" w:cs="Arial"/>
          <w:sz w:val="20"/>
          <w:szCs w:val="22"/>
          <w:lang w:val="en-GB"/>
        </w:rPr>
        <w:t>Press Release</w:t>
      </w:r>
    </w:p>
    <w:p w:rsidR="007A2214" w:rsidRPr="008471CC" w:rsidRDefault="007A2214" w:rsidP="007A2214">
      <w:pPr>
        <w:spacing w:line="276" w:lineRule="auto"/>
        <w:rPr>
          <w:rFonts w:ascii="Arial" w:hAnsi="Arial" w:cs="Arial"/>
          <w:sz w:val="22"/>
          <w:szCs w:val="22"/>
          <w:lang w:val="en-GB"/>
        </w:rPr>
      </w:pPr>
    </w:p>
    <w:p w:rsidR="007A2214" w:rsidRPr="008471CC" w:rsidRDefault="007A2214" w:rsidP="007A2214">
      <w:pPr>
        <w:spacing w:line="276" w:lineRule="auto"/>
        <w:rPr>
          <w:rFonts w:ascii="Arial" w:hAnsi="Arial" w:cs="Arial"/>
          <w:sz w:val="22"/>
          <w:szCs w:val="22"/>
          <w:lang w:val="en-GB"/>
        </w:rPr>
      </w:pPr>
    </w:p>
    <w:bookmarkEnd w:id="0"/>
    <w:p w:rsidR="00881510" w:rsidRDefault="003A2836" w:rsidP="003A2836">
      <w:pPr>
        <w:tabs>
          <w:tab w:val="left" w:pos="1710"/>
          <w:tab w:val="left" w:pos="4050"/>
        </w:tabs>
        <w:jc w:val="center"/>
        <w:rPr>
          <w:rFonts w:ascii="Arial" w:hAnsi="Arial" w:cs="Arial"/>
          <w:b/>
          <w:szCs w:val="28"/>
          <w:lang w:val="en-GB"/>
        </w:rPr>
      </w:pPr>
      <w:r w:rsidRPr="007C48B9">
        <w:rPr>
          <w:rFonts w:ascii="Arial" w:hAnsi="Arial" w:cs="Arial"/>
          <w:b/>
          <w:szCs w:val="28"/>
          <w:lang w:val="en-GB"/>
        </w:rPr>
        <w:t xml:space="preserve">14 </w:t>
      </w:r>
      <w:r w:rsidR="0039202F" w:rsidRPr="007C48B9">
        <w:rPr>
          <w:rFonts w:ascii="Arial" w:hAnsi="Arial" w:cs="Arial"/>
          <w:b/>
          <w:szCs w:val="28"/>
          <w:lang w:val="en-GB"/>
        </w:rPr>
        <w:t xml:space="preserve">best economic </w:t>
      </w:r>
      <w:r w:rsidR="000E2C0C" w:rsidRPr="007C48B9">
        <w:rPr>
          <w:rFonts w:ascii="Arial" w:hAnsi="Arial" w:cs="Arial"/>
          <w:b/>
          <w:szCs w:val="28"/>
          <w:lang w:val="en-GB"/>
        </w:rPr>
        <w:t>u</w:t>
      </w:r>
      <w:r w:rsidR="0039202F" w:rsidRPr="007C48B9">
        <w:rPr>
          <w:rFonts w:ascii="Arial" w:hAnsi="Arial" w:cs="Arial"/>
          <w:b/>
          <w:szCs w:val="28"/>
          <w:lang w:val="en-GB"/>
        </w:rPr>
        <w:t xml:space="preserve">niversities </w:t>
      </w:r>
      <w:r w:rsidR="000E2C0C" w:rsidRPr="007C48B9">
        <w:rPr>
          <w:rFonts w:ascii="Arial" w:hAnsi="Arial" w:cs="Arial"/>
          <w:b/>
          <w:szCs w:val="28"/>
          <w:lang w:val="en-GB"/>
        </w:rPr>
        <w:t xml:space="preserve">from Central and Eastern Europe </w:t>
      </w:r>
      <w:r w:rsidR="00937832">
        <w:rPr>
          <w:rFonts w:ascii="Arial" w:hAnsi="Arial" w:cs="Arial"/>
          <w:b/>
          <w:szCs w:val="28"/>
          <w:lang w:val="en-GB"/>
        </w:rPr>
        <w:t>met in</w:t>
      </w:r>
      <w:r w:rsidR="000E2C0C" w:rsidRPr="007C48B9">
        <w:rPr>
          <w:rFonts w:ascii="Arial" w:hAnsi="Arial" w:cs="Arial"/>
          <w:b/>
          <w:szCs w:val="28"/>
          <w:lang w:val="en-GB"/>
        </w:rPr>
        <w:t xml:space="preserve"> Warsaw </w:t>
      </w:r>
      <w:r w:rsidR="00471244" w:rsidRPr="007C48B9">
        <w:rPr>
          <w:rFonts w:ascii="Arial" w:hAnsi="Arial" w:cs="Arial"/>
          <w:b/>
          <w:szCs w:val="28"/>
          <w:lang w:val="en-GB"/>
        </w:rPr>
        <w:t xml:space="preserve">to </w:t>
      </w:r>
      <w:r w:rsidR="007C48B9" w:rsidRPr="007C48B9">
        <w:rPr>
          <w:rFonts w:ascii="Arial" w:hAnsi="Arial" w:cs="Arial"/>
          <w:b/>
          <w:szCs w:val="28"/>
          <w:lang w:val="en-GB"/>
        </w:rPr>
        <w:t xml:space="preserve">discuss the challenges </w:t>
      </w:r>
      <w:r w:rsidR="007C48B9">
        <w:rPr>
          <w:rFonts w:ascii="Arial" w:hAnsi="Arial" w:cs="Arial"/>
          <w:b/>
          <w:szCs w:val="28"/>
          <w:lang w:val="en-GB"/>
        </w:rPr>
        <w:t>arising from</w:t>
      </w:r>
      <w:r w:rsidR="007C48B9" w:rsidRPr="007C48B9">
        <w:rPr>
          <w:rFonts w:ascii="Arial" w:hAnsi="Arial" w:cs="Arial"/>
          <w:b/>
          <w:szCs w:val="28"/>
          <w:lang w:val="en-GB"/>
        </w:rPr>
        <w:t xml:space="preserve"> digital transformation </w:t>
      </w:r>
    </w:p>
    <w:p w:rsidR="003A2836" w:rsidRPr="007C48B9" w:rsidRDefault="007C48B9" w:rsidP="003A2836">
      <w:pPr>
        <w:tabs>
          <w:tab w:val="left" w:pos="1710"/>
          <w:tab w:val="left" w:pos="4050"/>
        </w:tabs>
        <w:jc w:val="center"/>
        <w:rPr>
          <w:rFonts w:ascii="Arial" w:hAnsi="Arial" w:cs="Arial"/>
          <w:b/>
          <w:szCs w:val="28"/>
          <w:lang w:val="en-GB"/>
        </w:rPr>
      </w:pPr>
      <w:r w:rsidRPr="007C48B9">
        <w:rPr>
          <w:rFonts w:ascii="Arial" w:hAnsi="Arial" w:cs="Arial"/>
          <w:b/>
          <w:szCs w:val="28"/>
          <w:lang w:val="en-GB"/>
        </w:rPr>
        <w:t xml:space="preserve">and cooperation </w:t>
      </w:r>
      <w:r>
        <w:rPr>
          <w:rFonts w:ascii="Arial" w:hAnsi="Arial" w:cs="Arial"/>
          <w:b/>
          <w:szCs w:val="28"/>
          <w:lang w:val="en-GB"/>
        </w:rPr>
        <w:t>between academic community and business</w:t>
      </w:r>
      <w:r w:rsidR="00937832">
        <w:rPr>
          <w:rFonts w:ascii="Arial" w:hAnsi="Arial" w:cs="Arial"/>
          <w:b/>
          <w:szCs w:val="28"/>
          <w:lang w:val="en-GB"/>
        </w:rPr>
        <w:t xml:space="preserve"> environment</w:t>
      </w:r>
    </w:p>
    <w:p w:rsidR="003A2836" w:rsidRPr="007C48B9" w:rsidRDefault="003A2836" w:rsidP="003A2836">
      <w:pPr>
        <w:rPr>
          <w:rFonts w:ascii="Arial" w:hAnsi="Arial" w:cs="Arial"/>
          <w:b/>
          <w:lang w:val="en-GB"/>
        </w:rPr>
      </w:pPr>
    </w:p>
    <w:p w:rsidR="003A2836" w:rsidRPr="001B4F6D" w:rsidRDefault="007C48B9" w:rsidP="003A2836">
      <w:pPr>
        <w:tabs>
          <w:tab w:val="left" w:pos="1710"/>
          <w:tab w:val="left" w:pos="4050"/>
        </w:tabs>
        <w:jc w:val="both"/>
        <w:rPr>
          <w:rFonts w:ascii="Arial" w:hAnsi="Arial" w:cs="Arial"/>
          <w:b/>
          <w:i/>
          <w:sz w:val="20"/>
          <w:lang w:val="en-GB"/>
        </w:rPr>
      </w:pPr>
      <w:bookmarkStart w:id="2" w:name="_Hlk535668641"/>
      <w:r w:rsidRPr="007C48B9">
        <w:rPr>
          <w:rFonts w:ascii="Arial" w:hAnsi="Arial" w:cs="Arial"/>
          <w:b/>
          <w:i/>
          <w:sz w:val="20"/>
          <w:lang w:val="en-GB"/>
        </w:rPr>
        <w:t xml:space="preserve">On </w:t>
      </w:r>
      <w:r w:rsidR="003A2836" w:rsidRPr="007C48B9">
        <w:rPr>
          <w:rFonts w:ascii="Arial" w:hAnsi="Arial" w:cs="Arial"/>
          <w:b/>
          <w:i/>
          <w:sz w:val="20"/>
          <w:lang w:val="en-GB"/>
        </w:rPr>
        <w:t>30</w:t>
      </w:r>
      <w:r w:rsidRPr="007C48B9">
        <w:rPr>
          <w:rFonts w:ascii="Arial" w:hAnsi="Arial" w:cs="Arial"/>
          <w:b/>
          <w:i/>
          <w:sz w:val="20"/>
          <w:lang w:val="en-GB"/>
        </w:rPr>
        <w:t xml:space="preserve"> May</w:t>
      </w:r>
      <w:r w:rsidR="003A2836" w:rsidRPr="007C48B9">
        <w:rPr>
          <w:rFonts w:ascii="Arial" w:hAnsi="Arial" w:cs="Arial"/>
          <w:b/>
          <w:i/>
          <w:sz w:val="20"/>
          <w:lang w:val="en-GB"/>
        </w:rPr>
        <w:t xml:space="preserve"> 2019</w:t>
      </w:r>
      <w:r w:rsidRPr="007C48B9">
        <w:rPr>
          <w:rFonts w:ascii="Arial" w:hAnsi="Arial" w:cs="Arial"/>
          <w:b/>
          <w:i/>
          <w:sz w:val="20"/>
          <w:lang w:val="en-GB"/>
        </w:rPr>
        <w:t>, at the p</w:t>
      </w:r>
      <w:r>
        <w:rPr>
          <w:rFonts w:ascii="Arial" w:hAnsi="Arial" w:cs="Arial"/>
          <w:b/>
          <w:i/>
          <w:sz w:val="20"/>
          <w:lang w:val="en-GB"/>
        </w:rPr>
        <w:t xml:space="preserve">remises of the </w:t>
      </w:r>
      <w:r w:rsidRPr="007C48B9">
        <w:rPr>
          <w:rFonts w:ascii="Arial" w:hAnsi="Arial" w:cs="Arial"/>
          <w:b/>
          <w:i/>
          <w:sz w:val="20"/>
          <w:lang w:val="en-GB"/>
        </w:rPr>
        <w:t>Ministry of Science and Higher Education</w:t>
      </w:r>
      <w:r w:rsidR="003E6CA8">
        <w:rPr>
          <w:rFonts w:ascii="Arial" w:hAnsi="Arial" w:cs="Arial"/>
          <w:b/>
          <w:i/>
          <w:sz w:val="20"/>
          <w:lang w:val="en-GB"/>
        </w:rPr>
        <w:t>,</w:t>
      </w:r>
      <w:r w:rsidR="003A2836" w:rsidRPr="007C48B9">
        <w:rPr>
          <w:rFonts w:ascii="Arial" w:hAnsi="Arial" w:cs="Arial"/>
          <w:b/>
          <w:i/>
          <w:sz w:val="20"/>
          <w:lang w:val="en-GB"/>
        </w:rPr>
        <w:t xml:space="preserve"> </w:t>
      </w:r>
      <w:r w:rsidR="001B4F6D">
        <w:rPr>
          <w:rFonts w:ascii="Arial" w:hAnsi="Arial" w:cs="Arial"/>
          <w:b/>
          <w:i/>
          <w:sz w:val="20"/>
          <w:lang w:val="en-GB"/>
        </w:rPr>
        <w:t>an event entitled ‘</w:t>
      </w:r>
      <w:r w:rsidR="001B4F6D" w:rsidRPr="00FF3DD2">
        <w:rPr>
          <w:rFonts w:ascii="Arial" w:hAnsi="Arial" w:cs="Arial"/>
          <w:b/>
          <w:i/>
          <w:sz w:val="20"/>
          <w:lang w:val="en-GB"/>
        </w:rPr>
        <w:t xml:space="preserve">Constitution </w:t>
      </w:r>
      <w:r w:rsidR="003E6CA8" w:rsidRPr="00FF3DD2">
        <w:rPr>
          <w:rFonts w:ascii="Arial" w:hAnsi="Arial" w:cs="Arial"/>
          <w:b/>
          <w:i/>
          <w:sz w:val="20"/>
          <w:lang w:val="en-GB"/>
        </w:rPr>
        <w:t>f</w:t>
      </w:r>
      <w:r w:rsidR="00FF3DD2" w:rsidRPr="00FF3DD2">
        <w:rPr>
          <w:rFonts w:ascii="Arial" w:hAnsi="Arial" w:cs="Arial"/>
          <w:b/>
          <w:i/>
          <w:sz w:val="20"/>
          <w:lang w:val="en-GB"/>
        </w:rPr>
        <w:t>or</w:t>
      </w:r>
      <w:r w:rsidR="001B4F6D" w:rsidRPr="00FF3DD2">
        <w:rPr>
          <w:rFonts w:ascii="Arial" w:hAnsi="Arial" w:cs="Arial"/>
          <w:b/>
          <w:i/>
          <w:sz w:val="20"/>
          <w:lang w:val="en-GB"/>
        </w:rPr>
        <w:t xml:space="preserve"> Science </w:t>
      </w:r>
      <w:r w:rsidR="003E6CA8" w:rsidRPr="00FF3DD2">
        <w:rPr>
          <w:rFonts w:ascii="Arial" w:hAnsi="Arial" w:cs="Arial"/>
          <w:b/>
          <w:i/>
          <w:sz w:val="20"/>
          <w:lang w:val="en-GB"/>
        </w:rPr>
        <w:t xml:space="preserve">in Poland </w:t>
      </w:r>
      <w:r w:rsidR="001B4F6D" w:rsidRPr="00FF3DD2">
        <w:rPr>
          <w:rFonts w:ascii="Arial" w:hAnsi="Arial" w:cs="Arial"/>
          <w:b/>
          <w:i/>
          <w:sz w:val="20"/>
          <w:lang w:val="en-GB"/>
        </w:rPr>
        <w:t xml:space="preserve">and Reinventing </w:t>
      </w:r>
      <w:r w:rsidR="003E6CA8" w:rsidRPr="00FF3DD2">
        <w:rPr>
          <w:rFonts w:ascii="Arial" w:hAnsi="Arial" w:cs="Arial"/>
          <w:b/>
          <w:i/>
          <w:sz w:val="20"/>
          <w:lang w:val="en-GB"/>
        </w:rPr>
        <w:t>F</w:t>
      </w:r>
      <w:r w:rsidR="001B4F6D" w:rsidRPr="00FF3DD2">
        <w:rPr>
          <w:rFonts w:ascii="Arial" w:hAnsi="Arial" w:cs="Arial"/>
          <w:b/>
          <w:i/>
          <w:sz w:val="20"/>
          <w:lang w:val="en-GB"/>
        </w:rPr>
        <w:t>inance in</w:t>
      </w:r>
      <w:r w:rsidR="003E6CA8" w:rsidRPr="00FF3DD2">
        <w:rPr>
          <w:rFonts w:ascii="Arial" w:hAnsi="Arial" w:cs="Arial"/>
          <w:b/>
          <w:i/>
          <w:sz w:val="20"/>
          <w:lang w:val="en-GB"/>
        </w:rPr>
        <w:t xml:space="preserve"> a Digital </w:t>
      </w:r>
      <w:r w:rsidR="003412A9" w:rsidRPr="00FF3DD2">
        <w:rPr>
          <w:rFonts w:ascii="Arial" w:hAnsi="Arial" w:cs="Arial"/>
          <w:b/>
          <w:i/>
          <w:sz w:val="20"/>
          <w:lang w:val="en-GB"/>
        </w:rPr>
        <w:t xml:space="preserve">World: </w:t>
      </w:r>
      <w:r w:rsidR="001B4F6D" w:rsidRPr="00FF3DD2">
        <w:rPr>
          <w:rFonts w:ascii="Arial" w:hAnsi="Arial" w:cs="Arial"/>
          <w:b/>
          <w:i/>
          <w:sz w:val="20"/>
          <w:lang w:val="en-GB"/>
        </w:rPr>
        <w:t>Employ</w:t>
      </w:r>
      <w:r w:rsidR="003412A9" w:rsidRPr="00FF3DD2">
        <w:rPr>
          <w:rFonts w:ascii="Arial" w:hAnsi="Arial" w:cs="Arial"/>
          <w:b/>
          <w:i/>
          <w:sz w:val="20"/>
          <w:lang w:val="en-GB"/>
        </w:rPr>
        <w:t>a</w:t>
      </w:r>
      <w:r w:rsidR="001B4F6D" w:rsidRPr="00FF3DD2">
        <w:rPr>
          <w:rFonts w:ascii="Arial" w:hAnsi="Arial" w:cs="Arial"/>
          <w:b/>
          <w:i/>
          <w:sz w:val="20"/>
          <w:lang w:val="en-GB"/>
        </w:rPr>
        <w:t>bility</w:t>
      </w:r>
      <w:r w:rsidR="003A2836" w:rsidRPr="00FF3DD2">
        <w:rPr>
          <w:rFonts w:ascii="Arial" w:hAnsi="Arial" w:cs="Arial"/>
          <w:b/>
          <w:i/>
          <w:sz w:val="20"/>
          <w:lang w:val="en-GB"/>
        </w:rPr>
        <w:t>, Edu</w:t>
      </w:r>
      <w:r w:rsidR="001B4F6D" w:rsidRPr="00FF3DD2">
        <w:rPr>
          <w:rFonts w:ascii="Arial" w:hAnsi="Arial" w:cs="Arial"/>
          <w:b/>
          <w:i/>
          <w:sz w:val="20"/>
          <w:lang w:val="en-GB"/>
        </w:rPr>
        <w:t>cation</w:t>
      </w:r>
      <w:r w:rsidR="001B4F6D">
        <w:rPr>
          <w:rFonts w:ascii="Arial" w:hAnsi="Arial" w:cs="Arial"/>
          <w:b/>
          <w:i/>
          <w:sz w:val="20"/>
          <w:lang w:val="en-GB"/>
        </w:rPr>
        <w:t xml:space="preserve"> </w:t>
      </w:r>
      <w:r w:rsidR="00937832">
        <w:rPr>
          <w:rFonts w:ascii="Arial" w:hAnsi="Arial" w:cs="Arial"/>
          <w:b/>
          <w:i/>
          <w:sz w:val="20"/>
          <w:lang w:val="en-GB"/>
        </w:rPr>
        <w:t>and</w:t>
      </w:r>
      <w:r w:rsidR="001B4F6D">
        <w:rPr>
          <w:rFonts w:ascii="Arial" w:hAnsi="Arial" w:cs="Arial"/>
          <w:b/>
          <w:i/>
          <w:sz w:val="20"/>
          <w:lang w:val="en-GB"/>
        </w:rPr>
        <w:t xml:space="preserve"> Partnership’ was held</w:t>
      </w:r>
      <w:r w:rsidR="003A2836" w:rsidRPr="001B4F6D">
        <w:rPr>
          <w:rFonts w:ascii="Arial" w:hAnsi="Arial" w:cs="Arial"/>
          <w:b/>
          <w:i/>
          <w:sz w:val="20"/>
          <w:lang w:val="en-GB"/>
        </w:rPr>
        <w:t xml:space="preserve">. </w:t>
      </w:r>
      <w:r w:rsidR="001B4F6D" w:rsidRPr="001B4F6D">
        <w:rPr>
          <w:rFonts w:ascii="Arial" w:hAnsi="Arial" w:cs="Arial"/>
          <w:b/>
          <w:i/>
          <w:sz w:val="20"/>
          <w:lang w:val="en-GB"/>
        </w:rPr>
        <w:t xml:space="preserve">The event was organised by the Ministry and </w:t>
      </w:r>
      <w:r w:rsidR="0080295B">
        <w:rPr>
          <w:rFonts w:ascii="Arial" w:hAnsi="Arial" w:cs="Arial"/>
          <w:b/>
          <w:i/>
          <w:sz w:val="20"/>
          <w:lang w:val="en-GB"/>
        </w:rPr>
        <w:t xml:space="preserve">the </w:t>
      </w:r>
      <w:r w:rsidR="003A2836" w:rsidRPr="001B4F6D">
        <w:rPr>
          <w:rFonts w:ascii="Arial" w:hAnsi="Arial" w:cs="Arial"/>
          <w:b/>
          <w:i/>
          <w:sz w:val="20"/>
          <w:lang w:val="en-GB"/>
        </w:rPr>
        <w:t>Chartered Institute of Management Accountants</w:t>
      </w:r>
      <w:r w:rsidR="0080295B">
        <w:rPr>
          <w:rFonts w:ascii="Arial" w:hAnsi="Arial" w:cs="Arial"/>
          <w:b/>
          <w:i/>
          <w:sz w:val="20"/>
          <w:lang w:val="en-GB"/>
        </w:rPr>
        <w:t xml:space="preserve"> (</w:t>
      </w:r>
      <w:r w:rsidR="0080295B" w:rsidRPr="001B4F6D">
        <w:rPr>
          <w:rFonts w:ascii="Arial" w:hAnsi="Arial" w:cs="Arial"/>
          <w:b/>
          <w:i/>
          <w:sz w:val="20"/>
          <w:lang w:val="en-GB"/>
        </w:rPr>
        <w:t>CIMA</w:t>
      </w:r>
      <w:r w:rsidR="003A2836" w:rsidRPr="001B4F6D">
        <w:rPr>
          <w:rFonts w:ascii="Arial" w:hAnsi="Arial" w:cs="Arial"/>
          <w:b/>
          <w:i/>
          <w:sz w:val="20"/>
          <w:lang w:val="en-GB"/>
        </w:rPr>
        <w:t xml:space="preserve">) – </w:t>
      </w:r>
      <w:r w:rsidR="00E71812" w:rsidRPr="00E71812">
        <w:rPr>
          <w:rFonts w:ascii="Arial" w:hAnsi="Arial" w:cs="Arial"/>
          <w:b/>
          <w:i/>
          <w:sz w:val="20"/>
          <w:lang w:val="en-GB"/>
        </w:rPr>
        <w:t>the world’s leading and largest professional body of management accountants.</w:t>
      </w:r>
    </w:p>
    <w:bookmarkEnd w:id="2"/>
    <w:p w:rsidR="00E71812" w:rsidRPr="003412A9" w:rsidRDefault="00E71812" w:rsidP="00E71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2"/>
          <w:lang w:val="en-GB"/>
        </w:rPr>
      </w:pPr>
    </w:p>
    <w:p w:rsidR="00E71812" w:rsidRPr="00E71812" w:rsidRDefault="00E71812" w:rsidP="00E71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2"/>
          <w:lang w:val="en-GB"/>
        </w:rPr>
      </w:pPr>
      <w:r w:rsidRPr="00E71812">
        <w:rPr>
          <w:rFonts w:ascii="Arial" w:eastAsiaTheme="minorHAnsi" w:hAnsi="Arial" w:cs="Arial"/>
          <w:sz w:val="20"/>
          <w:szCs w:val="22"/>
          <w:lang w:val="en-GB"/>
        </w:rPr>
        <w:t xml:space="preserve">The meeting was attended by eight Polish </w:t>
      </w:r>
      <w:r>
        <w:rPr>
          <w:rFonts w:ascii="Arial" w:eastAsiaTheme="minorHAnsi" w:hAnsi="Arial" w:cs="Arial"/>
          <w:sz w:val="20"/>
          <w:szCs w:val="22"/>
          <w:lang w:val="en-GB"/>
        </w:rPr>
        <w:t xml:space="preserve">economic </w:t>
      </w:r>
      <w:r w:rsidRPr="00E71812">
        <w:rPr>
          <w:rFonts w:ascii="Arial" w:eastAsiaTheme="minorHAnsi" w:hAnsi="Arial" w:cs="Arial"/>
          <w:sz w:val="20"/>
          <w:szCs w:val="22"/>
          <w:lang w:val="en-GB"/>
        </w:rPr>
        <w:t>universities</w:t>
      </w:r>
      <w:r w:rsidR="0080295B">
        <w:rPr>
          <w:rFonts w:ascii="Arial" w:eastAsiaTheme="minorHAnsi" w:hAnsi="Arial" w:cs="Arial"/>
          <w:sz w:val="20"/>
          <w:szCs w:val="22"/>
          <w:lang w:val="en-GB"/>
        </w:rPr>
        <w:t>,</w:t>
      </w:r>
      <w:r w:rsidRPr="00E71812">
        <w:rPr>
          <w:rFonts w:ascii="Arial" w:eastAsiaTheme="minorHAnsi" w:hAnsi="Arial" w:cs="Arial"/>
          <w:sz w:val="20"/>
          <w:szCs w:val="22"/>
          <w:lang w:val="en-GB"/>
        </w:rPr>
        <w:t xml:space="preserve"> in which CIMA </w:t>
      </w:r>
      <w:r w:rsidR="00937832">
        <w:rPr>
          <w:rFonts w:ascii="Arial" w:eastAsiaTheme="minorHAnsi" w:hAnsi="Arial" w:cs="Arial"/>
          <w:sz w:val="20"/>
          <w:szCs w:val="22"/>
          <w:lang w:val="en-GB"/>
        </w:rPr>
        <w:t>and</w:t>
      </w:r>
      <w:r w:rsidR="00937832" w:rsidRPr="00E71812">
        <w:rPr>
          <w:rFonts w:ascii="Arial" w:eastAsiaTheme="minorHAnsi" w:hAnsi="Arial" w:cs="Arial"/>
          <w:sz w:val="20"/>
          <w:szCs w:val="22"/>
          <w:lang w:val="en-GB"/>
        </w:rPr>
        <w:t xml:space="preserve"> </w:t>
      </w:r>
      <w:r w:rsidRPr="00E71812">
        <w:rPr>
          <w:rFonts w:ascii="Arial" w:eastAsiaTheme="minorHAnsi" w:hAnsi="Arial" w:cs="Arial"/>
          <w:sz w:val="20"/>
          <w:szCs w:val="22"/>
          <w:lang w:val="en-GB"/>
        </w:rPr>
        <w:t xml:space="preserve">University </w:t>
      </w:r>
      <w:r>
        <w:rPr>
          <w:rFonts w:ascii="Arial" w:eastAsiaTheme="minorHAnsi" w:hAnsi="Arial" w:cs="Arial"/>
          <w:sz w:val="20"/>
          <w:szCs w:val="22"/>
          <w:lang w:val="en-GB"/>
        </w:rPr>
        <w:t xml:space="preserve">Program </w:t>
      </w:r>
      <w:r w:rsidRPr="00E71812">
        <w:rPr>
          <w:rFonts w:ascii="Arial" w:eastAsiaTheme="minorHAnsi" w:hAnsi="Arial" w:cs="Arial"/>
          <w:sz w:val="20"/>
          <w:szCs w:val="22"/>
          <w:lang w:val="en-GB"/>
        </w:rPr>
        <w:t>was launched</w:t>
      </w:r>
      <w:r w:rsidR="0080295B">
        <w:rPr>
          <w:rFonts w:ascii="Arial" w:eastAsiaTheme="minorHAnsi" w:hAnsi="Arial" w:cs="Arial"/>
          <w:sz w:val="20"/>
          <w:szCs w:val="22"/>
          <w:lang w:val="en-GB"/>
        </w:rPr>
        <w:t>,</w:t>
      </w:r>
      <w:r w:rsidRPr="00E71812">
        <w:rPr>
          <w:rFonts w:ascii="Arial" w:eastAsiaTheme="minorHAnsi" w:hAnsi="Arial" w:cs="Arial"/>
          <w:sz w:val="20"/>
          <w:szCs w:val="22"/>
          <w:lang w:val="en-GB"/>
        </w:rPr>
        <w:t xml:space="preserve"> and six best </w:t>
      </w:r>
      <w:r>
        <w:rPr>
          <w:rFonts w:ascii="Arial" w:eastAsiaTheme="minorHAnsi" w:hAnsi="Arial" w:cs="Arial"/>
          <w:sz w:val="20"/>
          <w:szCs w:val="22"/>
          <w:lang w:val="en-GB"/>
        </w:rPr>
        <w:t xml:space="preserve">economic </w:t>
      </w:r>
      <w:r w:rsidRPr="00E71812">
        <w:rPr>
          <w:rFonts w:ascii="Arial" w:eastAsiaTheme="minorHAnsi" w:hAnsi="Arial" w:cs="Arial"/>
          <w:sz w:val="20"/>
          <w:szCs w:val="22"/>
          <w:lang w:val="en-GB"/>
        </w:rPr>
        <w:t xml:space="preserve">universities from Central and Eastern Europe: Ukraine, Slovakia, </w:t>
      </w:r>
      <w:proofErr w:type="spellStart"/>
      <w:r w:rsidR="00937832">
        <w:rPr>
          <w:rFonts w:ascii="Arial" w:eastAsiaTheme="minorHAnsi" w:hAnsi="Arial" w:cs="Arial"/>
          <w:sz w:val="20"/>
          <w:szCs w:val="22"/>
          <w:lang w:val="en-GB"/>
        </w:rPr>
        <w:t>Czechia</w:t>
      </w:r>
      <w:proofErr w:type="spellEnd"/>
      <w:r w:rsidRPr="00E71812">
        <w:rPr>
          <w:rFonts w:ascii="Arial" w:eastAsiaTheme="minorHAnsi" w:hAnsi="Arial" w:cs="Arial"/>
          <w:sz w:val="20"/>
          <w:szCs w:val="22"/>
          <w:lang w:val="en-GB"/>
        </w:rPr>
        <w:t>, Romania, Bulgaria and Hungary. To participate</w:t>
      </w:r>
    </w:p>
    <w:p w:rsidR="00E71812" w:rsidRPr="00E71812" w:rsidRDefault="00E71812" w:rsidP="00E71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2"/>
          <w:lang w:val="en-GB"/>
        </w:rPr>
      </w:pPr>
      <w:r w:rsidRPr="00E71812">
        <w:rPr>
          <w:rFonts w:ascii="Arial" w:eastAsiaTheme="minorHAnsi" w:hAnsi="Arial" w:cs="Arial"/>
          <w:sz w:val="20"/>
          <w:szCs w:val="22"/>
          <w:lang w:val="en-GB"/>
        </w:rPr>
        <w:t xml:space="preserve">in this event representatives of global companies whose headquarters </w:t>
      </w:r>
      <w:r w:rsidR="003412A9" w:rsidRPr="00E71812">
        <w:rPr>
          <w:rFonts w:ascii="Arial" w:eastAsiaTheme="minorHAnsi" w:hAnsi="Arial" w:cs="Arial"/>
          <w:sz w:val="20"/>
          <w:szCs w:val="22"/>
          <w:lang w:val="en-GB"/>
        </w:rPr>
        <w:t xml:space="preserve">are </w:t>
      </w:r>
      <w:r w:rsidR="003412A9">
        <w:rPr>
          <w:rFonts w:ascii="Arial" w:eastAsiaTheme="minorHAnsi" w:hAnsi="Arial" w:cs="Arial"/>
          <w:sz w:val="20"/>
          <w:szCs w:val="22"/>
          <w:lang w:val="en-GB"/>
        </w:rPr>
        <w:t xml:space="preserve">located </w:t>
      </w:r>
      <w:r w:rsidR="003412A9" w:rsidRPr="00E71812">
        <w:rPr>
          <w:rFonts w:ascii="Arial" w:eastAsiaTheme="minorHAnsi" w:hAnsi="Arial" w:cs="Arial"/>
          <w:sz w:val="20"/>
          <w:szCs w:val="22"/>
          <w:lang w:val="en-GB"/>
        </w:rPr>
        <w:t>in</w:t>
      </w:r>
      <w:r w:rsidRPr="00E71812">
        <w:rPr>
          <w:rFonts w:ascii="Arial" w:eastAsiaTheme="minorHAnsi" w:hAnsi="Arial" w:cs="Arial"/>
          <w:sz w:val="20"/>
          <w:szCs w:val="22"/>
          <w:lang w:val="en-GB"/>
        </w:rPr>
        <w:t xml:space="preserve"> voivodships represented by </w:t>
      </w:r>
      <w:r w:rsidR="0080295B">
        <w:rPr>
          <w:rFonts w:ascii="Arial" w:eastAsiaTheme="minorHAnsi" w:hAnsi="Arial" w:cs="Arial"/>
          <w:sz w:val="20"/>
          <w:szCs w:val="22"/>
          <w:lang w:val="en-GB"/>
        </w:rPr>
        <w:t>each</w:t>
      </w:r>
      <w:r w:rsidRPr="003412A9">
        <w:rPr>
          <w:rFonts w:ascii="Arial" w:eastAsiaTheme="minorHAnsi" w:hAnsi="Arial" w:cs="Arial"/>
          <w:sz w:val="20"/>
          <w:szCs w:val="22"/>
          <w:lang w:val="en-GB"/>
        </w:rPr>
        <w:t xml:space="preserve"> Polish</w:t>
      </w:r>
      <w:r w:rsidRPr="00E71812">
        <w:rPr>
          <w:rFonts w:ascii="Arial" w:eastAsiaTheme="minorHAnsi" w:hAnsi="Arial" w:cs="Arial"/>
          <w:sz w:val="20"/>
          <w:szCs w:val="22"/>
          <w:lang w:val="en-GB"/>
        </w:rPr>
        <w:t xml:space="preserve"> universit</w:t>
      </w:r>
      <w:r w:rsidR="0080295B">
        <w:rPr>
          <w:rFonts w:ascii="Arial" w:eastAsiaTheme="minorHAnsi" w:hAnsi="Arial" w:cs="Arial"/>
          <w:sz w:val="20"/>
          <w:szCs w:val="22"/>
          <w:lang w:val="en-GB"/>
        </w:rPr>
        <w:t>y</w:t>
      </w:r>
      <w:r w:rsidRPr="00E71812">
        <w:rPr>
          <w:rFonts w:ascii="Arial" w:eastAsiaTheme="minorHAnsi" w:hAnsi="Arial" w:cs="Arial"/>
          <w:sz w:val="20"/>
          <w:szCs w:val="22"/>
          <w:lang w:val="en-GB"/>
        </w:rPr>
        <w:t xml:space="preserve"> were also invited.</w:t>
      </w:r>
    </w:p>
    <w:p w:rsidR="006A059A" w:rsidRPr="006A059A" w:rsidRDefault="006A059A" w:rsidP="006A059A">
      <w:pPr>
        <w:pStyle w:val="NormalnyWeb"/>
        <w:jc w:val="both"/>
        <w:rPr>
          <w:rFonts w:ascii="Arial" w:hAnsi="Arial" w:cs="Arial"/>
          <w:sz w:val="20"/>
          <w:szCs w:val="22"/>
          <w:lang w:val="en-GB"/>
        </w:rPr>
      </w:pPr>
      <w:r w:rsidRPr="008471CC">
        <w:rPr>
          <w:rFonts w:ascii="Arial" w:hAnsi="Arial" w:cs="Arial"/>
          <w:sz w:val="20"/>
          <w:szCs w:val="22"/>
          <w:lang w:val="en-GB"/>
        </w:rPr>
        <w:t>The event was aimed at developing good practices in cooperation between academic and business communit</w:t>
      </w:r>
      <w:r w:rsidR="00937832">
        <w:rPr>
          <w:rFonts w:ascii="Arial" w:hAnsi="Arial" w:cs="Arial"/>
          <w:sz w:val="20"/>
          <w:szCs w:val="22"/>
          <w:lang w:val="en-GB"/>
        </w:rPr>
        <w:t>ies</w:t>
      </w:r>
      <w:r w:rsidRPr="008471CC">
        <w:rPr>
          <w:rFonts w:ascii="Arial" w:hAnsi="Arial" w:cs="Arial"/>
          <w:sz w:val="20"/>
          <w:szCs w:val="22"/>
          <w:lang w:val="en-GB"/>
        </w:rPr>
        <w:t xml:space="preserve">. </w:t>
      </w:r>
      <w:r w:rsidRPr="006A059A">
        <w:rPr>
          <w:rFonts w:ascii="Arial" w:hAnsi="Arial" w:cs="Arial"/>
          <w:sz w:val="20"/>
          <w:szCs w:val="22"/>
          <w:lang w:val="en-GB"/>
        </w:rPr>
        <w:t xml:space="preserve">One of </w:t>
      </w:r>
      <w:r>
        <w:rPr>
          <w:rFonts w:ascii="Arial" w:hAnsi="Arial" w:cs="Arial"/>
          <w:sz w:val="20"/>
          <w:szCs w:val="22"/>
          <w:lang w:val="en-GB"/>
        </w:rPr>
        <w:t>its</w:t>
      </w:r>
      <w:r w:rsidRPr="006A059A">
        <w:rPr>
          <w:rFonts w:ascii="Arial" w:hAnsi="Arial" w:cs="Arial"/>
          <w:sz w:val="20"/>
          <w:szCs w:val="22"/>
          <w:lang w:val="en-GB"/>
        </w:rPr>
        <w:t xml:space="preserve"> main assumptions was to enable participants to </w:t>
      </w:r>
      <w:r>
        <w:rPr>
          <w:rFonts w:ascii="Arial" w:hAnsi="Arial" w:cs="Arial"/>
          <w:sz w:val="20"/>
          <w:szCs w:val="22"/>
          <w:lang w:val="en-GB"/>
        </w:rPr>
        <w:t>get</w:t>
      </w:r>
      <w:r w:rsidRPr="006A059A">
        <w:rPr>
          <w:rFonts w:ascii="Arial" w:hAnsi="Arial" w:cs="Arial"/>
          <w:sz w:val="20"/>
          <w:szCs w:val="22"/>
          <w:lang w:val="en-GB"/>
        </w:rPr>
        <w:t xml:space="preserve"> the latest information on the changing needs of employers </w:t>
      </w:r>
      <w:r w:rsidR="003412A9">
        <w:rPr>
          <w:rFonts w:ascii="Arial" w:hAnsi="Arial" w:cs="Arial"/>
          <w:sz w:val="20"/>
          <w:szCs w:val="22"/>
          <w:lang w:val="en-GB"/>
        </w:rPr>
        <w:t>concerning</w:t>
      </w:r>
      <w:r w:rsidRPr="006A059A">
        <w:rPr>
          <w:rFonts w:ascii="Arial" w:hAnsi="Arial" w:cs="Arial"/>
          <w:sz w:val="20"/>
          <w:szCs w:val="22"/>
          <w:lang w:val="en-GB"/>
        </w:rPr>
        <w:t xml:space="preserve"> knowledge</w:t>
      </w:r>
      <w:r>
        <w:rPr>
          <w:rFonts w:ascii="Arial" w:hAnsi="Arial" w:cs="Arial"/>
          <w:sz w:val="20"/>
          <w:szCs w:val="22"/>
          <w:lang w:val="en-GB"/>
        </w:rPr>
        <w:t xml:space="preserve"> </w:t>
      </w:r>
      <w:r w:rsidRPr="006A059A">
        <w:rPr>
          <w:rFonts w:ascii="Arial" w:hAnsi="Arial" w:cs="Arial"/>
          <w:sz w:val="20"/>
          <w:szCs w:val="22"/>
          <w:lang w:val="en-GB"/>
        </w:rPr>
        <w:t xml:space="preserve">and skills </w:t>
      </w:r>
      <w:r w:rsidR="003412A9">
        <w:rPr>
          <w:rFonts w:ascii="Arial" w:hAnsi="Arial" w:cs="Arial"/>
          <w:sz w:val="20"/>
          <w:szCs w:val="22"/>
          <w:lang w:val="en-GB"/>
        </w:rPr>
        <w:t>gained by</w:t>
      </w:r>
      <w:r w:rsidRPr="006A059A">
        <w:rPr>
          <w:rFonts w:ascii="Arial" w:hAnsi="Arial" w:cs="Arial"/>
          <w:sz w:val="20"/>
          <w:szCs w:val="22"/>
          <w:lang w:val="en-GB"/>
        </w:rPr>
        <w:t xml:space="preserve"> </w:t>
      </w:r>
      <w:r w:rsidR="003412A9" w:rsidRPr="006A059A">
        <w:rPr>
          <w:rFonts w:ascii="Arial" w:hAnsi="Arial" w:cs="Arial"/>
          <w:sz w:val="20"/>
          <w:szCs w:val="22"/>
          <w:lang w:val="en-GB"/>
        </w:rPr>
        <w:t xml:space="preserve">economic studies </w:t>
      </w:r>
      <w:r w:rsidRPr="006A059A">
        <w:rPr>
          <w:rFonts w:ascii="Arial" w:hAnsi="Arial" w:cs="Arial"/>
          <w:sz w:val="20"/>
          <w:szCs w:val="22"/>
          <w:lang w:val="en-GB"/>
        </w:rPr>
        <w:t xml:space="preserve">graduates. It was also important to show what </w:t>
      </w:r>
      <w:r w:rsidR="002D6FB1" w:rsidRPr="002D6FB1">
        <w:rPr>
          <w:rFonts w:ascii="Arial" w:hAnsi="Arial" w:cs="Arial"/>
          <w:sz w:val="20"/>
          <w:szCs w:val="22"/>
          <w:lang w:val="en-GB"/>
        </w:rPr>
        <w:t>ki</w:t>
      </w:r>
      <w:r w:rsidR="002D6FB1">
        <w:rPr>
          <w:rFonts w:ascii="Arial" w:hAnsi="Arial" w:cs="Arial"/>
          <w:sz w:val="20"/>
          <w:szCs w:val="22"/>
          <w:lang w:val="en-GB"/>
        </w:rPr>
        <w:t xml:space="preserve">nd of </w:t>
      </w:r>
      <w:r w:rsidRPr="006A059A">
        <w:rPr>
          <w:rFonts w:ascii="Arial" w:hAnsi="Arial" w:cs="Arial"/>
          <w:sz w:val="20"/>
          <w:szCs w:val="22"/>
          <w:lang w:val="en-GB"/>
        </w:rPr>
        <w:t xml:space="preserve">challenges universities </w:t>
      </w:r>
      <w:r w:rsidR="002D6FB1">
        <w:rPr>
          <w:rFonts w:ascii="Arial" w:hAnsi="Arial" w:cs="Arial"/>
          <w:sz w:val="20"/>
          <w:szCs w:val="22"/>
          <w:lang w:val="en-GB"/>
        </w:rPr>
        <w:t xml:space="preserve">around the </w:t>
      </w:r>
      <w:r w:rsidRPr="006A059A">
        <w:rPr>
          <w:rFonts w:ascii="Arial" w:hAnsi="Arial" w:cs="Arial"/>
          <w:sz w:val="20"/>
          <w:szCs w:val="22"/>
          <w:lang w:val="en-GB"/>
        </w:rPr>
        <w:t xml:space="preserve">world face in the times of digital transformation and how they </w:t>
      </w:r>
      <w:r w:rsidR="003412A9">
        <w:rPr>
          <w:rFonts w:ascii="Arial" w:hAnsi="Arial" w:cs="Arial"/>
          <w:sz w:val="20"/>
          <w:szCs w:val="22"/>
          <w:lang w:val="en-GB"/>
        </w:rPr>
        <w:t xml:space="preserve">tackle them </w:t>
      </w:r>
      <w:r w:rsidRPr="006A059A">
        <w:rPr>
          <w:rFonts w:ascii="Arial" w:hAnsi="Arial" w:cs="Arial"/>
          <w:sz w:val="20"/>
          <w:szCs w:val="22"/>
          <w:lang w:val="en-GB"/>
        </w:rPr>
        <w:t>creat</w:t>
      </w:r>
      <w:r w:rsidR="003412A9">
        <w:rPr>
          <w:rFonts w:ascii="Arial" w:hAnsi="Arial" w:cs="Arial"/>
          <w:sz w:val="20"/>
          <w:szCs w:val="22"/>
          <w:lang w:val="en-GB"/>
        </w:rPr>
        <w:t>ing</w:t>
      </w:r>
      <w:r w:rsidRPr="006A059A">
        <w:rPr>
          <w:rFonts w:ascii="Arial" w:hAnsi="Arial" w:cs="Arial"/>
          <w:sz w:val="20"/>
          <w:szCs w:val="22"/>
          <w:lang w:val="en-GB"/>
        </w:rPr>
        <w:t xml:space="preserve"> modern study programs and introduc</w:t>
      </w:r>
      <w:r w:rsidR="003412A9">
        <w:rPr>
          <w:rFonts w:ascii="Arial" w:hAnsi="Arial" w:cs="Arial"/>
          <w:sz w:val="20"/>
          <w:szCs w:val="22"/>
          <w:lang w:val="en-GB"/>
        </w:rPr>
        <w:t>ing</w:t>
      </w:r>
      <w:r w:rsidRPr="006A059A">
        <w:rPr>
          <w:rFonts w:ascii="Arial" w:hAnsi="Arial" w:cs="Arial"/>
          <w:sz w:val="20"/>
          <w:szCs w:val="22"/>
          <w:lang w:val="en-GB"/>
        </w:rPr>
        <w:t xml:space="preserve"> new models of education.</w:t>
      </w:r>
    </w:p>
    <w:p w:rsidR="00E50750" w:rsidRPr="00F446F6" w:rsidRDefault="00BE72D1" w:rsidP="007E6A93">
      <w:pPr>
        <w:pStyle w:val="NormalnyWeb"/>
        <w:jc w:val="both"/>
        <w:rPr>
          <w:rFonts w:ascii="Arial" w:hAnsi="Arial" w:cs="Arial"/>
          <w:sz w:val="20"/>
          <w:szCs w:val="22"/>
          <w:lang w:val="en-GB"/>
        </w:rPr>
      </w:pPr>
      <w:r w:rsidRPr="00F446F6">
        <w:rPr>
          <w:rFonts w:ascii="Arial" w:hAnsi="Arial" w:cs="Arial"/>
          <w:sz w:val="20"/>
          <w:szCs w:val="22"/>
          <w:lang w:val="en-GB"/>
        </w:rPr>
        <w:t xml:space="preserve">The meeting begun with the speech by </w:t>
      </w:r>
      <w:r w:rsidR="00697FED" w:rsidRPr="00F446F6">
        <w:rPr>
          <w:rFonts w:ascii="Arial" w:hAnsi="Arial" w:cs="Arial"/>
          <w:b/>
          <w:sz w:val="20"/>
          <w:szCs w:val="22"/>
          <w:lang w:val="en-GB"/>
        </w:rPr>
        <w:t xml:space="preserve">Andrzej </w:t>
      </w:r>
      <w:proofErr w:type="spellStart"/>
      <w:r w:rsidR="00697FED" w:rsidRPr="00F446F6">
        <w:rPr>
          <w:rFonts w:ascii="Arial" w:hAnsi="Arial" w:cs="Arial"/>
          <w:b/>
          <w:sz w:val="20"/>
          <w:szCs w:val="22"/>
          <w:lang w:val="en-GB"/>
        </w:rPr>
        <w:t>Stanisław</w:t>
      </w:r>
      <w:r w:rsidRPr="00F446F6">
        <w:rPr>
          <w:rFonts w:ascii="Arial" w:hAnsi="Arial" w:cs="Arial"/>
          <w:b/>
          <w:sz w:val="20"/>
          <w:szCs w:val="22"/>
          <w:lang w:val="en-GB"/>
        </w:rPr>
        <w:t>ek</w:t>
      </w:r>
      <w:proofErr w:type="spellEnd"/>
      <w:r w:rsidR="007E6A93" w:rsidRPr="00F446F6">
        <w:rPr>
          <w:rFonts w:ascii="Arial" w:hAnsi="Arial" w:cs="Arial"/>
          <w:sz w:val="20"/>
          <w:szCs w:val="22"/>
          <w:lang w:val="en-GB"/>
        </w:rPr>
        <w:t xml:space="preserve">, </w:t>
      </w:r>
      <w:r w:rsidR="00850313">
        <w:rPr>
          <w:rFonts w:ascii="Arial" w:hAnsi="Arial" w:cs="Arial"/>
          <w:sz w:val="20"/>
          <w:szCs w:val="22"/>
          <w:lang w:val="en-GB"/>
        </w:rPr>
        <w:t>S</w:t>
      </w:r>
      <w:r w:rsidRPr="00F446F6">
        <w:rPr>
          <w:rFonts w:ascii="Arial" w:hAnsi="Arial" w:cs="Arial"/>
          <w:sz w:val="20"/>
          <w:szCs w:val="22"/>
          <w:lang w:val="en-GB"/>
        </w:rPr>
        <w:t xml:space="preserve">ecretary of </w:t>
      </w:r>
      <w:r w:rsidR="00850313">
        <w:rPr>
          <w:rFonts w:ascii="Arial" w:hAnsi="Arial" w:cs="Arial"/>
          <w:sz w:val="20"/>
          <w:szCs w:val="22"/>
          <w:lang w:val="en-GB"/>
        </w:rPr>
        <w:t>S</w:t>
      </w:r>
      <w:r w:rsidRPr="00F446F6">
        <w:rPr>
          <w:rFonts w:ascii="Arial" w:hAnsi="Arial" w:cs="Arial"/>
          <w:sz w:val="20"/>
          <w:szCs w:val="22"/>
          <w:lang w:val="en-GB"/>
        </w:rPr>
        <w:t xml:space="preserve">tate at the Ministry of Science and Higher Education, who talked about the reform of higher education in Poland and the importance </w:t>
      </w:r>
      <w:r w:rsidR="00F446F6" w:rsidRPr="00F446F6">
        <w:rPr>
          <w:rFonts w:ascii="Arial" w:hAnsi="Arial" w:cs="Arial"/>
          <w:sz w:val="20"/>
          <w:szCs w:val="22"/>
          <w:lang w:val="en-GB"/>
        </w:rPr>
        <w:t xml:space="preserve">of </w:t>
      </w:r>
      <w:r w:rsidR="00F446F6">
        <w:rPr>
          <w:rFonts w:ascii="Arial" w:hAnsi="Arial" w:cs="Arial"/>
          <w:sz w:val="20"/>
          <w:szCs w:val="22"/>
          <w:lang w:val="en-GB"/>
        </w:rPr>
        <w:t>aligning</w:t>
      </w:r>
      <w:r w:rsidR="00F446F6" w:rsidRPr="00F446F6">
        <w:rPr>
          <w:rFonts w:ascii="Arial" w:hAnsi="Arial" w:cs="Arial"/>
          <w:sz w:val="20"/>
          <w:szCs w:val="22"/>
          <w:lang w:val="en-GB"/>
        </w:rPr>
        <w:t xml:space="preserve"> </w:t>
      </w:r>
      <w:r w:rsidR="00F446F6">
        <w:rPr>
          <w:rFonts w:ascii="Arial" w:hAnsi="Arial" w:cs="Arial"/>
          <w:sz w:val="20"/>
          <w:szCs w:val="22"/>
          <w:lang w:val="en-GB"/>
        </w:rPr>
        <w:t>university curriculum with international employers’ needs.</w:t>
      </w:r>
      <w:r w:rsidR="00BC7795" w:rsidRPr="00F446F6">
        <w:rPr>
          <w:rFonts w:ascii="Arial" w:hAnsi="Arial" w:cs="Arial"/>
          <w:sz w:val="20"/>
          <w:szCs w:val="22"/>
          <w:lang w:val="en-GB"/>
        </w:rPr>
        <w:t xml:space="preserve"> </w:t>
      </w:r>
    </w:p>
    <w:p w:rsidR="002B1A63" w:rsidRPr="00AC5CCB" w:rsidRDefault="00F3492E" w:rsidP="00C30BC6">
      <w:pPr>
        <w:pStyle w:val="HTML-wstpniesformatowany"/>
        <w:shd w:val="clear" w:color="auto" w:fill="FFFFFF"/>
        <w:rPr>
          <w:rFonts w:ascii="inherit" w:hAnsi="inherit"/>
          <w:color w:val="212121"/>
          <w:lang w:val="en-GB" w:eastAsia="en-GB"/>
        </w:rPr>
      </w:pPr>
      <w:r w:rsidRPr="00F446F6">
        <w:rPr>
          <w:rFonts w:ascii="Arial" w:hAnsi="Arial" w:cs="Arial"/>
          <w:i/>
          <w:iCs/>
          <w:szCs w:val="22"/>
          <w:lang w:val="en-GB"/>
        </w:rPr>
        <w:t xml:space="preserve">– </w:t>
      </w:r>
      <w:r w:rsidR="00F446F6" w:rsidRPr="00F446F6">
        <w:rPr>
          <w:rFonts w:ascii="Arial" w:hAnsi="Arial" w:cs="Arial"/>
          <w:i/>
          <w:iCs/>
          <w:szCs w:val="22"/>
          <w:lang w:val="en-GB"/>
        </w:rPr>
        <w:t>The Constitution f</w:t>
      </w:r>
      <w:r w:rsidR="00543183">
        <w:rPr>
          <w:rFonts w:ascii="Arial" w:hAnsi="Arial" w:cs="Arial"/>
          <w:i/>
          <w:iCs/>
          <w:szCs w:val="22"/>
          <w:lang w:val="en-GB"/>
        </w:rPr>
        <w:t>or</w:t>
      </w:r>
      <w:r w:rsidR="00F446F6" w:rsidRPr="00F446F6">
        <w:rPr>
          <w:rFonts w:ascii="Arial" w:hAnsi="Arial" w:cs="Arial"/>
          <w:i/>
          <w:iCs/>
          <w:szCs w:val="22"/>
          <w:lang w:val="en-GB"/>
        </w:rPr>
        <w:t xml:space="preserve"> Science changes the system of higher education t</w:t>
      </w:r>
      <w:r w:rsidR="00F446F6">
        <w:rPr>
          <w:rFonts w:ascii="Arial" w:hAnsi="Arial" w:cs="Arial"/>
          <w:i/>
          <w:iCs/>
          <w:szCs w:val="22"/>
          <w:lang w:val="en-GB"/>
        </w:rPr>
        <w:t>horoughly</w:t>
      </w:r>
      <w:r w:rsidR="009F405B" w:rsidRPr="00F446F6">
        <w:rPr>
          <w:rFonts w:ascii="Arial" w:hAnsi="Arial" w:cs="Arial"/>
          <w:i/>
          <w:iCs/>
          <w:szCs w:val="22"/>
          <w:lang w:val="en-GB"/>
        </w:rPr>
        <w:t xml:space="preserve">. </w:t>
      </w:r>
      <w:r w:rsidR="00F446F6" w:rsidRPr="00F446F6">
        <w:rPr>
          <w:rFonts w:ascii="Arial" w:hAnsi="Arial" w:cs="Arial"/>
          <w:i/>
          <w:iCs/>
          <w:szCs w:val="22"/>
          <w:lang w:val="en-GB"/>
        </w:rPr>
        <w:t>It focuses on the quality of education and research, internationalisation of Polish universities</w:t>
      </w:r>
      <w:r w:rsidR="009F405B" w:rsidRPr="00F446F6">
        <w:rPr>
          <w:rFonts w:ascii="Arial" w:eastAsiaTheme="minorHAnsi" w:hAnsi="Arial" w:cs="Arial"/>
          <w:i/>
          <w:iCs/>
          <w:szCs w:val="22"/>
          <w:lang w:val="en-GB"/>
        </w:rPr>
        <w:t>, a</w:t>
      </w:r>
      <w:r w:rsidR="00F446F6">
        <w:rPr>
          <w:rFonts w:ascii="Arial" w:hAnsi="Arial" w:cs="Arial"/>
          <w:i/>
          <w:iCs/>
          <w:szCs w:val="22"/>
          <w:lang w:val="en-GB"/>
        </w:rPr>
        <w:t>s well as greater degree of cooperation between the socio-economic environment and the academic community</w:t>
      </w:r>
      <w:r w:rsidR="009F405B" w:rsidRPr="00F446F6">
        <w:rPr>
          <w:rFonts w:ascii="Arial" w:eastAsiaTheme="minorHAnsi" w:hAnsi="Arial" w:cs="Arial"/>
          <w:i/>
          <w:iCs/>
          <w:szCs w:val="22"/>
          <w:lang w:val="en-GB"/>
        </w:rPr>
        <w:t xml:space="preserve">. </w:t>
      </w:r>
      <w:r w:rsidR="003C1733" w:rsidRPr="00C30BC6">
        <w:rPr>
          <w:rFonts w:ascii="Arial" w:hAnsi="Arial" w:cs="Arial"/>
          <w:i/>
          <w:iCs/>
          <w:szCs w:val="22"/>
          <w:lang w:val="en-GB"/>
        </w:rPr>
        <w:t xml:space="preserve">The reform introduces a new advisory body at </w:t>
      </w:r>
      <w:r w:rsidR="00C30BC6" w:rsidRPr="00C30BC6">
        <w:rPr>
          <w:rFonts w:ascii="Arial" w:hAnsi="Arial" w:cs="Arial"/>
          <w:i/>
          <w:iCs/>
          <w:szCs w:val="22"/>
          <w:lang w:val="en-GB"/>
        </w:rPr>
        <w:t>universities</w:t>
      </w:r>
      <w:r w:rsidR="00850313">
        <w:rPr>
          <w:rFonts w:ascii="Arial" w:hAnsi="Arial" w:cs="Arial"/>
          <w:i/>
          <w:iCs/>
          <w:szCs w:val="22"/>
          <w:lang w:val="en-GB"/>
        </w:rPr>
        <w:t xml:space="preserve"> – U</w:t>
      </w:r>
      <w:r w:rsidR="00C30BC6" w:rsidRPr="00C30BC6">
        <w:rPr>
          <w:rFonts w:ascii="Arial" w:hAnsi="Arial" w:cs="Arial"/>
          <w:i/>
          <w:iCs/>
          <w:szCs w:val="22"/>
          <w:lang w:val="en-GB"/>
        </w:rPr>
        <w:t xml:space="preserve">niversity </w:t>
      </w:r>
      <w:r w:rsidR="00850313">
        <w:rPr>
          <w:rFonts w:ascii="Arial" w:hAnsi="Arial" w:cs="Arial"/>
          <w:i/>
          <w:iCs/>
          <w:szCs w:val="22"/>
          <w:lang w:val="en-GB"/>
        </w:rPr>
        <w:t>C</w:t>
      </w:r>
      <w:r w:rsidR="00C30BC6" w:rsidRPr="00C30BC6">
        <w:rPr>
          <w:rFonts w:ascii="Arial" w:hAnsi="Arial" w:cs="Arial"/>
          <w:i/>
          <w:iCs/>
          <w:szCs w:val="22"/>
          <w:lang w:val="en-GB"/>
        </w:rPr>
        <w:t xml:space="preserve">ouncils in which representatives of </w:t>
      </w:r>
      <w:r w:rsidR="00C30BC6">
        <w:rPr>
          <w:rFonts w:ascii="Arial" w:hAnsi="Arial" w:cs="Arial"/>
          <w:i/>
          <w:iCs/>
          <w:szCs w:val="22"/>
          <w:lang w:val="en-GB"/>
        </w:rPr>
        <w:t>universities’ environment also sit.</w:t>
      </w:r>
      <w:r w:rsidR="009F405B" w:rsidRPr="00C30BC6">
        <w:rPr>
          <w:rFonts w:ascii="Arial" w:hAnsi="Arial" w:cs="Arial"/>
          <w:i/>
          <w:iCs/>
          <w:szCs w:val="22"/>
          <w:lang w:val="en-GB"/>
        </w:rPr>
        <w:t xml:space="preserve"> </w:t>
      </w:r>
      <w:r w:rsidR="00C30BC6" w:rsidRPr="001F6095">
        <w:rPr>
          <w:rFonts w:ascii="Arial" w:hAnsi="Arial" w:cs="Arial"/>
          <w:i/>
          <w:iCs/>
          <w:szCs w:val="22"/>
          <w:lang w:val="en-GB"/>
        </w:rPr>
        <w:t>Entrepreneurs, experts, local activists will influence university's strategy</w:t>
      </w:r>
      <w:r w:rsidR="00D61A4D">
        <w:rPr>
          <w:rFonts w:ascii="Arial" w:hAnsi="Arial" w:cs="Arial"/>
          <w:i/>
          <w:iCs/>
          <w:szCs w:val="22"/>
          <w:lang w:val="en-GB"/>
        </w:rPr>
        <w:t>,</w:t>
      </w:r>
      <w:r w:rsidR="00C30BC6" w:rsidRPr="001F6095">
        <w:rPr>
          <w:rFonts w:ascii="inherit" w:hAnsi="inherit"/>
          <w:color w:val="212121"/>
          <w:lang w:val="en-GB" w:eastAsia="en-GB"/>
        </w:rPr>
        <w:t xml:space="preserve"> </w:t>
      </w:r>
      <w:r w:rsidR="00FF6C2D" w:rsidRPr="001F6095">
        <w:rPr>
          <w:rFonts w:ascii="Arial" w:eastAsiaTheme="minorHAnsi" w:hAnsi="Arial" w:cs="Arial"/>
          <w:i/>
          <w:iCs/>
          <w:szCs w:val="22"/>
          <w:lang w:val="en-GB"/>
        </w:rPr>
        <w:t xml:space="preserve">– </w:t>
      </w:r>
      <w:r w:rsidR="00FF6C2D" w:rsidRPr="001F6095">
        <w:rPr>
          <w:rFonts w:ascii="Arial" w:eastAsiaTheme="minorHAnsi" w:hAnsi="Arial" w:cs="Arial"/>
          <w:iCs/>
          <w:szCs w:val="22"/>
          <w:lang w:val="en-GB"/>
        </w:rPr>
        <w:t>st</w:t>
      </w:r>
      <w:r w:rsidR="00C30BC6" w:rsidRPr="001F6095">
        <w:rPr>
          <w:rFonts w:ascii="Arial" w:eastAsiaTheme="minorHAnsi" w:hAnsi="Arial" w:cs="Arial"/>
          <w:iCs/>
          <w:szCs w:val="22"/>
          <w:lang w:val="en-GB"/>
        </w:rPr>
        <w:t xml:space="preserve">ates </w:t>
      </w:r>
      <w:r w:rsidR="00ED13EE">
        <w:rPr>
          <w:rFonts w:ascii="Arial" w:eastAsiaTheme="minorHAnsi" w:hAnsi="Arial" w:cs="Arial"/>
          <w:iCs/>
          <w:szCs w:val="22"/>
          <w:lang w:val="en-GB"/>
        </w:rPr>
        <w:t>D</w:t>
      </w:r>
      <w:r w:rsidR="00C30BC6" w:rsidRPr="001F6095">
        <w:rPr>
          <w:rFonts w:ascii="Arial" w:eastAsiaTheme="minorHAnsi" w:hAnsi="Arial" w:cs="Arial"/>
          <w:iCs/>
          <w:szCs w:val="22"/>
          <w:lang w:val="en-GB"/>
        </w:rPr>
        <w:t xml:space="preserve">eputy </w:t>
      </w:r>
      <w:r w:rsidR="00ED13EE">
        <w:rPr>
          <w:rFonts w:ascii="Arial" w:eastAsiaTheme="minorHAnsi" w:hAnsi="Arial" w:cs="Arial"/>
          <w:iCs/>
          <w:szCs w:val="22"/>
          <w:lang w:val="en-GB"/>
        </w:rPr>
        <w:t>M</w:t>
      </w:r>
      <w:r w:rsidR="00C30BC6" w:rsidRPr="001F6095">
        <w:rPr>
          <w:rFonts w:ascii="Arial" w:eastAsiaTheme="minorHAnsi" w:hAnsi="Arial" w:cs="Arial"/>
          <w:iCs/>
          <w:szCs w:val="22"/>
          <w:lang w:val="en-GB"/>
        </w:rPr>
        <w:t xml:space="preserve">inister of science </w:t>
      </w:r>
      <w:r w:rsidR="00D13E8A" w:rsidRPr="001F6095">
        <w:rPr>
          <w:rFonts w:ascii="Arial" w:hAnsi="Arial" w:cs="Arial"/>
          <w:b/>
          <w:iCs/>
          <w:szCs w:val="22"/>
          <w:lang w:val="en-GB"/>
        </w:rPr>
        <w:t xml:space="preserve">Andrzej </w:t>
      </w:r>
      <w:proofErr w:type="spellStart"/>
      <w:r w:rsidR="00FF6C2D" w:rsidRPr="001F6095">
        <w:rPr>
          <w:rFonts w:ascii="Arial" w:eastAsiaTheme="minorHAnsi" w:hAnsi="Arial" w:cs="Arial"/>
          <w:b/>
          <w:iCs/>
          <w:szCs w:val="22"/>
          <w:lang w:val="en-GB"/>
        </w:rPr>
        <w:t>Stanisławek</w:t>
      </w:r>
      <w:proofErr w:type="spellEnd"/>
      <w:r w:rsidR="00FF6C2D" w:rsidRPr="001F6095">
        <w:rPr>
          <w:rFonts w:ascii="Arial" w:eastAsiaTheme="minorHAnsi" w:hAnsi="Arial" w:cs="Arial"/>
          <w:iCs/>
          <w:szCs w:val="22"/>
          <w:lang w:val="en-GB"/>
        </w:rPr>
        <w:t>.</w:t>
      </w:r>
      <w:r w:rsidR="00FF6C2D" w:rsidRPr="001F6095">
        <w:rPr>
          <w:rFonts w:ascii="Arial" w:eastAsiaTheme="minorHAnsi" w:hAnsi="Arial" w:cs="Arial"/>
          <w:i/>
          <w:iCs/>
          <w:szCs w:val="22"/>
          <w:lang w:val="en-GB"/>
        </w:rPr>
        <w:t xml:space="preserve"> – </w:t>
      </w:r>
      <w:r w:rsidR="00AC5CCB" w:rsidRPr="001F6095">
        <w:rPr>
          <w:rFonts w:ascii="Arial" w:eastAsiaTheme="minorHAnsi" w:hAnsi="Arial" w:cs="Arial"/>
          <w:i/>
          <w:iCs/>
          <w:szCs w:val="22"/>
          <w:lang w:val="en-GB"/>
        </w:rPr>
        <w:t>However</w:t>
      </w:r>
      <w:r w:rsidR="001F6095" w:rsidRPr="001F6095">
        <w:rPr>
          <w:rFonts w:ascii="Arial" w:eastAsiaTheme="minorHAnsi" w:hAnsi="Arial" w:cs="Arial"/>
          <w:i/>
          <w:iCs/>
          <w:szCs w:val="22"/>
          <w:lang w:val="en-GB"/>
        </w:rPr>
        <w:t>, this is not th</w:t>
      </w:r>
      <w:r w:rsidR="001F6095">
        <w:rPr>
          <w:rFonts w:ascii="Arial" w:eastAsiaTheme="minorHAnsi" w:hAnsi="Arial" w:cs="Arial"/>
          <w:i/>
          <w:iCs/>
          <w:szCs w:val="22"/>
          <w:lang w:val="en-GB"/>
        </w:rPr>
        <w:t xml:space="preserve">e end of the ministry’s undertakings </w:t>
      </w:r>
      <w:r w:rsidR="00ED13EE">
        <w:rPr>
          <w:rFonts w:ascii="Arial" w:eastAsiaTheme="minorHAnsi" w:hAnsi="Arial" w:cs="Arial"/>
          <w:i/>
          <w:iCs/>
          <w:szCs w:val="22"/>
          <w:lang w:val="en-GB"/>
        </w:rPr>
        <w:t xml:space="preserve">to </w:t>
      </w:r>
      <w:r w:rsidR="001F6095">
        <w:rPr>
          <w:rFonts w:ascii="Arial" w:eastAsiaTheme="minorHAnsi" w:hAnsi="Arial" w:cs="Arial"/>
          <w:i/>
          <w:iCs/>
          <w:szCs w:val="22"/>
          <w:lang w:val="en-GB"/>
        </w:rPr>
        <w:t>combin</w:t>
      </w:r>
      <w:r w:rsidR="00ED13EE">
        <w:rPr>
          <w:rFonts w:ascii="Arial" w:eastAsiaTheme="minorHAnsi" w:hAnsi="Arial" w:cs="Arial"/>
          <w:i/>
          <w:iCs/>
          <w:szCs w:val="22"/>
          <w:lang w:val="en-GB"/>
        </w:rPr>
        <w:t>e</w:t>
      </w:r>
      <w:r w:rsidR="001F6095">
        <w:rPr>
          <w:rFonts w:ascii="Arial" w:eastAsiaTheme="minorHAnsi" w:hAnsi="Arial" w:cs="Arial"/>
          <w:i/>
          <w:iCs/>
          <w:szCs w:val="22"/>
          <w:lang w:val="en-GB"/>
        </w:rPr>
        <w:t xml:space="preserve"> the needs of employers and business with the offer of science and higher education. </w:t>
      </w:r>
      <w:r w:rsidR="001F6095" w:rsidRPr="001F6095">
        <w:rPr>
          <w:rFonts w:ascii="Arial" w:eastAsiaTheme="minorHAnsi" w:hAnsi="Arial" w:cs="Arial"/>
          <w:i/>
          <w:iCs/>
          <w:szCs w:val="22"/>
          <w:lang w:val="en-GB"/>
        </w:rPr>
        <w:t xml:space="preserve">We support dual studies, we have </w:t>
      </w:r>
      <w:r w:rsidR="00AC5CCB">
        <w:rPr>
          <w:rFonts w:ascii="Arial" w:eastAsiaTheme="minorHAnsi" w:hAnsi="Arial" w:cs="Arial"/>
          <w:i/>
          <w:iCs/>
          <w:szCs w:val="22"/>
          <w:lang w:val="en-GB"/>
        </w:rPr>
        <w:t>introduce</w:t>
      </w:r>
      <w:r w:rsidR="00AC5CCB" w:rsidRPr="001F6095">
        <w:rPr>
          <w:rFonts w:ascii="Arial" w:eastAsiaTheme="minorHAnsi" w:hAnsi="Arial" w:cs="Arial"/>
          <w:i/>
          <w:iCs/>
          <w:szCs w:val="22"/>
          <w:lang w:val="en-GB"/>
        </w:rPr>
        <w:t>d</w:t>
      </w:r>
      <w:r w:rsidR="001F6095" w:rsidRPr="001F6095">
        <w:rPr>
          <w:rFonts w:ascii="Arial" w:eastAsiaTheme="minorHAnsi" w:hAnsi="Arial" w:cs="Arial"/>
          <w:i/>
          <w:iCs/>
          <w:szCs w:val="22"/>
          <w:lang w:val="en-GB"/>
        </w:rPr>
        <w:t xml:space="preserve"> new form</w:t>
      </w:r>
      <w:r w:rsidR="001F6095">
        <w:rPr>
          <w:rFonts w:ascii="Arial" w:eastAsiaTheme="minorHAnsi" w:hAnsi="Arial" w:cs="Arial"/>
          <w:i/>
          <w:iCs/>
          <w:szCs w:val="22"/>
          <w:lang w:val="en-GB"/>
        </w:rPr>
        <w:t xml:space="preserve"> of </w:t>
      </w:r>
      <w:r w:rsidR="00AC5CCB">
        <w:rPr>
          <w:rFonts w:ascii="Arial" w:eastAsiaTheme="minorHAnsi" w:hAnsi="Arial" w:cs="Arial"/>
          <w:i/>
          <w:iCs/>
          <w:szCs w:val="22"/>
          <w:lang w:val="en-GB"/>
        </w:rPr>
        <w:t>implementation doctorates</w:t>
      </w:r>
      <w:r w:rsidR="00C43A0F" w:rsidRPr="001F6095">
        <w:rPr>
          <w:rFonts w:ascii="Arial" w:eastAsiaTheme="minorHAnsi" w:hAnsi="Arial" w:cs="Arial"/>
          <w:i/>
          <w:iCs/>
          <w:szCs w:val="22"/>
          <w:lang w:val="en-GB"/>
        </w:rPr>
        <w:t xml:space="preserve">. </w:t>
      </w:r>
      <w:r w:rsidR="00A455C2" w:rsidRPr="00AC5CCB">
        <w:rPr>
          <w:rFonts w:ascii="Arial" w:eastAsiaTheme="minorHAnsi" w:hAnsi="Arial" w:cs="Arial"/>
          <w:i/>
          <w:iCs/>
          <w:szCs w:val="22"/>
          <w:lang w:val="en-GB"/>
        </w:rPr>
        <w:t>W</w:t>
      </w:r>
      <w:r w:rsidR="00AC5CCB" w:rsidRPr="00AC5CCB">
        <w:rPr>
          <w:rFonts w:ascii="Arial" w:eastAsiaTheme="minorHAnsi" w:hAnsi="Arial" w:cs="Arial"/>
          <w:i/>
          <w:iCs/>
          <w:szCs w:val="22"/>
          <w:lang w:val="en-GB"/>
        </w:rPr>
        <w:t>e also plan to launch</w:t>
      </w:r>
      <w:r w:rsidR="00A455C2" w:rsidRPr="00AC5CCB">
        <w:rPr>
          <w:rFonts w:ascii="Arial" w:eastAsiaTheme="minorHAnsi" w:hAnsi="Arial" w:cs="Arial"/>
          <w:i/>
          <w:iCs/>
          <w:szCs w:val="22"/>
          <w:lang w:val="en-GB"/>
        </w:rPr>
        <w:t xml:space="preserve"> </w:t>
      </w:r>
      <w:r w:rsidR="00AC5CCB">
        <w:rPr>
          <w:rFonts w:ascii="Arial" w:eastAsiaTheme="minorHAnsi" w:hAnsi="Arial" w:cs="Arial"/>
          <w:i/>
          <w:iCs/>
          <w:szCs w:val="22"/>
          <w:lang w:val="en-GB"/>
        </w:rPr>
        <w:t xml:space="preserve">a </w:t>
      </w:r>
      <w:r w:rsidR="00AC5CCB" w:rsidRPr="00AC5CCB">
        <w:rPr>
          <w:rFonts w:ascii="Arial" w:eastAsiaTheme="minorHAnsi" w:hAnsi="Arial" w:cs="Arial"/>
          <w:i/>
          <w:iCs/>
          <w:szCs w:val="22"/>
          <w:lang w:val="en-GB"/>
        </w:rPr>
        <w:t>digital platform that will facilitate contact be</w:t>
      </w:r>
      <w:r w:rsidR="00AC5CCB">
        <w:rPr>
          <w:rFonts w:ascii="Arial" w:eastAsiaTheme="minorHAnsi" w:hAnsi="Arial" w:cs="Arial"/>
          <w:i/>
          <w:iCs/>
          <w:szCs w:val="22"/>
          <w:lang w:val="en-GB"/>
        </w:rPr>
        <w:t xml:space="preserve">tween science and business. </w:t>
      </w:r>
      <w:r w:rsidR="00AC5CCB" w:rsidRPr="00AC5CCB">
        <w:rPr>
          <w:rFonts w:ascii="Arial" w:eastAsiaTheme="minorHAnsi" w:hAnsi="Arial" w:cs="Arial"/>
          <w:i/>
          <w:iCs/>
          <w:szCs w:val="22"/>
          <w:lang w:val="en-GB"/>
        </w:rPr>
        <w:t>Thanks to this, we enable intensive exchange of knowledge between researches, academics and entrepreneurs</w:t>
      </w:r>
      <w:r w:rsidR="00D61A4D">
        <w:rPr>
          <w:rFonts w:ascii="Arial" w:eastAsiaTheme="minorHAnsi" w:hAnsi="Arial" w:cs="Arial"/>
          <w:i/>
          <w:iCs/>
          <w:szCs w:val="22"/>
          <w:lang w:val="en-GB"/>
        </w:rPr>
        <w:t>,</w:t>
      </w:r>
      <w:r w:rsidR="00AC5CCB" w:rsidRPr="00AC5CCB">
        <w:rPr>
          <w:rFonts w:ascii="Arial" w:eastAsiaTheme="minorHAnsi" w:hAnsi="Arial" w:cs="Arial"/>
          <w:i/>
          <w:iCs/>
          <w:szCs w:val="22"/>
          <w:lang w:val="en-GB"/>
        </w:rPr>
        <w:t xml:space="preserve"> </w:t>
      </w:r>
      <w:r w:rsidR="001A6ABB" w:rsidRPr="00AC5CCB">
        <w:rPr>
          <w:rFonts w:ascii="Arial" w:eastAsiaTheme="minorHAnsi" w:hAnsi="Arial" w:cs="Arial"/>
          <w:i/>
          <w:iCs/>
          <w:szCs w:val="22"/>
          <w:lang w:val="en-GB"/>
        </w:rPr>
        <w:t xml:space="preserve">– </w:t>
      </w:r>
      <w:r w:rsidR="00AC5CCB">
        <w:rPr>
          <w:rFonts w:ascii="Arial" w:eastAsiaTheme="minorHAnsi" w:hAnsi="Arial" w:cs="Arial"/>
          <w:iCs/>
          <w:szCs w:val="22"/>
          <w:lang w:val="en-GB"/>
        </w:rPr>
        <w:t>he adds</w:t>
      </w:r>
      <w:r w:rsidR="001A6ABB" w:rsidRPr="00AC5CCB">
        <w:rPr>
          <w:rFonts w:ascii="Arial" w:hAnsi="Arial" w:cs="Arial"/>
          <w:i/>
          <w:iCs/>
          <w:szCs w:val="22"/>
          <w:lang w:val="en-GB"/>
        </w:rPr>
        <w:t>.</w:t>
      </w:r>
    </w:p>
    <w:p w:rsidR="007E6A93" w:rsidRPr="003F6804" w:rsidRDefault="003F6804" w:rsidP="007E6A93">
      <w:pPr>
        <w:pStyle w:val="NormalnyWeb"/>
        <w:jc w:val="both"/>
        <w:rPr>
          <w:rFonts w:ascii="Arial" w:hAnsi="Arial" w:cs="Arial"/>
          <w:sz w:val="20"/>
          <w:szCs w:val="22"/>
          <w:lang w:val="en-GB"/>
        </w:rPr>
      </w:pPr>
      <w:r w:rsidRPr="003F6804">
        <w:rPr>
          <w:rFonts w:ascii="Arial" w:hAnsi="Arial" w:cs="Arial"/>
          <w:sz w:val="20"/>
          <w:szCs w:val="22"/>
          <w:lang w:val="en-GB"/>
        </w:rPr>
        <w:t>Su</w:t>
      </w:r>
      <w:r>
        <w:rPr>
          <w:rFonts w:ascii="Arial" w:hAnsi="Arial" w:cs="Arial"/>
          <w:sz w:val="20"/>
          <w:szCs w:val="22"/>
          <w:lang w:val="en-GB"/>
        </w:rPr>
        <w:t>bsequent speeches were given by CIMA representatives</w:t>
      </w:r>
      <w:r w:rsidR="007E6A93" w:rsidRPr="003F6804">
        <w:rPr>
          <w:rFonts w:ascii="Arial" w:hAnsi="Arial" w:cs="Arial"/>
          <w:sz w:val="20"/>
          <w:szCs w:val="22"/>
          <w:lang w:val="en-GB"/>
        </w:rPr>
        <w:t xml:space="preserve">: </w:t>
      </w:r>
      <w:r w:rsidR="00D13E8A" w:rsidRPr="003F6804">
        <w:rPr>
          <w:rFonts w:ascii="Arial" w:hAnsi="Arial" w:cs="Arial"/>
          <w:b/>
          <w:sz w:val="20"/>
          <w:szCs w:val="22"/>
          <w:lang w:val="en-GB"/>
        </w:rPr>
        <w:t>Karen Phang</w:t>
      </w:r>
      <w:r w:rsidR="00D13E8A" w:rsidRPr="003F6804">
        <w:rPr>
          <w:rFonts w:ascii="Arial" w:hAnsi="Arial" w:cs="Arial"/>
          <w:sz w:val="20"/>
          <w:szCs w:val="22"/>
          <w:lang w:val="en-GB"/>
        </w:rPr>
        <w:t xml:space="preserve"> CPA, </w:t>
      </w:r>
      <w:r w:rsidR="00937832">
        <w:rPr>
          <w:rFonts w:ascii="Arial" w:hAnsi="Arial" w:cs="Arial"/>
          <w:sz w:val="20"/>
          <w:szCs w:val="22"/>
          <w:lang w:val="en-GB"/>
        </w:rPr>
        <w:t>F</w:t>
      </w:r>
      <w:r w:rsidR="00D13E8A" w:rsidRPr="003F6804">
        <w:rPr>
          <w:rFonts w:ascii="Arial" w:hAnsi="Arial" w:cs="Arial"/>
          <w:sz w:val="20"/>
          <w:szCs w:val="22"/>
          <w:lang w:val="en-GB"/>
        </w:rPr>
        <w:t xml:space="preserve">CMA, CGMA, Associate Director – Academic Engagement; </w:t>
      </w:r>
      <w:r w:rsidR="00D13E8A" w:rsidRPr="003F6804">
        <w:rPr>
          <w:rFonts w:ascii="Arial" w:hAnsi="Arial" w:cs="Arial"/>
          <w:b/>
          <w:sz w:val="20"/>
          <w:szCs w:val="22"/>
          <w:lang w:val="en-GB"/>
        </w:rPr>
        <w:t>Jakub Bejnarowicz</w:t>
      </w:r>
      <w:r w:rsidR="00D13E8A" w:rsidRPr="003F6804">
        <w:rPr>
          <w:rFonts w:ascii="Arial" w:hAnsi="Arial" w:cs="Arial"/>
          <w:sz w:val="20"/>
          <w:szCs w:val="22"/>
          <w:lang w:val="en-GB"/>
        </w:rPr>
        <w:t xml:space="preserve">, </w:t>
      </w:r>
      <w:r>
        <w:rPr>
          <w:rFonts w:ascii="Arial" w:hAnsi="Arial" w:cs="Arial"/>
          <w:sz w:val="20"/>
          <w:szCs w:val="22"/>
          <w:lang w:val="en-GB"/>
        </w:rPr>
        <w:t>Associate Director, Europe</w:t>
      </w:r>
      <w:r w:rsidR="00D13E8A" w:rsidRPr="003F6804">
        <w:rPr>
          <w:rFonts w:ascii="Arial" w:hAnsi="Arial" w:cs="Arial"/>
          <w:sz w:val="20"/>
          <w:szCs w:val="22"/>
          <w:lang w:val="en-GB"/>
        </w:rPr>
        <w:t xml:space="preserve">; </w:t>
      </w:r>
      <w:r w:rsidR="007E6A93" w:rsidRPr="003F6804">
        <w:rPr>
          <w:rFonts w:ascii="Arial" w:hAnsi="Arial" w:cs="Arial"/>
          <w:b/>
          <w:sz w:val="20"/>
          <w:szCs w:val="22"/>
          <w:lang w:val="en-GB"/>
        </w:rPr>
        <w:t>Shane Balzan</w:t>
      </w:r>
      <w:r w:rsidR="007E6A93" w:rsidRPr="003F6804">
        <w:rPr>
          <w:rFonts w:ascii="Arial" w:hAnsi="Arial" w:cs="Arial"/>
          <w:sz w:val="20"/>
          <w:szCs w:val="22"/>
          <w:lang w:val="en-GB"/>
        </w:rPr>
        <w:t xml:space="preserve"> FCMA, CGMA, Senior Director, Curriculum Development</w:t>
      </w:r>
      <w:r w:rsidR="0022411D">
        <w:rPr>
          <w:rFonts w:ascii="Arial" w:hAnsi="Arial" w:cs="Arial"/>
          <w:sz w:val="20"/>
          <w:szCs w:val="22"/>
          <w:lang w:val="en-GB"/>
        </w:rPr>
        <w:t>;</w:t>
      </w:r>
      <w:r w:rsidR="00D13E8A" w:rsidRPr="003F6804">
        <w:rPr>
          <w:rFonts w:ascii="Arial" w:hAnsi="Arial" w:cs="Arial"/>
          <w:sz w:val="20"/>
          <w:szCs w:val="22"/>
          <w:lang w:val="en-GB"/>
        </w:rPr>
        <w:t xml:space="preserve"> </w:t>
      </w:r>
      <w:r w:rsidR="00ED13EE">
        <w:rPr>
          <w:rFonts w:ascii="Arial" w:hAnsi="Arial" w:cs="Arial"/>
          <w:sz w:val="20"/>
          <w:szCs w:val="22"/>
          <w:lang w:val="en-GB"/>
        </w:rPr>
        <w:t>and</w:t>
      </w:r>
      <w:r w:rsidR="007E6A93" w:rsidRPr="003F6804">
        <w:rPr>
          <w:rFonts w:ascii="Arial" w:hAnsi="Arial" w:cs="Arial"/>
          <w:sz w:val="20"/>
          <w:szCs w:val="22"/>
          <w:lang w:val="en-GB"/>
        </w:rPr>
        <w:t xml:space="preserve"> </w:t>
      </w:r>
      <w:r w:rsidR="007E6A93" w:rsidRPr="003F6804">
        <w:rPr>
          <w:rFonts w:ascii="Arial" w:hAnsi="Arial" w:cs="Arial"/>
          <w:b/>
          <w:sz w:val="20"/>
          <w:szCs w:val="22"/>
          <w:lang w:val="en-GB"/>
        </w:rPr>
        <w:t>Dr Yvonne Hinson</w:t>
      </w:r>
      <w:r w:rsidR="007E6A93" w:rsidRPr="003F6804">
        <w:rPr>
          <w:rFonts w:ascii="Arial" w:hAnsi="Arial" w:cs="Arial"/>
          <w:sz w:val="20"/>
          <w:szCs w:val="22"/>
          <w:lang w:val="en-GB"/>
        </w:rPr>
        <w:t xml:space="preserve"> CPA, CGMA, Academic in Residence</w:t>
      </w:r>
      <w:r w:rsidR="00D13E8A" w:rsidRPr="003F6804">
        <w:rPr>
          <w:rFonts w:ascii="Arial" w:hAnsi="Arial" w:cs="Arial"/>
          <w:sz w:val="20"/>
          <w:szCs w:val="22"/>
          <w:lang w:val="en-GB"/>
        </w:rPr>
        <w:t>.</w:t>
      </w:r>
    </w:p>
    <w:p w:rsidR="007E6A93" w:rsidRPr="00E8067E" w:rsidRDefault="003F6804" w:rsidP="00E80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2"/>
          <w:lang w:val="en-GB"/>
        </w:rPr>
      </w:pPr>
      <w:r w:rsidRPr="003F6804">
        <w:rPr>
          <w:rFonts w:ascii="Arial" w:eastAsiaTheme="minorHAnsi" w:hAnsi="Arial" w:cs="Arial"/>
          <w:sz w:val="20"/>
          <w:szCs w:val="22"/>
          <w:lang w:val="en-GB"/>
        </w:rPr>
        <w:lastRenderedPageBreak/>
        <w:t xml:space="preserve">The </w:t>
      </w:r>
      <w:r>
        <w:rPr>
          <w:rFonts w:ascii="Arial" w:eastAsiaTheme="minorHAnsi" w:hAnsi="Arial" w:cs="Arial"/>
          <w:sz w:val="20"/>
          <w:szCs w:val="22"/>
          <w:lang w:val="en-GB"/>
        </w:rPr>
        <w:t>final</w:t>
      </w:r>
      <w:r w:rsidRPr="003F6804">
        <w:rPr>
          <w:rFonts w:ascii="Arial" w:eastAsiaTheme="minorHAnsi" w:hAnsi="Arial" w:cs="Arial"/>
          <w:sz w:val="20"/>
          <w:szCs w:val="22"/>
          <w:lang w:val="en-GB"/>
        </w:rPr>
        <w:t xml:space="preserve"> official part of the event was a panel discussion with employers entitled </w:t>
      </w:r>
      <w:r>
        <w:rPr>
          <w:rFonts w:ascii="Arial" w:eastAsiaTheme="minorHAnsi" w:hAnsi="Arial" w:cs="Arial"/>
          <w:sz w:val="20"/>
          <w:szCs w:val="22"/>
          <w:lang w:val="en-GB"/>
        </w:rPr>
        <w:t>‘</w:t>
      </w:r>
      <w:r w:rsidRPr="003F6804">
        <w:rPr>
          <w:rFonts w:ascii="Arial" w:eastAsiaTheme="minorHAnsi" w:hAnsi="Arial" w:cs="Arial"/>
          <w:sz w:val="20"/>
          <w:szCs w:val="22"/>
          <w:lang w:val="en-GB"/>
        </w:rPr>
        <w:t>Employability, Education and Partnership</w:t>
      </w:r>
      <w:r>
        <w:rPr>
          <w:rFonts w:ascii="Arial" w:eastAsiaTheme="minorHAnsi" w:hAnsi="Arial" w:cs="Arial"/>
          <w:sz w:val="20"/>
          <w:szCs w:val="22"/>
          <w:lang w:val="en-GB"/>
        </w:rPr>
        <w:t>’</w:t>
      </w:r>
      <w:r w:rsidRPr="003F6804">
        <w:rPr>
          <w:rFonts w:ascii="Arial" w:eastAsiaTheme="minorHAnsi" w:hAnsi="Arial" w:cs="Arial"/>
          <w:sz w:val="20"/>
          <w:szCs w:val="22"/>
          <w:lang w:val="en-GB"/>
        </w:rPr>
        <w:t>, moderated by Shane Balzan.</w:t>
      </w:r>
      <w:r w:rsidR="00E344DB">
        <w:rPr>
          <w:rFonts w:ascii="Arial" w:eastAsiaTheme="minorHAnsi" w:hAnsi="Arial" w:cs="Arial"/>
          <w:sz w:val="20"/>
          <w:szCs w:val="22"/>
          <w:lang w:val="en-GB"/>
        </w:rPr>
        <w:t xml:space="preserve"> </w:t>
      </w:r>
      <w:r w:rsidR="00E344DB" w:rsidRPr="00E8067E">
        <w:rPr>
          <w:rFonts w:ascii="Arial" w:eastAsiaTheme="minorHAnsi" w:hAnsi="Arial" w:cs="Arial"/>
          <w:sz w:val="20"/>
          <w:szCs w:val="22"/>
          <w:lang w:val="en-GB"/>
        </w:rPr>
        <w:t xml:space="preserve">It was attended by </w:t>
      </w:r>
      <w:r w:rsidR="007F4757">
        <w:rPr>
          <w:rFonts w:ascii="Arial" w:eastAsiaTheme="minorHAnsi" w:hAnsi="Arial" w:cs="Arial"/>
          <w:sz w:val="20"/>
          <w:szCs w:val="22"/>
          <w:lang w:val="en-GB"/>
        </w:rPr>
        <w:t xml:space="preserve">senior </w:t>
      </w:r>
      <w:r w:rsidR="00E344DB" w:rsidRPr="00E8067E">
        <w:rPr>
          <w:rFonts w:ascii="Arial" w:eastAsiaTheme="minorHAnsi" w:hAnsi="Arial" w:cs="Arial"/>
          <w:sz w:val="20"/>
          <w:szCs w:val="22"/>
          <w:lang w:val="en-GB"/>
        </w:rPr>
        <w:t xml:space="preserve">finance </w:t>
      </w:r>
      <w:r w:rsidR="007F4757">
        <w:rPr>
          <w:rFonts w:ascii="Arial" w:eastAsiaTheme="minorHAnsi" w:hAnsi="Arial" w:cs="Arial"/>
          <w:sz w:val="20"/>
          <w:szCs w:val="22"/>
          <w:lang w:val="en-GB"/>
        </w:rPr>
        <w:t>professionals</w:t>
      </w:r>
      <w:r w:rsidR="00E344DB" w:rsidRPr="00E8067E">
        <w:rPr>
          <w:rFonts w:ascii="Arial" w:eastAsiaTheme="minorHAnsi" w:hAnsi="Arial" w:cs="Arial"/>
          <w:sz w:val="20"/>
          <w:szCs w:val="22"/>
          <w:lang w:val="en-GB"/>
        </w:rPr>
        <w:t xml:space="preserve"> and Chartered Global Management Accountant</w:t>
      </w:r>
      <w:r w:rsidR="00E8067E">
        <w:rPr>
          <w:rFonts w:ascii="Arial" w:eastAsiaTheme="minorHAnsi" w:hAnsi="Arial" w:cs="Arial"/>
          <w:sz w:val="20"/>
          <w:szCs w:val="22"/>
          <w:lang w:val="en-GB"/>
        </w:rPr>
        <w:t>s</w:t>
      </w:r>
      <w:r w:rsidR="0022411D">
        <w:rPr>
          <w:rFonts w:ascii="Arial" w:eastAsiaTheme="minorHAnsi" w:hAnsi="Arial" w:cs="Arial"/>
          <w:sz w:val="20"/>
          <w:szCs w:val="22"/>
          <w:lang w:val="en-GB"/>
        </w:rPr>
        <w:t xml:space="preserve"> (CGMA</w:t>
      </w:r>
      <w:r w:rsidR="00937832">
        <w:rPr>
          <w:rFonts w:ascii="Arial" w:eastAsiaTheme="minorHAnsi" w:hAnsi="Arial" w:cs="Arial"/>
          <w:sz w:val="20"/>
          <w:szCs w:val="22"/>
          <w:lang w:val="en-GB"/>
        </w:rPr>
        <w:t xml:space="preserve"> designation holders</w:t>
      </w:r>
      <w:r w:rsidR="00E344DB" w:rsidRPr="00E8067E">
        <w:rPr>
          <w:rFonts w:ascii="Arial" w:eastAsiaTheme="minorHAnsi" w:hAnsi="Arial" w:cs="Arial"/>
          <w:sz w:val="20"/>
          <w:szCs w:val="22"/>
          <w:lang w:val="en-GB"/>
        </w:rPr>
        <w:t>), who talked about the profile of graduates of economic faculties and the skills financ</w:t>
      </w:r>
      <w:r w:rsidR="00E8067E">
        <w:rPr>
          <w:rFonts w:ascii="Arial" w:eastAsiaTheme="minorHAnsi" w:hAnsi="Arial" w:cs="Arial"/>
          <w:sz w:val="20"/>
          <w:szCs w:val="22"/>
          <w:lang w:val="en-GB"/>
        </w:rPr>
        <w:t xml:space="preserve">e </w:t>
      </w:r>
      <w:r w:rsidR="007F4757">
        <w:rPr>
          <w:rFonts w:ascii="Arial" w:eastAsiaTheme="minorHAnsi" w:hAnsi="Arial" w:cs="Arial"/>
          <w:sz w:val="20"/>
          <w:szCs w:val="22"/>
          <w:lang w:val="en-GB"/>
        </w:rPr>
        <w:t>specialists</w:t>
      </w:r>
      <w:r w:rsidR="00E344DB" w:rsidRPr="00E8067E">
        <w:rPr>
          <w:rFonts w:ascii="Arial" w:eastAsiaTheme="minorHAnsi" w:hAnsi="Arial" w:cs="Arial"/>
          <w:sz w:val="20"/>
          <w:szCs w:val="22"/>
          <w:lang w:val="en-GB"/>
        </w:rPr>
        <w:t xml:space="preserve"> should have in the </w:t>
      </w:r>
      <w:r w:rsidR="007F4757">
        <w:rPr>
          <w:rFonts w:ascii="Arial" w:eastAsiaTheme="minorHAnsi" w:hAnsi="Arial" w:cs="Arial"/>
          <w:sz w:val="20"/>
          <w:szCs w:val="22"/>
          <w:lang w:val="en-GB"/>
        </w:rPr>
        <w:t>world of robotics</w:t>
      </w:r>
      <w:r w:rsidR="00E8067E">
        <w:rPr>
          <w:rFonts w:ascii="Arial" w:eastAsiaTheme="minorHAnsi" w:hAnsi="Arial" w:cs="Arial"/>
          <w:sz w:val="20"/>
          <w:szCs w:val="22"/>
          <w:lang w:val="en-GB"/>
        </w:rPr>
        <w:t xml:space="preserve"> </w:t>
      </w:r>
      <w:r w:rsidR="00E344DB" w:rsidRPr="00E344DB">
        <w:rPr>
          <w:rFonts w:ascii="Arial" w:eastAsiaTheme="minorHAnsi" w:hAnsi="Arial" w:cs="Arial"/>
          <w:sz w:val="20"/>
          <w:szCs w:val="22"/>
          <w:lang w:val="en-GB"/>
        </w:rPr>
        <w:t>and automation.</w:t>
      </w:r>
    </w:p>
    <w:p w:rsidR="007E6A93" w:rsidRPr="00D61A4D" w:rsidRDefault="007E6A93" w:rsidP="007E6A93">
      <w:pPr>
        <w:pStyle w:val="NormalnyWeb"/>
        <w:jc w:val="both"/>
        <w:rPr>
          <w:rFonts w:ascii="Arial" w:hAnsi="Arial" w:cs="Arial"/>
          <w:sz w:val="20"/>
          <w:szCs w:val="22"/>
          <w:lang w:val="en-GB"/>
        </w:rPr>
      </w:pPr>
      <w:r w:rsidRPr="00443727">
        <w:rPr>
          <w:rFonts w:ascii="Arial" w:hAnsi="Arial" w:cs="Arial"/>
          <w:i/>
          <w:iCs/>
          <w:sz w:val="20"/>
          <w:szCs w:val="22"/>
          <w:lang w:val="en-GB"/>
        </w:rPr>
        <w:t xml:space="preserve">– </w:t>
      </w:r>
      <w:r w:rsidR="00443727" w:rsidRPr="00443727">
        <w:rPr>
          <w:rFonts w:ascii="Arial" w:hAnsi="Arial" w:cs="Arial"/>
          <w:i/>
          <w:iCs/>
          <w:sz w:val="20"/>
          <w:szCs w:val="22"/>
          <w:lang w:val="en-GB"/>
        </w:rPr>
        <w:t>In accordance with the title</w:t>
      </w:r>
      <w:r w:rsidRPr="00443727">
        <w:rPr>
          <w:rFonts w:ascii="Arial" w:hAnsi="Arial" w:cs="Arial"/>
          <w:i/>
          <w:iCs/>
          <w:sz w:val="20"/>
          <w:szCs w:val="22"/>
          <w:lang w:val="en-GB"/>
        </w:rPr>
        <w:t xml:space="preserve"> </w:t>
      </w:r>
      <w:r w:rsidR="00443727" w:rsidRPr="00443727">
        <w:rPr>
          <w:rFonts w:ascii="Arial" w:hAnsi="Arial" w:cs="Arial"/>
          <w:i/>
          <w:iCs/>
          <w:sz w:val="20"/>
          <w:szCs w:val="22"/>
          <w:lang w:val="en-GB"/>
        </w:rPr>
        <w:t>‘</w:t>
      </w:r>
      <w:proofErr w:type="spellStart"/>
      <w:r w:rsidR="00443727" w:rsidRPr="00443727">
        <w:rPr>
          <w:rFonts w:ascii="Arial" w:hAnsi="Arial" w:cs="Arial"/>
          <w:i/>
          <w:iCs/>
          <w:sz w:val="20"/>
          <w:szCs w:val="22"/>
          <w:lang w:val="en-GB"/>
        </w:rPr>
        <w:t>Employbility</w:t>
      </w:r>
      <w:proofErr w:type="spellEnd"/>
      <w:r w:rsidR="00443727" w:rsidRPr="00443727">
        <w:rPr>
          <w:rFonts w:ascii="Arial" w:hAnsi="Arial" w:cs="Arial"/>
          <w:i/>
          <w:iCs/>
          <w:sz w:val="20"/>
          <w:szCs w:val="22"/>
          <w:lang w:val="en-GB"/>
        </w:rPr>
        <w:t xml:space="preserve">, </w:t>
      </w:r>
      <w:r w:rsidR="001C3288" w:rsidRPr="00443727">
        <w:rPr>
          <w:rFonts w:ascii="Arial" w:hAnsi="Arial" w:cs="Arial"/>
          <w:i/>
          <w:iCs/>
          <w:sz w:val="20"/>
          <w:szCs w:val="22"/>
          <w:lang w:val="en-GB"/>
        </w:rPr>
        <w:t>Edu</w:t>
      </w:r>
      <w:r w:rsidR="00443727" w:rsidRPr="00443727">
        <w:rPr>
          <w:rFonts w:ascii="Arial" w:hAnsi="Arial" w:cs="Arial"/>
          <w:i/>
          <w:iCs/>
          <w:sz w:val="20"/>
          <w:szCs w:val="22"/>
          <w:lang w:val="en-GB"/>
        </w:rPr>
        <w:t xml:space="preserve">cation </w:t>
      </w:r>
      <w:r w:rsidR="00937832">
        <w:rPr>
          <w:rFonts w:ascii="Arial" w:hAnsi="Arial" w:cs="Arial"/>
          <w:i/>
          <w:iCs/>
          <w:sz w:val="20"/>
          <w:szCs w:val="22"/>
          <w:lang w:val="en-GB"/>
        </w:rPr>
        <w:t>and</w:t>
      </w:r>
      <w:r w:rsidR="001C3288" w:rsidRPr="00443727">
        <w:rPr>
          <w:rFonts w:ascii="Arial" w:hAnsi="Arial" w:cs="Arial"/>
          <w:i/>
          <w:iCs/>
          <w:sz w:val="20"/>
          <w:szCs w:val="22"/>
          <w:lang w:val="en-GB"/>
        </w:rPr>
        <w:t xml:space="preserve"> Partner</w:t>
      </w:r>
      <w:r w:rsidR="00443727" w:rsidRPr="00443727">
        <w:rPr>
          <w:rFonts w:ascii="Arial" w:hAnsi="Arial" w:cs="Arial"/>
          <w:i/>
          <w:iCs/>
          <w:sz w:val="20"/>
          <w:szCs w:val="22"/>
          <w:lang w:val="en-GB"/>
        </w:rPr>
        <w:t xml:space="preserve">ship’ we have managed </w:t>
      </w:r>
      <w:r w:rsidR="00D61A4D">
        <w:rPr>
          <w:rFonts w:ascii="Arial" w:hAnsi="Arial" w:cs="Arial"/>
          <w:i/>
          <w:iCs/>
          <w:sz w:val="20"/>
          <w:szCs w:val="22"/>
          <w:lang w:val="en-GB"/>
        </w:rPr>
        <w:t xml:space="preserve">today </w:t>
      </w:r>
      <w:r w:rsidR="00443727">
        <w:rPr>
          <w:rFonts w:ascii="Arial" w:hAnsi="Arial" w:cs="Arial"/>
          <w:i/>
          <w:iCs/>
          <w:sz w:val="20"/>
          <w:szCs w:val="22"/>
          <w:lang w:val="en-GB"/>
        </w:rPr>
        <w:t>to create a</w:t>
      </w:r>
      <w:r w:rsidRPr="00443727">
        <w:rPr>
          <w:rFonts w:ascii="Arial" w:hAnsi="Arial" w:cs="Arial"/>
          <w:i/>
          <w:iCs/>
          <w:sz w:val="20"/>
          <w:szCs w:val="22"/>
          <w:lang w:val="en-GB"/>
        </w:rPr>
        <w:t xml:space="preserve"> platform</w:t>
      </w:r>
      <w:r w:rsidR="00443727">
        <w:rPr>
          <w:rFonts w:ascii="Arial" w:hAnsi="Arial" w:cs="Arial"/>
          <w:i/>
          <w:iCs/>
          <w:sz w:val="20"/>
          <w:szCs w:val="22"/>
          <w:lang w:val="en-GB"/>
        </w:rPr>
        <w:t xml:space="preserve"> for discussion between the Ministry</w:t>
      </w:r>
      <w:r w:rsidRPr="00443727">
        <w:rPr>
          <w:rFonts w:ascii="Arial" w:hAnsi="Arial" w:cs="Arial"/>
          <w:i/>
          <w:iCs/>
          <w:sz w:val="20"/>
          <w:szCs w:val="22"/>
          <w:lang w:val="en-GB"/>
        </w:rPr>
        <w:t xml:space="preserve">, </w:t>
      </w:r>
      <w:r w:rsidR="00443727">
        <w:rPr>
          <w:rFonts w:ascii="Arial" w:hAnsi="Arial" w:cs="Arial"/>
          <w:i/>
          <w:iCs/>
          <w:sz w:val="20"/>
          <w:szCs w:val="22"/>
          <w:lang w:val="en-GB"/>
        </w:rPr>
        <w:t xml:space="preserve">the academic </w:t>
      </w:r>
      <w:r w:rsidR="00937832">
        <w:rPr>
          <w:rFonts w:ascii="Arial" w:hAnsi="Arial" w:cs="Arial"/>
          <w:i/>
          <w:iCs/>
          <w:sz w:val="20"/>
          <w:szCs w:val="22"/>
          <w:lang w:val="en-GB"/>
        </w:rPr>
        <w:t xml:space="preserve">and business </w:t>
      </w:r>
      <w:r w:rsidR="00443727">
        <w:rPr>
          <w:rFonts w:ascii="Arial" w:hAnsi="Arial" w:cs="Arial"/>
          <w:i/>
          <w:iCs/>
          <w:sz w:val="20"/>
          <w:szCs w:val="22"/>
          <w:lang w:val="en-GB"/>
        </w:rPr>
        <w:t>communit</w:t>
      </w:r>
      <w:r w:rsidR="00937832">
        <w:rPr>
          <w:rFonts w:ascii="Arial" w:hAnsi="Arial" w:cs="Arial"/>
          <w:i/>
          <w:iCs/>
          <w:sz w:val="20"/>
          <w:szCs w:val="22"/>
          <w:lang w:val="en-GB"/>
        </w:rPr>
        <w:t>ies</w:t>
      </w:r>
      <w:r w:rsidRPr="00443727">
        <w:rPr>
          <w:rFonts w:ascii="Arial" w:hAnsi="Arial" w:cs="Arial"/>
          <w:i/>
          <w:iCs/>
          <w:sz w:val="20"/>
          <w:szCs w:val="22"/>
          <w:lang w:val="en-GB"/>
        </w:rPr>
        <w:t xml:space="preserve">. </w:t>
      </w:r>
      <w:r w:rsidR="00443727" w:rsidRPr="00443727">
        <w:rPr>
          <w:rFonts w:ascii="Arial" w:hAnsi="Arial" w:cs="Arial"/>
          <w:i/>
          <w:iCs/>
          <w:sz w:val="20"/>
          <w:szCs w:val="22"/>
          <w:lang w:val="en-GB"/>
        </w:rPr>
        <w:t>We are very grateful to the Ministry of Science and Higher Education for the joint organisation of this truly international event</w:t>
      </w:r>
      <w:r w:rsidRPr="00443727">
        <w:rPr>
          <w:rFonts w:ascii="Arial" w:hAnsi="Arial" w:cs="Arial"/>
          <w:i/>
          <w:iCs/>
          <w:sz w:val="20"/>
          <w:szCs w:val="22"/>
          <w:lang w:val="en-GB"/>
        </w:rPr>
        <w:t xml:space="preserve">, </w:t>
      </w:r>
      <w:r w:rsidR="00443727" w:rsidRPr="00443727">
        <w:rPr>
          <w:rFonts w:ascii="Arial" w:hAnsi="Arial" w:cs="Arial"/>
          <w:i/>
          <w:iCs/>
          <w:sz w:val="20"/>
          <w:szCs w:val="22"/>
          <w:lang w:val="en-GB"/>
        </w:rPr>
        <w:t>during which not only the universit</w:t>
      </w:r>
      <w:r w:rsidR="00937832">
        <w:rPr>
          <w:rFonts w:ascii="Arial" w:hAnsi="Arial" w:cs="Arial"/>
          <w:i/>
          <w:iCs/>
          <w:sz w:val="20"/>
          <w:szCs w:val="22"/>
          <w:lang w:val="en-GB"/>
        </w:rPr>
        <w:t>ies’</w:t>
      </w:r>
      <w:r w:rsidR="00443727" w:rsidRPr="00443727">
        <w:rPr>
          <w:rFonts w:ascii="Arial" w:hAnsi="Arial" w:cs="Arial"/>
          <w:i/>
          <w:iCs/>
          <w:sz w:val="20"/>
          <w:szCs w:val="22"/>
          <w:lang w:val="en-GB"/>
        </w:rPr>
        <w:t xml:space="preserve"> voice </w:t>
      </w:r>
      <w:r w:rsidR="00443727">
        <w:rPr>
          <w:rFonts w:ascii="Arial" w:hAnsi="Arial" w:cs="Arial"/>
          <w:i/>
          <w:iCs/>
          <w:sz w:val="20"/>
          <w:szCs w:val="22"/>
          <w:lang w:val="en-GB"/>
        </w:rPr>
        <w:t xml:space="preserve">and different perspectives of global companies were presented, but also new methods of education and best practices from Great Britain, the United States and Malaysia, </w:t>
      </w:r>
      <w:r w:rsidRPr="00443727">
        <w:rPr>
          <w:rFonts w:ascii="Arial" w:hAnsi="Arial" w:cs="Arial"/>
          <w:i/>
          <w:iCs/>
          <w:sz w:val="20"/>
          <w:szCs w:val="22"/>
          <w:lang w:val="en-GB"/>
        </w:rPr>
        <w:t xml:space="preserve">– </w:t>
      </w:r>
      <w:r w:rsidR="00443727">
        <w:rPr>
          <w:rFonts w:ascii="Arial" w:hAnsi="Arial" w:cs="Arial"/>
          <w:sz w:val="20"/>
          <w:szCs w:val="22"/>
          <w:lang w:val="en-GB"/>
        </w:rPr>
        <w:t>says</w:t>
      </w:r>
      <w:r w:rsidRPr="00443727">
        <w:rPr>
          <w:rFonts w:ascii="Arial" w:hAnsi="Arial" w:cs="Arial"/>
          <w:sz w:val="20"/>
          <w:szCs w:val="22"/>
          <w:lang w:val="en-GB"/>
        </w:rPr>
        <w:t xml:space="preserve"> </w:t>
      </w:r>
      <w:r w:rsidRPr="00443727">
        <w:rPr>
          <w:rFonts w:ascii="Arial" w:hAnsi="Arial" w:cs="Arial"/>
          <w:b/>
          <w:bCs/>
          <w:sz w:val="20"/>
          <w:szCs w:val="22"/>
          <w:lang w:val="en-GB"/>
        </w:rPr>
        <w:t>Jakub Bejnarowicz</w:t>
      </w:r>
      <w:r w:rsidRPr="00443727">
        <w:rPr>
          <w:rFonts w:ascii="Arial" w:hAnsi="Arial" w:cs="Arial"/>
          <w:sz w:val="20"/>
          <w:szCs w:val="22"/>
          <w:lang w:val="en-GB"/>
        </w:rPr>
        <w:t xml:space="preserve">, </w:t>
      </w:r>
      <w:r w:rsidR="00443727" w:rsidRPr="00443727">
        <w:rPr>
          <w:rFonts w:ascii="Arial" w:hAnsi="Arial" w:cs="Arial"/>
          <w:sz w:val="20"/>
          <w:szCs w:val="22"/>
          <w:lang w:val="en-GB"/>
        </w:rPr>
        <w:t xml:space="preserve">Associate Director, </w:t>
      </w:r>
      <w:r w:rsidRPr="00443727">
        <w:rPr>
          <w:rFonts w:ascii="Arial" w:hAnsi="Arial" w:cs="Arial"/>
          <w:sz w:val="20"/>
          <w:szCs w:val="22"/>
          <w:lang w:val="en-GB"/>
        </w:rPr>
        <w:t>Europ</w:t>
      </w:r>
      <w:r w:rsidR="00443727" w:rsidRPr="00443727">
        <w:rPr>
          <w:rFonts w:ascii="Arial" w:hAnsi="Arial" w:cs="Arial"/>
          <w:sz w:val="20"/>
          <w:szCs w:val="22"/>
          <w:lang w:val="en-GB"/>
        </w:rPr>
        <w:t>e</w:t>
      </w:r>
      <w:r w:rsidRPr="00443727">
        <w:rPr>
          <w:rFonts w:ascii="Arial" w:hAnsi="Arial" w:cs="Arial"/>
          <w:sz w:val="20"/>
          <w:szCs w:val="22"/>
          <w:lang w:val="en-GB"/>
        </w:rPr>
        <w:t>,</w:t>
      </w:r>
      <w:r w:rsidRPr="00D61A4D">
        <w:rPr>
          <w:rFonts w:ascii="Arial" w:hAnsi="Arial" w:cs="Arial"/>
          <w:sz w:val="20"/>
          <w:szCs w:val="22"/>
          <w:lang w:val="en-GB"/>
        </w:rPr>
        <w:t xml:space="preserve"> </w:t>
      </w:r>
      <w:r w:rsidR="003B6F80" w:rsidRPr="00D61A4D">
        <w:rPr>
          <w:rFonts w:ascii="Arial" w:hAnsi="Arial" w:cs="Arial"/>
          <w:sz w:val="20"/>
          <w:szCs w:val="22"/>
          <w:lang w:val="en-GB"/>
        </w:rPr>
        <w:t>CIMA</w:t>
      </w:r>
      <w:r w:rsidRPr="00D61A4D">
        <w:rPr>
          <w:rFonts w:ascii="Arial" w:hAnsi="Arial" w:cs="Arial"/>
          <w:sz w:val="20"/>
          <w:szCs w:val="22"/>
          <w:lang w:val="en-GB"/>
        </w:rPr>
        <w:t>.</w:t>
      </w:r>
    </w:p>
    <w:p w:rsidR="00BD06A0" w:rsidRPr="00BD06A0" w:rsidRDefault="00BD06A0" w:rsidP="00BD0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2"/>
          <w:lang w:val="en-GB"/>
        </w:rPr>
      </w:pPr>
      <w:r w:rsidRPr="00BD06A0">
        <w:rPr>
          <w:rFonts w:ascii="Arial" w:eastAsiaTheme="minorHAnsi" w:hAnsi="Arial" w:cs="Arial"/>
          <w:sz w:val="20"/>
          <w:szCs w:val="22"/>
          <w:lang w:val="en-GB"/>
        </w:rPr>
        <w:t>One of the examples of moderni</w:t>
      </w:r>
      <w:r w:rsidR="007F4757">
        <w:rPr>
          <w:rFonts w:ascii="Arial" w:eastAsiaTheme="minorHAnsi" w:hAnsi="Arial" w:cs="Arial"/>
          <w:sz w:val="20"/>
          <w:szCs w:val="22"/>
          <w:lang w:val="en-GB"/>
        </w:rPr>
        <w:t>sing</w:t>
      </w:r>
      <w:r w:rsidRPr="00BD06A0">
        <w:rPr>
          <w:rFonts w:ascii="Arial" w:eastAsiaTheme="minorHAnsi" w:hAnsi="Arial" w:cs="Arial"/>
          <w:sz w:val="20"/>
          <w:szCs w:val="22"/>
          <w:lang w:val="en-GB"/>
        </w:rPr>
        <w:t xml:space="preserve"> universities</w:t>
      </w:r>
      <w:r w:rsidR="007F4757">
        <w:rPr>
          <w:rFonts w:ascii="Arial" w:eastAsiaTheme="minorHAnsi" w:hAnsi="Arial" w:cs="Arial"/>
          <w:sz w:val="20"/>
          <w:szCs w:val="22"/>
          <w:lang w:val="en-GB"/>
        </w:rPr>
        <w:t>’</w:t>
      </w:r>
      <w:r w:rsidRPr="00BD06A0">
        <w:rPr>
          <w:rFonts w:ascii="Arial" w:eastAsiaTheme="minorHAnsi" w:hAnsi="Arial" w:cs="Arial"/>
          <w:sz w:val="20"/>
          <w:szCs w:val="22"/>
          <w:lang w:val="en-GB"/>
        </w:rPr>
        <w:t xml:space="preserve"> offer is ad</w:t>
      </w:r>
      <w:r w:rsidR="001F0983">
        <w:rPr>
          <w:rFonts w:ascii="Arial" w:eastAsiaTheme="minorHAnsi" w:hAnsi="Arial" w:cs="Arial"/>
          <w:sz w:val="20"/>
          <w:szCs w:val="22"/>
          <w:lang w:val="en-GB"/>
        </w:rPr>
        <w:t>justing</w:t>
      </w:r>
      <w:r w:rsidRPr="00BD06A0">
        <w:rPr>
          <w:rFonts w:ascii="Arial" w:eastAsiaTheme="minorHAnsi" w:hAnsi="Arial" w:cs="Arial"/>
          <w:sz w:val="20"/>
          <w:szCs w:val="22"/>
          <w:lang w:val="en-GB"/>
        </w:rPr>
        <w:t xml:space="preserve"> study programs to a level that allows obtaining professional certificates such as CIMA Diploma in Management Accounting as part of CIMA </w:t>
      </w:r>
      <w:r w:rsidR="00937832">
        <w:rPr>
          <w:rFonts w:ascii="Arial" w:eastAsiaTheme="minorHAnsi" w:hAnsi="Arial" w:cs="Arial"/>
          <w:sz w:val="20"/>
          <w:szCs w:val="22"/>
          <w:lang w:val="en-GB"/>
        </w:rPr>
        <w:t>&amp;</w:t>
      </w:r>
      <w:r w:rsidR="00937832" w:rsidRPr="00BD06A0">
        <w:rPr>
          <w:rFonts w:ascii="Arial" w:eastAsiaTheme="minorHAnsi" w:hAnsi="Arial" w:cs="Arial"/>
          <w:sz w:val="20"/>
          <w:szCs w:val="22"/>
          <w:lang w:val="en-GB"/>
        </w:rPr>
        <w:t xml:space="preserve"> </w:t>
      </w:r>
      <w:r w:rsidRPr="00BD06A0">
        <w:rPr>
          <w:rFonts w:ascii="Arial" w:eastAsiaTheme="minorHAnsi" w:hAnsi="Arial" w:cs="Arial"/>
          <w:sz w:val="20"/>
          <w:szCs w:val="22"/>
          <w:lang w:val="en-GB"/>
        </w:rPr>
        <w:t>University</w:t>
      </w:r>
      <w:r w:rsidR="007F4757">
        <w:rPr>
          <w:rFonts w:ascii="Arial" w:eastAsiaTheme="minorHAnsi" w:hAnsi="Arial" w:cs="Arial"/>
          <w:sz w:val="20"/>
          <w:szCs w:val="22"/>
          <w:lang w:val="en-GB"/>
        </w:rPr>
        <w:t xml:space="preserve"> </w:t>
      </w:r>
      <w:r w:rsidR="00CA635A">
        <w:rPr>
          <w:rFonts w:ascii="Arial" w:eastAsiaTheme="minorHAnsi" w:hAnsi="Arial" w:cs="Arial"/>
          <w:sz w:val="20"/>
          <w:szCs w:val="22"/>
          <w:lang w:val="en-GB"/>
        </w:rPr>
        <w:t>P</w:t>
      </w:r>
      <w:r w:rsidR="007F4757">
        <w:rPr>
          <w:rFonts w:ascii="Arial" w:eastAsiaTheme="minorHAnsi" w:hAnsi="Arial" w:cs="Arial"/>
          <w:sz w:val="20"/>
          <w:szCs w:val="22"/>
          <w:lang w:val="en-GB"/>
        </w:rPr>
        <w:t>rogram</w:t>
      </w:r>
      <w:r w:rsidRPr="00BD06A0">
        <w:rPr>
          <w:rFonts w:ascii="Arial" w:eastAsiaTheme="minorHAnsi" w:hAnsi="Arial" w:cs="Arial"/>
          <w:sz w:val="20"/>
          <w:szCs w:val="22"/>
          <w:lang w:val="en-GB"/>
        </w:rPr>
        <w:t xml:space="preserve">. This provides students with the opportunity to </w:t>
      </w:r>
      <w:r w:rsidR="007F4757">
        <w:rPr>
          <w:rFonts w:ascii="Arial" w:eastAsiaTheme="minorHAnsi" w:hAnsi="Arial" w:cs="Arial"/>
          <w:sz w:val="20"/>
          <w:szCs w:val="22"/>
          <w:lang w:val="en-GB"/>
        </w:rPr>
        <w:t>gain</w:t>
      </w:r>
      <w:r w:rsidRPr="00BD06A0">
        <w:rPr>
          <w:rFonts w:ascii="Arial" w:eastAsiaTheme="minorHAnsi" w:hAnsi="Arial" w:cs="Arial"/>
          <w:sz w:val="20"/>
          <w:szCs w:val="22"/>
          <w:lang w:val="en-GB"/>
        </w:rPr>
        <w:t xml:space="preserve"> knowledge, confirmed b</w:t>
      </w:r>
      <w:r w:rsidR="007F4757">
        <w:rPr>
          <w:rFonts w:ascii="Arial" w:eastAsiaTheme="minorHAnsi" w:hAnsi="Arial" w:cs="Arial"/>
          <w:sz w:val="20"/>
          <w:szCs w:val="22"/>
          <w:lang w:val="en-GB"/>
        </w:rPr>
        <w:t xml:space="preserve">y </w:t>
      </w:r>
      <w:r w:rsidRPr="00BD06A0">
        <w:rPr>
          <w:rFonts w:ascii="Arial" w:eastAsiaTheme="minorHAnsi" w:hAnsi="Arial" w:cs="Arial"/>
          <w:sz w:val="20"/>
          <w:szCs w:val="22"/>
          <w:lang w:val="en-GB"/>
        </w:rPr>
        <w:t>global</w:t>
      </w:r>
      <w:r w:rsidR="007B1B03">
        <w:rPr>
          <w:rFonts w:ascii="Arial" w:eastAsiaTheme="minorHAnsi" w:hAnsi="Arial" w:cs="Arial"/>
          <w:sz w:val="20"/>
          <w:szCs w:val="22"/>
          <w:lang w:val="en-GB"/>
        </w:rPr>
        <w:t xml:space="preserve"> </w:t>
      </w:r>
      <w:r w:rsidRPr="00BD06A0">
        <w:rPr>
          <w:rFonts w:ascii="Arial" w:eastAsiaTheme="minorHAnsi" w:hAnsi="Arial" w:cs="Arial"/>
          <w:sz w:val="20"/>
          <w:szCs w:val="22"/>
          <w:lang w:val="en-GB"/>
        </w:rPr>
        <w:t xml:space="preserve">CIMA exams, which </w:t>
      </w:r>
      <w:r w:rsidR="00BD28BD" w:rsidRPr="00BD06A0">
        <w:rPr>
          <w:rFonts w:ascii="Arial" w:eastAsiaTheme="minorHAnsi" w:hAnsi="Arial" w:cs="Arial"/>
          <w:sz w:val="20"/>
          <w:szCs w:val="22"/>
          <w:lang w:val="en-GB"/>
        </w:rPr>
        <w:t>responds</w:t>
      </w:r>
      <w:r w:rsidRPr="00BD06A0">
        <w:rPr>
          <w:rFonts w:ascii="Arial" w:eastAsiaTheme="minorHAnsi" w:hAnsi="Arial" w:cs="Arial"/>
          <w:sz w:val="20"/>
          <w:szCs w:val="22"/>
          <w:lang w:val="en-GB"/>
        </w:rPr>
        <w:t xml:space="preserve"> to the needs of </w:t>
      </w:r>
      <w:r w:rsidR="007B1B03">
        <w:rPr>
          <w:rFonts w:ascii="Arial" w:eastAsiaTheme="minorHAnsi" w:hAnsi="Arial" w:cs="Arial"/>
          <w:sz w:val="20"/>
          <w:szCs w:val="22"/>
          <w:lang w:val="en-GB"/>
        </w:rPr>
        <w:t xml:space="preserve">international </w:t>
      </w:r>
      <w:r w:rsidRPr="00BD06A0">
        <w:rPr>
          <w:rFonts w:ascii="Arial" w:eastAsiaTheme="minorHAnsi" w:hAnsi="Arial" w:cs="Arial"/>
          <w:sz w:val="20"/>
          <w:szCs w:val="22"/>
          <w:lang w:val="en-GB"/>
        </w:rPr>
        <w:t>employers. Some Polish univers</w:t>
      </w:r>
      <w:r w:rsidR="00BD28BD">
        <w:rPr>
          <w:rFonts w:ascii="Arial" w:eastAsiaTheme="minorHAnsi" w:hAnsi="Arial" w:cs="Arial"/>
          <w:sz w:val="20"/>
          <w:szCs w:val="22"/>
          <w:lang w:val="en-GB"/>
        </w:rPr>
        <w:t>ities</w:t>
      </w:r>
      <w:r w:rsidRPr="00BD06A0">
        <w:rPr>
          <w:rFonts w:ascii="Arial" w:eastAsiaTheme="minorHAnsi" w:hAnsi="Arial" w:cs="Arial"/>
          <w:sz w:val="20"/>
          <w:szCs w:val="22"/>
          <w:lang w:val="en-GB"/>
        </w:rPr>
        <w:t xml:space="preserve"> are </w:t>
      </w:r>
      <w:r w:rsidR="00CA635A">
        <w:rPr>
          <w:rFonts w:ascii="Arial" w:eastAsiaTheme="minorHAnsi" w:hAnsi="Arial" w:cs="Arial"/>
          <w:sz w:val="20"/>
          <w:szCs w:val="22"/>
          <w:lang w:val="en-GB"/>
        </w:rPr>
        <w:t xml:space="preserve">now </w:t>
      </w:r>
      <w:r w:rsidR="00BD28BD">
        <w:rPr>
          <w:rFonts w:ascii="Arial" w:eastAsiaTheme="minorHAnsi" w:hAnsi="Arial" w:cs="Arial"/>
          <w:sz w:val="20"/>
          <w:szCs w:val="22"/>
          <w:lang w:val="en-GB"/>
        </w:rPr>
        <w:t xml:space="preserve">at </w:t>
      </w:r>
      <w:r w:rsidR="00937832">
        <w:rPr>
          <w:rFonts w:ascii="Arial" w:eastAsiaTheme="minorHAnsi" w:hAnsi="Arial" w:cs="Arial"/>
          <w:sz w:val="20"/>
          <w:szCs w:val="22"/>
          <w:lang w:val="en-GB"/>
        </w:rPr>
        <w:t xml:space="preserve">a </w:t>
      </w:r>
      <w:r w:rsidR="00BD28BD">
        <w:rPr>
          <w:rFonts w:ascii="Arial" w:eastAsiaTheme="minorHAnsi" w:hAnsi="Arial" w:cs="Arial"/>
          <w:sz w:val="20"/>
          <w:szCs w:val="22"/>
          <w:lang w:val="en-GB"/>
        </w:rPr>
        <w:t xml:space="preserve">stage of </w:t>
      </w:r>
      <w:r w:rsidRPr="00BD06A0">
        <w:rPr>
          <w:rFonts w:ascii="Arial" w:eastAsiaTheme="minorHAnsi" w:hAnsi="Arial" w:cs="Arial"/>
          <w:sz w:val="20"/>
          <w:szCs w:val="22"/>
          <w:lang w:val="en-GB"/>
        </w:rPr>
        <w:t>establishing dedicated teams for the unification of their study programs with CIMA syllabus.</w:t>
      </w:r>
    </w:p>
    <w:p w:rsidR="004F006D" w:rsidRDefault="004F006D" w:rsidP="004F006D">
      <w:pPr>
        <w:pStyle w:val="HTML-wstpniesformatowany"/>
        <w:shd w:val="clear" w:color="auto" w:fill="FFFFFF"/>
        <w:rPr>
          <w:rFonts w:ascii="Arial" w:hAnsi="Arial" w:cs="Arial"/>
          <w:szCs w:val="22"/>
          <w:lang w:val="en-GB"/>
        </w:rPr>
      </w:pPr>
    </w:p>
    <w:p w:rsidR="004F006D" w:rsidRPr="004F006D" w:rsidRDefault="0090629D" w:rsidP="004F006D">
      <w:pPr>
        <w:pStyle w:val="HTML-wstpniesformatowany"/>
        <w:shd w:val="clear" w:color="auto" w:fill="FFFFFF"/>
        <w:rPr>
          <w:rFonts w:ascii="Arial" w:eastAsiaTheme="minorHAnsi" w:hAnsi="Arial" w:cs="Arial"/>
          <w:szCs w:val="22"/>
          <w:lang w:val="en-GB"/>
        </w:rPr>
      </w:pPr>
      <w:r w:rsidRPr="004F006D">
        <w:rPr>
          <w:rFonts w:ascii="Arial" w:hAnsi="Arial" w:cs="Arial"/>
          <w:szCs w:val="22"/>
          <w:lang w:val="en-GB"/>
        </w:rPr>
        <w:t>Previous succe</w:t>
      </w:r>
      <w:r w:rsidR="004F006D" w:rsidRPr="004F006D">
        <w:rPr>
          <w:rFonts w:ascii="Arial" w:hAnsi="Arial" w:cs="Arial"/>
          <w:szCs w:val="22"/>
          <w:lang w:val="en-GB"/>
        </w:rPr>
        <w:t xml:space="preserve">ssful academic discourses have been organised last year </w:t>
      </w:r>
      <w:r w:rsidR="00610C90" w:rsidRPr="004F006D">
        <w:rPr>
          <w:rFonts w:ascii="Arial" w:hAnsi="Arial" w:cs="Arial"/>
          <w:szCs w:val="22"/>
          <w:lang w:val="en-GB"/>
        </w:rPr>
        <w:t xml:space="preserve">by CIMA </w:t>
      </w:r>
      <w:r w:rsidR="004F006D" w:rsidRPr="004F006D">
        <w:rPr>
          <w:rFonts w:ascii="Arial" w:hAnsi="Arial" w:cs="Arial"/>
          <w:szCs w:val="22"/>
          <w:lang w:val="en-GB"/>
        </w:rPr>
        <w:t>i</w:t>
      </w:r>
      <w:r w:rsidR="004F006D">
        <w:rPr>
          <w:rFonts w:ascii="Arial" w:hAnsi="Arial" w:cs="Arial"/>
          <w:szCs w:val="22"/>
          <w:lang w:val="en-GB"/>
        </w:rPr>
        <w:t xml:space="preserve">n </w:t>
      </w:r>
      <w:r w:rsidR="007E6A93" w:rsidRPr="004F006D">
        <w:rPr>
          <w:rFonts w:ascii="Arial" w:hAnsi="Arial" w:cs="Arial"/>
          <w:szCs w:val="22"/>
          <w:lang w:val="en-GB"/>
        </w:rPr>
        <w:t>Johannesburg</w:t>
      </w:r>
      <w:r w:rsidR="007E6A93" w:rsidRPr="004F006D">
        <w:rPr>
          <w:rFonts w:ascii="Arial" w:eastAsiaTheme="minorHAnsi" w:hAnsi="Arial" w:cs="Arial"/>
          <w:szCs w:val="22"/>
          <w:lang w:val="en-GB"/>
        </w:rPr>
        <w:t>, Del</w:t>
      </w:r>
      <w:r w:rsidR="004F006D" w:rsidRPr="004F006D">
        <w:rPr>
          <w:rFonts w:ascii="Arial" w:eastAsiaTheme="minorHAnsi" w:hAnsi="Arial" w:cs="Arial"/>
          <w:szCs w:val="22"/>
          <w:lang w:val="en-GB"/>
        </w:rPr>
        <w:t>h</w:t>
      </w:r>
      <w:r w:rsidR="007E6A93" w:rsidRPr="004F006D">
        <w:rPr>
          <w:rFonts w:ascii="Arial" w:eastAsiaTheme="minorHAnsi" w:hAnsi="Arial" w:cs="Arial"/>
          <w:szCs w:val="22"/>
          <w:lang w:val="en-GB"/>
        </w:rPr>
        <w:t xml:space="preserve">i, </w:t>
      </w:r>
      <w:r w:rsidR="004F006D" w:rsidRPr="004F006D">
        <w:rPr>
          <w:rFonts w:ascii="Arial" w:eastAsiaTheme="minorHAnsi" w:hAnsi="Arial" w:cs="Arial"/>
          <w:szCs w:val="22"/>
          <w:lang w:val="en-GB"/>
        </w:rPr>
        <w:t>Jakarta</w:t>
      </w:r>
      <w:r w:rsidR="007E6A93" w:rsidRPr="004F006D">
        <w:rPr>
          <w:rFonts w:ascii="Arial" w:eastAsiaTheme="minorHAnsi" w:hAnsi="Arial" w:cs="Arial"/>
          <w:szCs w:val="22"/>
          <w:lang w:val="en-GB"/>
        </w:rPr>
        <w:t xml:space="preserve"> </w:t>
      </w:r>
      <w:r w:rsidR="004F006D" w:rsidRPr="004F006D">
        <w:rPr>
          <w:rFonts w:ascii="Arial" w:eastAsiaTheme="minorHAnsi" w:hAnsi="Arial" w:cs="Arial"/>
          <w:szCs w:val="22"/>
          <w:lang w:val="en-GB"/>
        </w:rPr>
        <w:t>and</w:t>
      </w:r>
      <w:r w:rsidR="007E6A93" w:rsidRPr="004F006D">
        <w:rPr>
          <w:rFonts w:ascii="Arial" w:eastAsiaTheme="minorHAnsi" w:hAnsi="Arial" w:cs="Arial"/>
          <w:szCs w:val="22"/>
          <w:lang w:val="en-GB"/>
        </w:rPr>
        <w:t xml:space="preserve"> Lagos. </w:t>
      </w:r>
      <w:r w:rsidR="004F006D" w:rsidRPr="004F006D">
        <w:rPr>
          <w:rFonts w:ascii="Arial" w:eastAsiaTheme="minorHAnsi" w:hAnsi="Arial" w:cs="Arial"/>
          <w:szCs w:val="22"/>
          <w:lang w:val="en-GB"/>
        </w:rPr>
        <w:t xml:space="preserve">Poland was chosen among </w:t>
      </w:r>
      <w:r w:rsidR="003B6F80" w:rsidRPr="004F006D">
        <w:rPr>
          <w:rFonts w:ascii="Arial" w:eastAsiaTheme="minorHAnsi" w:hAnsi="Arial" w:cs="Arial"/>
          <w:szCs w:val="22"/>
          <w:lang w:val="en-GB"/>
        </w:rPr>
        <w:t>Europ</w:t>
      </w:r>
      <w:r w:rsidR="004F006D" w:rsidRPr="004F006D">
        <w:rPr>
          <w:rFonts w:ascii="Arial" w:eastAsiaTheme="minorHAnsi" w:hAnsi="Arial" w:cs="Arial"/>
          <w:szCs w:val="22"/>
          <w:lang w:val="en-GB"/>
        </w:rPr>
        <w:t xml:space="preserve">ean countries in which </w:t>
      </w:r>
      <w:r w:rsidR="007E6A93" w:rsidRPr="004F006D">
        <w:rPr>
          <w:rFonts w:ascii="Arial" w:eastAsiaTheme="minorHAnsi" w:hAnsi="Arial" w:cs="Arial"/>
          <w:szCs w:val="22"/>
          <w:lang w:val="en-GB"/>
        </w:rPr>
        <w:t>CIMA</w:t>
      </w:r>
      <w:r w:rsidR="00A7371C" w:rsidRPr="004F006D">
        <w:rPr>
          <w:rFonts w:ascii="Arial" w:eastAsiaTheme="minorHAnsi" w:hAnsi="Arial" w:cs="Arial"/>
          <w:szCs w:val="22"/>
          <w:lang w:val="en-GB"/>
        </w:rPr>
        <w:t xml:space="preserve"> </w:t>
      </w:r>
      <w:r w:rsidR="004F006D" w:rsidRPr="004F006D">
        <w:rPr>
          <w:rFonts w:ascii="Arial" w:eastAsiaTheme="minorHAnsi" w:hAnsi="Arial" w:cs="Arial"/>
          <w:szCs w:val="22"/>
          <w:lang w:val="en-GB"/>
        </w:rPr>
        <w:t>operates due to the exemplary cooperation of Polish universities with global employers. The formula of the meeting in Warsaw was enriched with a new element</w:t>
      </w:r>
      <w:r w:rsidR="00E95255">
        <w:rPr>
          <w:rFonts w:ascii="Arial" w:eastAsiaTheme="minorHAnsi" w:hAnsi="Arial" w:cs="Arial"/>
          <w:szCs w:val="22"/>
          <w:lang w:val="en-GB"/>
        </w:rPr>
        <w:t xml:space="preserve"> –</w:t>
      </w:r>
      <w:r w:rsidR="004F006D" w:rsidRPr="004F006D">
        <w:rPr>
          <w:rFonts w:ascii="Arial" w:eastAsiaTheme="minorHAnsi" w:hAnsi="Arial" w:cs="Arial"/>
          <w:szCs w:val="22"/>
          <w:lang w:val="en-GB"/>
        </w:rPr>
        <w:t xml:space="preserve"> roundtable talks during which </w:t>
      </w:r>
      <w:r w:rsidR="004F006D">
        <w:rPr>
          <w:rFonts w:ascii="Arial" w:eastAsiaTheme="minorHAnsi" w:hAnsi="Arial" w:cs="Arial"/>
          <w:szCs w:val="22"/>
          <w:lang w:val="en-GB"/>
        </w:rPr>
        <w:t xml:space="preserve">university, business and CIMA </w:t>
      </w:r>
      <w:r w:rsidR="004F006D" w:rsidRPr="004F006D">
        <w:rPr>
          <w:rFonts w:ascii="Arial" w:eastAsiaTheme="minorHAnsi" w:hAnsi="Arial" w:cs="Arial"/>
          <w:szCs w:val="22"/>
          <w:lang w:val="en-GB"/>
        </w:rPr>
        <w:t>representatives took part in a professional business game.</w:t>
      </w:r>
      <w:r w:rsidR="004F006D">
        <w:rPr>
          <w:rFonts w:ascii="Arial" w:eastAsiaTheme="minorHAnsi" w:hAnsi="Arial" w:cs="Arial"/>
          <w:szCs w:val="22"/>
          <w:lang w:val="en-GB"/>
        </w:rPr>
        <w:t xml:space="preserve"> The conclusions will </w:t>
      </w:r>
      <w:r w:rsidR="004F006D" w:rsidRPr="00E95255">
        <w:rPr>
          <w:rFonts w:ascii="Arial" w:eastAsiaTheme="minorHAnsi" w:hAnsi="Arial" w:cs="Arial"/>
          <w:szCs w:val="22"/>
          <w:lang w:val="en-GB"/>
        </w:rPr>
        <w:t>serve as a</w:t>
      </w:r>
      <w:r w:rsidR="004F006D" w:rsidRPr="004F006D">
        <w:rPr>
          <w:rFonts w:ascii="Arial" w:eastAsiaTheme="minorHAnsi" w:hAnsi="Arial" w:cs="Arial"/>
          <w:szCs w:val="22"/>
          <w:lang w:val="en-GB"/>
        </w:rPr>
        <w:t xml:space="preserve"> basis</w:t>
      </w:r>
      <w:r w:rsidR="004F006D" w:rsidRPr="00E95255">
        <w:rPr>
          <w:rFonts w:ascii="Arial" w:eastAsiaTheme="minorHAnsi" w:hAnsi="Arial" w:cs="Arial"/>
          <w:szCs w:val="22"/>
          <w:lang w:val="en-GB"/>
        </w:rPr>
        <w:t xml:space="preserve"> </w:t>
      </w:r>
      <w:r w:rsidR="00E95255" w:rsidRPr="00E95255">
        <w:rPr>
          <w:rFonts w:ascii="Arial" w:eastAsiaTheme="minorHAnsi" w:hAnsi="Arial" w:cs="Arial"/>
          <w:szCs w:val="22"/>
          <w:lang w:val="en-GB"/>
        </w:rPr>
        <w:t xml:space="preserve">of </w:t>
      </w:r>
      <w:r w:rsidR="004F006D" w:rsidRPr="00E95255">
        <w:rPr>
          <w:rFonts w:ascii="Arial" w:eastAsiaTheme="minorHAnsi" w:hAnsi="Arial" w:cs="Arial"/>
          <w:szCs w:val="22"/>
          <w:lang w:val="en-GB"/>
        </w:rPr>
        <w:t>a</w:t>
      </w:r>
      <w:r w:rsidR="004F006D" w:rsidRPr="004F006D">
        <w:rPr>
          <w:rFonts w:ascii="Arial" w:eastAsiaTheme="minorHAnsi" w:hAnsi="Arial" w:cs="Arial"/>
          <w:szCs w:val="22"/>
          <w:lang w:val="en-GB"/>
        </w:rPr>
        <w:t xml:space="preserve"> report entitled "Employability, Education &amp; Partnership in CEE Region", </w:t>
      </w:r>
      <w:r w:rsidR="0025675E">
        <w:rPr>
          <w:rFonts w:ascii="Arial" w:eastAsiaTheme="minorHAnsi" w:hAnsi="Arial" w:cs="Arial"/>
          <w:szCs w:val="22"/>
          <w:lang w:val="en-GB"/>
        </w:rPr>
        <w:t>prepared by</w:t>
      </w:r>
      <w:r w:rsidR="004F006D" w:rsidRPr="004F006D">
        <w:rPr>
          <w:rFonts w:ascii="Arial" w:eastAsiaTheme="minorHAnsi" w:hAnsi="Arial" w:cs="Arial"/>
          <w:szCs w:val="22"/>
          <w:lang w:val="en-GB"/>
        </w:rPr>
        <w:t xml:space="preserve"> </w:t>
      </w:r>
      <w:r w:rsidR="00FF3DD2">
        <w:rPr>
          <w:rFonts w:ascii="Arial" w:eastAsiaTheme="minorHAnsi" w:hAnsi="Arial" w:cs="Arial"/>
          <w:szCs w:val="22"/>
          <w:lang w:val="en-GB"/>
        </w:rPr>
        <w:t xml:space="preserve">Associate Professor </w:t>
      </w:r>
      <w:r w:rsidR="00FF3DD2" w:rsidRPr="004F006D">
        <w:rPr>
          <w:rFonts w:ascii="Arial" w:eastAsiaTheme="minorHAnsi" w:hAnsi="Arial" w:cs="Arial"/>
          <w:szCs w:val="22"/>
          <w:lang w:val="en-GB"/>
        </w:rPr>
        <w:t>Bartłomiej</w:t>
      </w:r>
      <w:r w:rsidR="004F006D" w:rsidRPr="004F006D">
        <w:rPr>
          <w:rFonts w:ascii="Arial" w:eastAsiaTheme="minorHAnsi" w:hAnsi="Arial" w:cs="Arial"/>
          <w:szCs w:val="22"/>
          <w:lang w:val="en-GB"/>
        </w:rPr>
        <w:t xml:space="preserve"> Nita from </w:t>
      </w:r>
      <w:r w:rsidR="0025675E">
        <w:rPr>
          <w:rFonts w:ascii="Arial" w:eastAsiaTheme="minorHAnsi" w:hAnsi="Arial" w:cs="Arial"/>
          <w:szCs w:val="22"/>
          <w:lang w:val="en-GB"/>
        </w:rPr>
        <w:t xml:space="preserve">the </w:t>
      </w:r>
      <w:r w:rsidR="004F006D" w:rsidRPr="004F006D">
        <w:rPr>
          <w:rFonts w:ascii="Arial" w:eastAsiaTheme="minorHAnsi" w:hAnsi="Arial" w:cs="Arial"/>
          <w:szCs w:val="22"/>
          <w:lang w:val="en-GB"/>
        </w:rPr>
        <w:t xml:space="preserve">University of Economics in </w:t>
      </w:r>
      <w:proofErr w:type="spellStart"/>
      <w:r w:rsidR="004F006D" w:rsidRPr="004F006D">
        <w:rPr>
          <w:rFonts w:ascii="Arial" w:eastAsiaTheme="minorHAnsi" w:hAnsi="Arial" w:cs="Arial"/>
          <w:szCs w:val="22"/>
          <w:lang w:val="en-GB"/>
        </w:rPr>
        <w:t>Wroc</w:t>
      </w:r>
      <w:r w:rsidR="00185E3C">
        <w:rPr>
          <w:rFonts w:ascii="Arial" w:eastAsiaTheme="minorHAnsi" w:hAnsi="Arial" w:cs="Arial"/>
          <w:szCs w:val="22"/>
          <w:lang w:val="en-GB"/>
        </w:rPr>
        <w:t>ł</w:t>
      </w:r>
      <w:r w:rsidR="004F006D" w:rsidRPr="004F006D">
        <w:rPr>
          <w:rFonts w:ascii="Arial" w:eastAsiaTheme="minorHAnsi" w:hAnsi="Arial" w:cs="Arial"/>
          <w:szCs w:val="22"/>
          <w:lang w:val="en-GB"/>
        </w:rPr>
        <w:t>aw</w:t>
      </w:r>
      <w:proofErr w:type="spellEnd"/>
      <w:r w:rsidR="004F006D" w:rsidRPr="004F006D">
        <w:rPr>
          <w:rFonts w:ascii="Arial" w:eastAsiaTheme="minorHAnsi" w:hAnsi="Arial" w:cs="Arial"/>
          <w:szCs w:val="22"/>
          <w:lang w:val="en-GB"/>
        </w:rPr>
        <w:t xml:space="preserve"> and </w:t>
      </w:r>
      <w:r w:rsidR="00FF3DD2">
        <w:rPr>
          <w:rFonts w:ascii="Arial" w:eastAsiaTheme="minorHAnsi" w:hAnsi="Arial" w:cs="Arial"/>
          <w:szCs w:val="22"/>
          <w:lang w:val="en-GB"/>
        </w:rPr>
        <w:t xml:space="preserve">Associate Professor </w:t>
      </w:r>
      <w:r w:rsidR="004F006D" w:rsidRPr="004F006D">
        <w:rPr>
          <w:rFonts w:ascii="Arial" w:eastAsiaTheme="minorHAnsi" w:hAnsi="Arial" w:cs="Arial"/>
          <w:szCs w:val="22"/>
          <w:lang w:val="en-GB"/>
        </w:rPr>
        <w:t xml:space="preserve"> Remigiusz Napie</w:t>
      </w:r>
      <w:r w:rsidR="004F006D" w:rsidRPr="00E95255">
        <w:rPr>
          <w:rFonts w:ascii="Arial" w:eastAsiaTheme="minorHAnsi" w:hAnsi="Arial" w:cs="Arial"/>
          <w:szCs w:val="22"/>
          <w:lang w:val="en-GB"/>
        </w:rPr>
        <w:t>cek</w:t>
      </w:r>
      <w:r w:rsidR="004F006D" w:rsidRPr="004F006D">
        <w:rPr>
          <w:rFonts w:ascii="Arial" w:eastAsiaTheme="minorHAnsi" w:hAnsi="Arial" w:cs="Arial"/>
          <w:szCs w:val="22"/>
          <w:lang w:val="en-GB"/>
        </w:rPr>
        <w:t xml:space="preserve"> from the University of Economics </w:t>
      </w:r>
      <w:r w:rsidR="00E95255" w:rsidRPr="00E95255">
        <w:rPr>
          <w:rFonts w:ascii="Arial" w:eastAsiaTheme="minorHAnsi" w:hAnsi="Arial" w:cs="Arial"/>
          <w:szCs w:val="22"/>
          <w:lang w:val="en-GB"/>
        </w:rPr>
        <w:t xml:space="preserve">and Business </w:t>
      </w:r>
      <w:r w:rsidR="004F006D" w:rsidRPr="004F006D">
        <w:rPr>
          <w:rFonts w:ascii="Arial" w:eastAsiaTheme="minorHAnsi" w:hAnsi="Arial" w:cs="Arial"/>
          <w:szCs w:val="22"/>
          <w:lang w:val="en-GB"/>
        </w:rPr>
        <w:t xml:space="preserve">in </w:t>
      </w:r>
      <w:proofErr w:type="spellStart"/>
      <w:r w:rsidR="00185E3C" w:rsidRPr="004F006D">
        <w:rPr>
          <w:rFonts w:ascii="Arial" w:eastAsiaTheme="minorHAnsi" w:hAnsi="Arial" w:cs="Arial"/>
          <w:szCs w:val="22"/>
          <w:lang w:val="en-GB"/>
        </w:rPr>
        <w:t>Pozna</w:t>
      </w:r>
      <w:r w:rsidR="00185E3C">
        <w:rPr>
          <w:rFonts w:ascii="Arial" w:eastAsiaTheme="minorHAnsi" w:hAnsi="Arial" w:cs="Arial"/>
          <w:szCs w:val="22"/>
          <w:lang w:val="en-GB"/>
        </w:rPr>
        <w:t>ń</w:t>
      </w:r>
      <w:proofErr w:type="spellEnd"/>
      <w:r w:rsidR="004F006D" w:rsidRPr="004F006D">
        <w:rPr>
          <w:rFonts w:ascii="Arial" w:eastAsiaTheme="minorHAnsi" w:hAnsi="Arial" w:cs="Arial"/>
          <w:szCs w:val="22"/>
          <w:lang w:val="en-GB"/>
        </w:rPr>
        <w:t>.</w:t>
      </w:r>
    </w:p>
    <w:p w:rsidR="004F006D" w:rsidRPr="004F006D" w:rsidRDefault="004F006D" w:rsidP="00A4223B">
      <w:pPr>
        <w:pStyle w:val="Zwykytekst"/>
        <w:jc w:val="both"/>
        <w:rPr>
          <w:rFonts w:ascii="Arial" w:hAnsi="Arial" w:cs="Arial"/>
          <w:sz w:val="20"/>
          <w:szCs w:val="22"/>
          <w:lang w:val="en-GB"/>
        </w:rPr>
      </w:pPr>
    </w:p>
    <w:p w:rsidR="00A4223B" w:rsidRPr="00E70579" w:rsidRDefault="0025675E" w:rsidP="00A4223B">
      <w:pPr>
        <w:pStyle w:val="Zwykytekst"/>
        <w:jc w:val="both"/>
        <w:rPr>
          <w:rFonts w:ascii="Arial" w:hAnsi="Arial" w:cs="Arial"/>
          <w:sz w:val="20"/>
          <w:szCs w:val="22"/>
          <w:lang w:val="en-GB"/>
        </w:rPr>
      </w:pPr>
      <w:r w:rsidRPr="0025675E">
        <w:rPr>
          <w:rFonts w:ascii="Arial" w:hAnsi="Arial" w:cs="Arial"/>
          <w:sz w:val="20"/>
          <w:szCs w:val="22"/>
          <w:lang w:val="en-GB"/>
        </w:rPr>
        <w:t>Meeting international universities at the Ministry of Science and Higher Education was also a</w:t>
      </w:r>
      <w:r w:rsidR="0022411D">
        <w:rPr>
          <w:rFonts w:ascii="Arial" w:hAnsi="Arial" w:cs="Arial"/>
          <w:sz w:val="20"/>
          <w:szCs w:val="22"/>
          <w:lang w:val="en-GB"/>
        </w:rPr>
        <w:t xml:space="preserve"> great</w:t>
      </w:r>
      <w:r w:rsidRPr="0025675E">
        <w:rPr>
          <w:rFonts w:ascii="Arial" w:hAnsi="Arial" w:cs="Arial"/>
          <w:sz w:val="20"/>
          <w:szCs w:val="22"/>
          <w:lang w:val="en-GB"/>
        </w:rPr>
        <w:t xml:space="preserve"> opportunity to celebrate </w:t>
      </w:r>
      <w:r>
        <w:rPr>
          <w:rFonts w:ascii="Arial" w:hAnsi="Arial" w:cs="Arial"/>
          <w:sz w:val="20"/>
          <w:szCs w:val="22"/>
          <w:lang w:val="en-GB"/>
        </w:rPr>
        <w:t>100</w:t>
      </w:r>
      <w:r w:rsidR="003C0882">
        <w:rPr>
          <w:rFonts w:ascii="Arial" w:hAnsi="Arial" w:cs="Arial"/>
          <w:sz w:val="20"/>
          <w:szCs w:val="22"/>
          <w:vertAlign w:val="superscript"/>
          <w:lang w:val="en-GB"/>
        </w:rPr>
        <w:t xml:space="preserve"> </w:t>
      </w:r>
      <w:r w:rsidR="003C0882">
        <w:rPr>
          <w:rFonts w:ascii="Arial" w:hAnsi="Arial" w:cs="Arial"/>
          <w:sz w:val="20"/>
          <w:szCs w:val="22"/>
          <w:lang w:val="en-GB"/>
        </w:rPr>
        <w:t>years of leading the management accounting profession worldwide</w:t>
      </w:r>
      <w:r w:rsidR="00610C90">
        <w:rPr>
          <w:rFonts w:ascii="Arial" w:hAnsi="Arial" w:cs="Arial"/>
          <w:sz w:val="20"/>
          <w:szCs w:val="22"/>
          <w:lang w:val="en-GB"/>
        </w:rPr>
        <w:t xml:space="preserve"> by CIMA</w:t>
      </w:r>
      <w:r w:rsidR="003C0882">
        <w:rPr>
          <w:rFonts w:ascii="Arial" w:hAnsi="Arial" w:cs="Arial"/>
          <w:sz w:val="20"/>
          <w:szCs w:val="22"/>
          <w:lang w:val="en-GB"/>
        </w:rPr>
        <w:t>.</w:t>
      </w:r>
      <w:r w:rsidR="003F2F0B" w:rsidRPr="0025675E">
        <w:rPr>
          <w:rFonts w:ascii="Arial" w:hAnsi="Arial" w:cs="Arial"/>
          <w:sz w:val="20"/>
          <w:szCs w:val="22"/>
          <w:lang w:val="en-GB"/>
        </w:rPr>
        <w:t xml:space="preserve"> </w:t>
      </w:r>
      <w:r w:rsidR="003C0882" w:rsidRPr="00E70579">
        <w:rPr>
          <w:rFonts w:ascii="Arial" w:hAnsi="Arial" w:cs="Arial"/>
          <w:sz w:val="20"/>
          <w:szCs w:val="22"/>
          <w:lang w:val="en-GB"/>
        </w:rPr>
        <w:t xml:space="preserve">Founded in 1919, it </w:t>
      </w:r>
      <w:r w:rsidR="00E70579" w:rsidRPr="00E70579">
        <w:rPr>
          <w:rFonts w:ascii="Arial" w:hAnsi="Arial" w:cs="Arial"/>
          <w:sz w:val="20"/>
          <w:szCs w:val="22"/>
          <w:lang w:val="en-GB"/>
        </w:rPr>
        <w:t>had its 10</w:t>
      </w:r>
      <w:r w:rsidR="00610C90">
        <w:rPr>
          <w:rFonts w:ascii="Arial" w:hAnsi="Arial" w:cs="Arial"/>
          <w:sz w:val="20"/>
          <w:szCs w:val="22"/>
          <w:lang w:val="en-GB"/>
        </w:rPr>
        <w:t>0</w:t>
      </w:r>
      <w:r w:rsidR="00610C90" w:rsidRPr="00610C90">
        <w:rPr>
          <w:rFonts w:ascii="Arial" w:hAnsi="Arial" w:cs="Arial"/>
          <w:sz w:val="20"/>
          <w:szCs w:val="22"/>
          <w:vertAlign w:val="superscript"/>
          <w:lang w:val="en-GB"/>
        </w:rPr>
        <w:t>th</w:t>
      </w:r>
      <w:r w:rsidR="00E70579" w:rsidRPr="00E70579">
        <w:rPr>
          <w:rFonts w:ascii="Arial" w:hAnsi="Arial" w:cs="Arial"/>
          <w:sz w:val="20"/>
          <w:szCs w:val="22"/>
          <w:lang w:val="en-GB"/>
        </w:rPr>
        <w:t xml:space="preserve"> birthday on 8 March 2019.</w:t>
      </w:r>
      <w:r w:rsidR="00E70579" w:rsidRPr="00E70579">
        <w:rPr>
          <w:rFonts w:ascii="Arial" w:hAnsi="Arial" w:cs="Arial"/>
          <w:i/>
          <w:color w:val="808080" w:themeColor="background1" w:themeShade="80"/>
          <w:sz w:val="16"/>
          <w:szCs w:val="22"/>
          <w:lang w:val="en-GB"/>
        </w:rPr>
        <w:t xml:space="preserve"> </w:t>
      </w:r>
      <w:r w:rsidR="00A4223B" w:rsidRPr="00E70579">
        <w:rPr>
          <w:rFonts w:ascii="Arial" w:hAnsi="Arial" w:cs="Arial"/>
          <w:i/>
          <w:iCs/>
          <w:sz w:val="20"/>
          <w:szCs w:val="22"/>
          <w:lang w:val="en-GB"/>
        </w:rPr>
        <w:t xml:space="preserve">– </w:t>
      </w:r>
      <w:r w:rsidR="00E70579" w:rsidRPr="00E70579">
        <w:rPr>
          <w:rFonts w:ascii="Arial" w:hAnsi="Arial" w:cs="Arial"/>
          <w:i/>
          <w:iCs/>
          <w:sz w:val="20"/>
          <w:szCs w:val="22"/>
          <w:lang w:val="en-GB"/>
        </w:rPr>
        <w:t>Building on our 100 years heritage</w:t>
      </w:r>
      <w:r w:rsidR="0022411D">
        <w:rPr>
          <w:rFonts w:ascii="Arial" w:hAnsi="Arial" w:cs="Arial"/>
          <w:i/>
          <w:iCs/>
          <w:sz w:val="20"/>
          <w:szCs w:val="22"/>
          <w:lang w:val="en-GB"/>
        </w:rPr>
        <w:t>,</w:t>
      </w:r>
      <w:r w:rsidR="00E70579" w:rsidRPr="00E70579">
        <w:rPr>
          <w:rFonts w:ascii="Arial" w:hAnsi="Arial" w:cs="Arial"/>
          <w:i/>
          <w:iCs/>
          <w:sz w:val="20"/>
          <w:szCs w:val="22"/>
          <w:lang w:val="en-GB"/>
        </w:rPr>
        <w:t xml:space="preserve"> we embrace </w:t>
      </w:r>
      <w:r w:rsidR="00E70579">
        <w:rPr>
          <w:rFonts w:ascii="Arial" w:hAnsi="Arial" w:cs="Arial"/>
          <w:i/>
          <w:iCs/>
          <w:sz w:val="20"/>
          <w:szCs w:val="22"/>
          <w:lang w:val="en-GB"/>
        </w:rPr>
        <w:t>our</w:t>
      </w:r>
      <w:r w:rsidR="00E70579" w:rsidRPr="00E70579">
        <w:rPr>
          <w:rFonts w:ascii="Arial" w:hAnsi="Arial" w:cs="Arial"/>
          <w:i/>
          <w:iCs/>
          <w:sz w:val="20"/>
          <w:szCs w:val="22"/>
          <w:lang w:val="en-GB"/>
        </w:rPr>
        <w:t xml:space="preserve"> future. As CIMA looks to the next 100 years it can do so with confidence, knowing it has the benefits of this combined strength, a truly global standard with the Chartered Global Management Accountant (CGMA) designation, and the means to provide the world’s most highly-skilled accountants with knowledge, insight and foresight to meet the demands of a rapidly changing world</w:t>
      </w:r>
      <w:r w:rsidR="00E70579">
        <w:rPr>
          <w:rFonts w:ascii="Arial" w:hAnsi="Arial" w:cs="Arial"/>
          <w:i/>
          <w:iCs/>
          <w:sz w:val="20"/>
          <w:szCs w:val="22"/>
          <w:lang w:val="en-GB"/>
        </w:rPr>
        <w:t xml:space="preserve"> </w:t>
      </w:r>
      <w:r w:rsidR="00A4223B" w:rsidRPr="00E70579">
        <w:rPr>
          <w:rFonts w:ascii="Arial" w:hAnsi="Arial" w:cs="Arial"/>
          <w:i/>
          <w:iCs/>
          <w:sz w:val="20"/>
          <w:szCs w:val="22"/>
          <w:lang w:val="en-GB"/>
        </w:rPr>
        <w:t xml:space="preserve">– </w:t>
      </w:r>
      <w:r w:rsidR="00E70579">
        <w:rPr>
          <w:rFonts w:ascii="Arial" w:hAnsi="Arial" w:cs="Arial"/>
          <w:sz w:val="20"/>
          <w:szCs w:val="22"/>
          <w:lang w:val="en-GB"/>
        </w:rPr>
        <w:t>adds</w:t>
      </w:r>
      <w:r w:rsidR="00A4223B" w:rsidRPr="00E70579">
        <w:rPr>
          <w:rFonts w:ascii="Arial" w:hAnsi="Arial" w:cs="Arial"/>
          <w:sz w:val="20"/>
          <w:szCs w:val="22"/>
          <w:lang w:val="en-GB"/>
        </w:rPr>
        <w:t xml:space="preserve"> </w:t>
      </w:r>
      <w:r w:rsidR="00A4223B" w:rsidRPr="00E70579">
        <w:rPr>
          <w:rFonts w:ascii="Arial" w:hAnsi="Arial" w:cs="Arial"/>
          <w:b/>
          <w:bCs/>
          <w:sz w:val="20"/>
          <w:szCs w:val="22"/>
          <w:lang w:val="en-GB"/>
        </w:rPr>
        <w:t>Jakub Bejnarowicz</w:t>
      </w:r>
      <w:r w:rsidR="00A4223B" w:rsidRPr="00E70579">
        <w:rPr>
          <w:rFonts w:ascii="Arial" w:hAnsi="Arial" w:cs="Arial"/>
          <w:sz w:val="20"/>
          <w:szCs w:val="22"/>
          <w:lang w:val="en-GB"/>
        </w:rPr>
        <w:t>.</w:t>
      </w:r>
    </w:p>
    <w:p w:rsidR="00A4223B" w:rsidRPr="00E70579" w:rsidRDefault="00A4223B" w:rsidP="00A4223B">
      <w:pPr>
        <w:pStyle w:val="Zwykytekst"/>
        <w:jc w:val="both"/>
        <w:rPr>
          <w:rFonts w:ascii="Arial" w:hAnsi="Arial" w:cs="Arial"/>
          <w:sz w:val="20"/>
          <w:szCs w:val="22"/>
          <w:lang w:val="en-GB"/>
        </w:rPr>
      </w:pPr>
    </w:p>
    <w:p w:rsidR="00A4223B" w:rsidRPr="00056DD2" w:rsidRDefault="00E70579" w:rsidP="00641202">
      <w:pPr>
        <w:pStyle w:val="HTML-wstpniesformatowany"/>
        <w:shd w:val="clear" w:color="auto" w:fill="FFFFFF"/>
        <w:rPr>
          <w:rFonts w:ascii="Arial" w:eastAsiaTheme="minorHAnsi" w:hAnsi="Arial" w:cs="Arial"/>
          <w:szCs w:val="22"/>
          <w:lang w:val="en-GB"/>
        </w:rPr>
      </w:pPr>
      <w:r w:rsidRPr="00056DD2">
        <w:rPr>
          <w:rFonts w:ascii="Arial" w:eastAsiaTheme="minorHAnsi" w:hAnsi="Arial" w:cs="Arial"/>
          <w:szCs w:val="22"/>
          <w:lang w:val="en-GB"/>
        </w:rPr>
        <w:t>In January</w:t>
      </w:r>
      <w:r w:rsidR="007E6A93" w:rsidRPr="00056DD2">
        <w:rPr>
          <w:rFonts w:ascii="Arial" w:eastAsiaTheme="minorHAnsi" w:hAnsi="Arial" w:cs="Arial"/>
          <w:szCs w:val="22"/>
          <w:lang w:val="en-GB"/>
        </w:rPr>
        <w:t xml:space="preserve"> 2019</w:t>
      </w:r>
      <w:r w:rsidRPr="00056DD2">
        <w:rPr>
          <w:rFonts w:ascii="Arial" w:eastAsiaTheme="minorHAnsi" w:hAnsi="Arial" w:cs="Arial"/>
          <w:szCs w:val="22"/>
          <w:lang w:val="en-GB"/>
        </w:rPr>
        <w:t>,</w:t>
      </w:r>
      <w:r w:rsidR="007E6A93" w:rsidRPr="00056DD2">
        <w:rPr>
          <w:rFonts w:ascii="Arial" w:eastAsiaTheme="minorHAnsi" w:hAnsi="Arial" w:cs="Arial"/>
          <w:szCs w:val="22"/>
          <w:lang w:val="en-GB"/>
        </w:rPr>
        <w:t xml:space="preserve"> CIMA </w:t>
      </w:r>
      <w:r w:rsidRPr="00056DD2">
        <w:rPr>
          <w:rFonts w:ascii="Arial" w:eastAsiaTheme="minorHAnsi" w:hAnsi="Arial" w:cs="Arial"/>
          <w:szCs w:val="22"/>
          <w:lang w:val="en-GB"/>
        </w:rPr>
        <w:t xml:space="preserve">announced updated CIMA Professional Qualification </w:t>
      </w:r>
      <w:r w:rsidR="00641202" w:rsidRPr="00056DD2">
        <w:rPr>
          <w:rFonts w:ascii="Arial" w:eastAsiaTheme="minorHAnsi" w:hAnsi="Arial" w:cs="Arial"/>
          <w:szCs w:val="22"/>
          <w:lang w:val="en-GB"/>
        </w:rPr>
        <w:t>adapted to the requirements of the future of finance</w:t>
      </w:r>
      <w:r w:rsidR="007F447C" w:rsidRPr="00056DD2">
        <w:rPr>
          <w:rFonts w:ascii="Arial" w:eastAsiaTheme="minorHAnsi" w:hAnsi="Arial" w:cs="Arial"/>
          <w:szCs w:val="22"/>
          <w:lang w:val="en-GB"/>
        </w:rPr>
        <w:t xml:space="preserve">, </w:t>
      </w:r>
      <w:r w:rsidR="00641202" w:rsidRPr="00056DD2">
        <w:rPr>
          <w:rFonts w:ascii="Arial" w:eastAsiaTheme="minorHAnsi" w:hAnsi="Arial" w:cs="Arial"/>
          <w:szCs w:val="22"/>
          <w:lang w:val="en-GB"/>
        </w:rPr>
        <w:t xml:space="preserve">updated CGMA Competency Framework covering topics including digital skills, </w:t>
      </w:r>
      <w:proofErr w:type="spellStart"/>
      <w:r w:rsidR="00641202" w:rsidRPr="00056DD2">
        <w:rPr>
          <w:rFonts w:ascii="Arial" w:eastAsiaTheme="minorHAnsi" w:hAnsi="Arial" w:cs="Arial"/>
          <w:szCs w:val="22"/>
          <w:lang w:val="en-GB"/>
        </w:rPr>
        <w:t>blockchain</w:t>
      </w:r>
      <w:proofErr w:type="spellEnd"/>
      <w:r w:rsidR="00641202" w:rsidRPr="00056DD2">
        <w:rPr>
          <w:rFonts w:ascii="Arial" w:eastAsiaTheme="minorHAnsi" w:hAnsi="Arial" w:cs="Arial"/>
          <w:szCs w:val="22"/>
          <w:lang w:val="en-GB"/>
        </w:rPr>
        <w:t xml:space="preserve"> technology </w:t>
      </w:r>
      <w:r w:rsidR="0022411D">
        <w:rPr>
          <w:rFonts w:ascii="Arial" w:eastAsiaTheme="minorHAnsi" w:hAnsi="Arial" w:cs="Arial"/>
          <w:szCs w:val="22"/>
          <w:lang w:val="en-GB"/>
        </w:rPr>
        <w:t>and</w:t>
      </w:r>
      <w:r w:rsidR="00641202" w:rsidRPr="00056DD2">
        <w:rPr>
          <w:rFonts w:ascii="Arial" w:eastAsiaTheme="minorHAnsi" w:hAnsi="Arial" w:cs="Arial"/>
          <w:szCs w:val="22"/>
          <w:lang w:val="en-GB"/>
        </w:rPr>
        <w:t xml:space="preserve"> cybersecurity</w:t>
      </w:r>
      <w:r w:rsidR="0022411D">
        <w:rPr>
          <w:rFonts w:ascii="Arial" w:eastAsiaTheme="minorHAnsi" w:hAnsi="Arial" w:cs="Arial"/>
          <w:szCs w:val="22"/>
          <w:lang w:val="en-GB"/>
        </w:rPr>
        <w:t>,</w:t>
      </w:r>
      <w:r w:rsidR="00641202" w:rsidRPr="00056DD2">
        <w:rPr>
          <w:rFonts w:ascii="Arial" w:eastAsiaTheme="minorHAnsi" w:hAnsi="Arial" w:cs="Arial"/>
          <w:szCs w:val="22"/>
          <w:lang w:val="en-GB"/>
        </w:rPr>
        <w:t xml:space="preserve"> and Digital </w:t>
      </w:r>
      <w:proofErr w:type="spellStart"/>
      <w:r w:rsidR="00641202" w:rsidRPr="00056DD2">
        <w:rPr>
          <w:rFonts w:ascii="Arial" w:eastAsiaTheme="minorHAnsi" w:hAnsi="Arial" w:cs="Arial"/>
          <w:szCs w:val="22"/>
          <w:lang w:val="en-GB"/>
        </w:rPr>
        <w:t>Mindset</w:t>
      </w:r>
      <w:proofErr w:type="spellEnd"/>
      <w:r w:rsidR="00641202" w:rsidRPr="00056DD2">
        <w:rPr>
          <w:rFonts w:ascii="Arial" w:eastAsiaTheme="minorHAnsi" w:hAnsi="Arial" w:cs="Arial"/>
          <w:szCs w:val="22"/>
          <w:lang w:val="en-GB"/>
        </w:rPr>
        <w:t xml:space="preserve"> professional development course </w:t>
      </w:r>
      <w:r w:rsidR="00056DD2" w:rsidRPr="00056DD2">
        <w:rPr>
          <w:rFonts w:ascii="Arial" w:eastAsiaTheme="minorHAnsi" w:hAnsi="Arial" w:cs="Arial"/>
          <w:szCs w:val="22"/>
          <w:lang w:val="en-GB"/>
        </w:rPr>
        <w:t>that will give finance professionals the resources they need to thrive in the digital age</w:t>
      </w:r>
      <w:r w:rsidR="007F447C" w:rsidRPr="00056DD2">
        <w:rPr>
          <w:rFonts w:ascii="Arial" w:eastAsiaTheme="minorHAnsi" w:hAnsi="Arial" w:cs="Arial"/>
          <w:szCs w:val="22"/>
          <w:lang w:val="en-GB"/>
        </w:rPr>
        <w:t xml:space="preserve">. </w:t>
      </w:r>
      <w:r w:rsidR="00056DD2" w:rsidRPr="00056DD2">
        <w:rPr>
          <w:rFonts w:ascii="Arial" w:eastAsiaTheme="minorHAnsi" w:hAnsi="Arial" w:cs="Arial"/>
          <w:szCs w:val="22"/>
          <w:lang w:val="en-GB"/>
        </w:rPr>
        <w:t xml:space="preserve">This improved set of competences is considered the most sought-after and </w:t>
      </w:r>
      <w:r w:rsidR="006D399D">
        <w:rPr>
          <w:rFonts w:ascii="Arial" w:eastAsiaTheme="minorHAnsi" w:hAnsi="Arial" w:cs="Arial"/>
          <w:szCs w:val="22"/>
          <w:lang w:val="en-GB"/>
        </w:rPr>
        <w:t xml:space="preserve">up-to-date </w:t>
      </w:r>
      <w:r w:rsidR="00056DD2" w:rsidRPr="00056DD2">
        <w:rPr>
          <w:rFonts w:ascii="Arial" w:eastAsiaTheme="minorHAnsi" w:hAnsi="Arial" w:cs="Arial"/>
          <w:szCs w:val="22"/>
          <w:lang w:val="en-GB"/>
        </w:rPr>
        <w:t xml:space="preserve">in the field of management accounting, which is one of the most dynamically developing </w:t>
      </w:r>
      <w:r w:rsidR="006D399D">
        <w:rPr>
          <w:rFonts w:ascii="Arial" w:eastAsiaTheme="minorHAnsi" w:hAnsi="Arial" w:cs="Arial"/>
          <w:szCs w:val="22"/>
          <w:lang w:val="en-GB"/>
        </w:rPr>
        <w:t>area</w:t>
      </w:r>
      <w:r w:rsidR="00056DD2" w:rsidRPr="00056DD2">
        <w:rPr>
          <w:rFonts w:ascii="Arial" w:eastAsiaTheme="minorHAnsi" w:hAnsi="Arial" w:cs="Arial"/>
          <w:szCs w:val="22"/>
          <w:lang w:val="en-GB"/>
        </w:rPr>
        <w:t xml:space="preserve"> of business consulting and whose specialists p</w:t>
      </w:r>
      <w:r w:rsidR="006D399D">
        <w:rPr>
          <w:rFonts w:ascii="Arial" w:eastAsiaTheme="minorHAnsi" w:hAnsi="Arial" w:cs="Arial"/>
          <w:szCs w:val="22"/>
          <w:lang w:val="en-GB"/>
        </w:rPr>
        <w:t>lay</w:t>
      </w:r>
      <w:r w:rsidR="00056DD2" w:rsidRPr="00056DD2">
        <w:rPr>
          <w:rFonts w:ascii="Arial" w:eastAsiaTheme="minorHAnsi" w:hAnsi="Arial" w:cs="Arial"/>
          <w:szCs w:val="22"/>
          <w:lang w:val="en-GB"/>
        </w:rPr>
        <w:t xml:space="preserve"> </w:t>
      </w:r>
      <w:r w:rsidR="006D399D">
        <w:rPr>
          <w:rFonts w:ascii="Arial" w:eastAsiaTheme="minorHAnsi" w:hAnsi="Arial" w:cs="Arial"/>
          <w:szCs w:val="22"/>
          <w:lang w:val="en-GB"/>
        </w:rPr>
        <w:t xml:space="preserve">an </w:t>
      </w:r>
      <w:r w:rsidR="00056DD2" w:rsidRPr="00056DD2">
        <w:rPr>
          <w:rFonts w:ascii="Arial" w:eastAsiaTheme="minorHAnsi" w:hAnsi="Arial" w:cs="Arial"/>
          <w:szCs w:val="22"/>
          <w:lang w:val="en-GB"/>
        </w:rPr>
        <w:t xml:space="preserve">increasingly important </w:t>
      </w:r>
      <w:r w:rsidR="006D399D">
        <w:rPr>
          <w:rFonts w:ascii="Arial" w:eastAsiaTheme="minorHAnsi" w:hAnsi="Arial" w:cs="Arial"/>
          <w:szCs w:val="22"/>
          <w:lang w:val="en-GB"/>
        </w:rPr>
        <w:t>role</w:t>
      </w:r>
      <w:r w:rsidR="00056DD2" w:rsidRPr="00056DD2">
        <w:rPr>
          <w:rFonts w:ascii="Arial" w:eastAsiaTheme="minorHAnsi" w:hAnsi="Arial" w:cs="Arial"/>
          <w:szCs w:val="22"/>
          <w:lang w:val="en-GB"/>
        </w:rPr>
        <w:t xml:space="preserve"> in their organizations</w:t>
      </w:r>
      <w:r w:rsidR="007E6A93" w:rsidRPr="00056DD2">
        <w:rPr>
          <w:rFonts w:ascii="Arial" w:eastAsiaTheme="minorHAnsi" w:hAnsi="Arial" w:cs="Arial"/>
          <w:szCs w:val="22"/>
          <w:lang w:val="en-GB"/>
        </w:rPr>
        <w:t xml:space="preserve">. </w:t>
      </w:r>
    </w:p>
    <w:p w:rsidR="00A4223B" w:rsidRDefault="00A4223B" w:rsidP="00A4223B">
      <w:pPr>
        <w:pStyle w:val="Zwykytekst"/>
        <w:jc w:val="both"/>
        <w:rPr>
          <w:rFonts w:ascii="Arial" w:hAnsi="Arial" w:cs="Arial"/>
          <w:sz w:val="20"/>
          <w:szCs w:val="22"/>
          <w:lang w:val="en-GB"/>
        </w:rPr>
      </w:pPr>
    </w:p>
    <w:p w:rsidR="00610C90" w:rsidRPr="00056DD2" w:rsidRDefault="00610C90" w:rsidP="00A4223B">
      <w:pPr>
        <w:pStyle w:val="Zwykytekst"/>
        <w:jc w:val="both"/>
        <w:rPr>
          <w:rFonts w:ascii="Arial" w:hAnsi="Arial" w:cs="Arial"/>
          <w:sz w:val="20"/>
          <w:szCs w:val="22"/>
          <w:lang w:val="en-GB"/>
        </w:rPr>
      </w:pPr>
    </w:p>
    <w:p w:rsidR="00D8375C" w:rsidRPr="000A167D" w:rsidRDefault="00D8375C" w:rsidP="00D8375C">
      <w:pPr>
        <w:pStyle w:val="Akapitzlist"/>
        <w:tabs>
          <w:tab w:val="left" w:pos="1710"/>
          <w:tab w:val="left" w:pos="4050"/>
        </w:tabs>
        <w:jc w:val="center"/>
        <w:rPr>
          <w:rFonts w:ascii="Calibri" w:hAnsi="Calibri"/>
          <w:b/>
          <w:sz w:val="22"/>
          <w:szCs w:val="28"/>
          <w:lang w:val="en-GB"/>
        </w:rPr>
      </w:pPr>
      <w:r w:rsidRPr="000A167D">
        <w:rPr>
          <w:rFonts w:ascii="Calibri" w:hAnsi="Calibri"/>
          <w:b/>
          <w:sz w:val="22"/>
          <w:szCs w:val="28"/>
          <w:lang w:val="en-GB"/>
        </w:rPr>
        <w:t>ENDS</w:t>
      </w:r>
    </w:p>
    <w:p w:rsidR="00D13E8A" w:rsidRPr="00056DD2" w:rsidRDefault="00D13E8A" w:rsidP="007E6A93">
      <w:pPr>
        <w:jc w:val="both"/>
        <w:rPr>
          <w:rFonts w:ascii="Arial" w:hAnsi="Arial" w:cs="Arial"/>
          <w:b/>
          <w:bCs/>
          <w:sz w:val="18"/>
          <w:szCs w:val="20"/>
          <w:lang w:val="en-GB"/>
        </w:rPr>
      </w:pPr>
    </w:p>
    <w:p w:rsidR="00610C90" w:rsidRDefault="00610C90" w:rsidP="007E6A93">
      <w:pPr>
        <w:jc w:val="both"/>
        <w:rPr>
          <w:rFonts w:ascii="Arial" w:hAnsi="Arial" w:cs="Arial"/>
          <w:b/>
          <w:bCs/>
          <w:sz w:val="18"/>
          <w:szCs w:val="20"/>
          <w:lang w:val="en-GB"/>
        </w:rPr>
      </w:pPr>
    </w:p>
    <w:p w:rsidR="00610C90" w:rsidRDefault="00610C90" w:rsidP="007E6A93">
      <w:pPr>
        <w:jc w:val="both"/>
        <w:rPr>
          <w:rFonts w:ascii="Arial" w:hAnsi="Arial" w:cs="Arial"/>
          <w:b/>
          <w:bCs/>
          <w:sz w:val="18"/>
          <w:szCs w:val="20"/>
          <w:lang w:val="en-GB"/>
        </w:rPr>
      </w:pPr>
    </w:p>
    <w:p w:rsidR="00610C90" w:rsidRDefault="00610C90" w:rsidP="007E6A93">
      <w:pPr>
        <w:jc w:val="both"/>
        <w:rPr>
          <w:rFonts w:ascii="Arial" w:hAnsi="Arial" w:cs="Arial"/>
          <w:b/>
          <w:bCs/>
          <w:sz w:val="18"/>
          <w:szCs w:val="20"/>
          <w:lang w:val="en-GB"/>
        </w:rPr>
      </w:pPr>
    </w:p>
    <w:p w:rsidR="007E6A93" w:rsidRPr="00056DD2" w:rsidRDefault="00D8375C" w:rsidP="007E6A93">
      <w:pPr>
        <w:jc w:val="both"/>
        <w:rPr>
          <w:rFonts w:ascii="Arial" w:hAnsi="Arial" w:cs="Arial"/>
          <w:b/>
          <w:bCs/>
          <w:sz w:val="18"/>
          <w:szCs w:val="20"/>
          <w:lang w:val="en-GB"/>
        </w:rPr>
      </w:pPr>
      <w:r w:rsidRPr="00056DD2">
        <w:rPr>
          <w:rFonts w:ascii="Arial" w:hAnsi="Arial" w:cs="Arial"/>
          <w:b/>
          <w:bCs/>
          <w:sz w:val="18"/>
          <w:szCs w:val="20"/>
          <w:lang w:val="en-GB"/>
        </w:rPr>
        <w:t>Notes</w:t>
      </w:r>
    </w:p>
    <w:p w:rsidR="007E6A93" w:rsidRPr="00D8375C" w:rsidRDefault="007E6A93" w:rsidP="007E6A93">
      <w:pPr>
        <w:jc w:val="both"/>
        <w:rPr>
          <w:rFonts w:ascii="Arial" w:hAnsi="Arial" w:cs="Arial"/>
          <w:sz w:val="18"/>
          <w:szCs w:val="18"/>
          <w:lang w:val="en-GB"/>
        </w:rPr>
      </w:pPr>
    </w:p>
    <w:p w:rsidR="00D8375C" w:rsidRPr="00D8375C" w:rsidRDefault="00D8375C" w:rsidP="00D83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val="en" w:eastAsia="en-GB"/>
        </w:rPr>
      </w:pPr>
      <w:r w:rsidRPr="00D8375C">
        <w:rPr>
          <w:rFonts w:ascii="Arial" w:eastAsia="Times New Roman" w:hAnsi="Arial" w:cs="Arial"/>
          <w:color w:val="212121"/>
          <w:sz w:val="18"/>
          <w:szCs w:val="18"/>
          <w:lang w:val="en" w:eastAsia="en-GB"/>
        </w:rPr>
        <w:t xml:space="preserve">The following universities and companies took part in the </w:t>
      </w:r>
      <w:r w:rsidR="006D399D">
        <w:rPr>
          <w:rFonts w:ascii="Arial" w:eastAsia="Times New Roman" w:hAnsi="Arial" w:cs="Arial"/>
          <w:color w:val="212121"/>
          <w:sz w:val="18"/>
          <w:szCs w:val="18"/>
          <w:lang w:val="en" w:eastAsia="en-GB"/>
        </w:rPr>
        <w:t>‘</w:t>
      </w:r>
      <w:r w:rsidRPr="00D8375C">
        <w:rPr>
          <w:rFonts w:ascii="Arial" w:eastAsia="Times New Roman" w:hAnsi="Arial" w:cs="Arial"/>
          <w:color w:val="212121"/>
          <w:sz w:val="18"/>
          <w:szCs w:val="18"/>
          <w:lang w:val="en" w:eastAsia="en-GB"/>
        </w:rPr>
        <w:t>Constitution of Science in Poland and Reinventing Finance in a Digital World: Employability, Education &amp; Partnership</w:t>
      </w:r>
      <w:r w:rsidR="006D399D">
        <w:rPr>
          <w:rFonts w:ascii="Arial" w:eastAsia="Times New Roman" w:hAnsi="Arial" w:cs="Arial"/>
          <w:color w:val="212121"/>
          <w:sz w:val="18"/>
          <w:szCs w:val="18"/>
          <w:lang w:val="en" w:eastAsia="en-GB"/>
        </w:rPr>
        <w:t>’ event</w:t>
      </w:r>
      <w:r w:rsidRPr="00D8375C">
        <w:rPr>
          <w:rFonts w:ascii="Arial" w:eastAsia="Times New Roman" w:hAnsi="Arial" w:cs="Arial"/>
          <w:color w:val="212121"/>
          <w:sz w:val="18"/>
          <w:szCs w:val="18"/>
          <w:lang w:val="en" w:eastAsia="en-GB"/>
        </w:rPr>
        <w:t xml:space="preserve"> organized by the Ministry of Science and Higher Education and CIMA:</w:t>
      </w:r>
    </w:p>
    <w:p w:rsidR="00E03173" w:rsidRPr="006D399D" w:rsidRDefault="00E03173" w:rsidP="00FE17F3">
      <w:pPr>
        <w:jc w:val="both"/>
        <w:rPr>
          <w:rFonts w:ascii="Arial" w:hAnsi="Arial" w:cs="Arial"/>
          <w:sz w:val="18"/>
          <w:szCs w:val="18"/>
          <w:lang w:val="en"/>
        </w:rPr>
      </w:pPr>
    </w:p>
    <w:p w:rsidR="00E03173" w:rsidRPr="00E03173" w:rsidRDefault="00E03173" w:rsidP="00E03173">
      <w:pPr>
        <w:pStyle w:val="Akapitzlist"/>
        <w:numPr>
          <w:ilvl w:val="0"/>
          <w:numId w:val="20"/>
        </w:numPr>
        <w:jc w:val="both"/>
        <w:rPr>
          <w:rFonts w:ascii="Arial" w:hAnsi="Arial" w:cs="Arial"/>
          <w:sz w:val="18"/>
          <w:szCs w:val="20"/>
        </w:rPr>
      </w:pPr>
      <w:proofErr w:type="spellStart"/>
      <w:r w:rsidRPr="00D8375C">
        <w:rPr>
          <w:rFonts w:ascii="Arial" w:hAnsi="Arial" w:cs="Arial"/>
          <w:sz w:val="18"/>
          <w:szCs w:val="18"/>
        </w:rPr>
        <w:t>Warsaw</w:t>
      </w:r>
      <w:proofErr w:type="spellEnd"/>
      <w:r w:rsidRPr="00D8375C">
        <w:rPr>
          <w:rFonts w:ascii="Arial" w:hAnsi="Arial" w:cs="Arial"/>
          <w:sz w:val="18"/>
          <w:szCs w:val="18"/>
        </w:rPr>
        <w:t xml:space="preserve"> School </w:t>
      </w:r>
      <w:r w:rsidRPr="00E03173">
        <w:rPr>
          <w:rFonts w:ascii="Arial" w:hAnsi="Arial" w:cs="Arial"/>
          <w:sz w:val="18"/>
          <w:szCs w:val="20"/>
        </w:rPr>
        <w:t xml:space="preserve">of </w:t>
      </w:r>
      <w:proofErr w:type="spellStart"/>
      <w:r w:rsidRPr="00E03173">
        <w:rPr>
          <w:rFonts w:ascii="Arial" w:hAnsi="Arial" w:cs="Arial"/>
          <w:sz w:val="18"/>
          <w:szCs w:val="20"/>
        </w:rPr>
        <w:t>Economics</w:t>
      </w:r>
      <w:proofErr w:type="spellEnd"/>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 xml:space="preserve">University of </w:t>
      </w:r>
      <w:proofErr w:type="spellStart"/>
      <w:r w:rsidRPr="00E03173">
        <w:rPr>
          <w:rFonts w:ascii="Arial" w:hAnsi="Arial" w:cs="Arial"/>
          <w:sz w:val="18"/>
          <w:szCs w:val="20"/>
        </w:rPr>
        <w:t>Economics</w:t>
      </w:r>
      <w:proofErr w:type="spellEnd"/>
      <w:r w:rsidRPr="00E03173">
        <w:rPr>
          <w:rFonts w:ascii="Arial" w:hAnsi="Arial" w:cs="Arial"/>
          <w:sz w:val="18"/>
          <w:szCs w:val="20"/>
        </w:rPr>
        <w:t xml:space="preserve"> in Katowice</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 xml:space="preserve">University of </w:t>
      </w:r>
      <w:proofErr w:type="spellStart"/>
      <w:r w:rsidRPr="00E03173">
        <w:rPr>
          <w:rFonts w:ascii="Arial" w:hAnsi="Arial" w:cs="Arial"/>
          <w:sz w:val="18"/>
          <w:szCs w:val="20"/>
        </w:rPr>
        <w:t>Economics</w:t>
      </w:r>
      <w:proofErr w:type="spellEnd"/>
      <w:r w:rsidRPr="00E03173">
        <w:rPr>
          <w:rFonts w:ascii="Arial" w:hAnsi="Arial" w:cs="Arial"/>
          <w:sz w:val="18"/>
          <w:szCs w:val="20"/>
        </w:rPr>
        <w:t xml:space="preserve"> in </w:t>
      </w:r>
      <w:proofErr w:type="spellStart"/>
      <w:r w:rsidRPr="00E03173">
        <w:rPr>
          <w:rFonts w:ascii="Arial" w:hAnsi="Arial" w:cs="Arial"/>
          <w:sz w:val="18"/>
          <w:szCs w:val="20"/>
        </w:rPr>
        <w:t>Cracow</w:t>
      </w:r>
      <w:proofErr w:type="spellEnd"/>
    </w:p>
    <w:p w:rsidR="00E03173" w:rsidRPr="008471CC" w:rsidRDefault="00E03173" w:rsidP="00E03173">
      <w:pPr>
        <w:pStyle w:val="Akapitzlist"/>
        <w:numPr>
          <w:ilvl w:val="0"/>
          <w:numId w:val="20"/>
        </w:numPr>
        <w:jc w:val="both"/>
        <w:rPr>
          <w:rFonts w:ascii="Arial" w:hAnsi="Arial" w:cs="Arial"/>
          <w:sz w:val="18"/>
          <w:szCs w:val="20"/>
          <w:lang w:val="en-GB"/>
        </w:rPr>
      </w:pPr>
      <w:r w:rsidRPr="008471CC">
        <w:rPr>
          <w:rFonts w:ascii="Arial" w:hAnsi="Arial" w:cs="Arial"/>
          <w:sz w:val="18"/>
          <w:szCs w:val="20"/>
          <w:lang w:val="en-GB"/>
        </w:rPr>
        <w:t>University of Economics and Business in Poznan</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 xml:space="preserve">University of </w:t>
      </w:r>
      <w:proofErr w:type="spellStart"/>
      <w:r w:rsidRPr="00E03173">
        <w:rPr>
          <w:rFonts w:ascii="Arial" w:hAnsi="Arial" w:cs="Arial"/>
          <w:sz w:val="18"/>
          <w:szCs w:val="20"/>
        </w:rPr>
        <w:t>Economics</w:t>
      </w:r>
      <w:proofErr w:type="spellEnd"/>
      <w:r w:rsidRPr="00E03173">
        <w:rPr>
          <w:rFonts w:ascii="Arial" w:hAnsi="Arial" w:cs="Arial"/>
          <w:sz w:val="18"/>
          <w:szCs w:val="20"/>
        </w:rPr>
        <w:t xml:space="preserve"> in </w:t>
      </w:r>
      <w:proofErr w:type="spellStart"/>
      <w:r w:rsidRPr="00E03173">
        <w:rPr>
          <w:rFonts w:ascii="Arial" w:hAnsi="Arial" w:cs="Arial"/>
          <w:sz w:val="18"/>
          <w:szCs w:val="20"/>
        </w:rPr>
        <w:t>Wroclaw</w:t>
      </w:r>
      <w:proofErr w:type="spellEnd"/>
    </w:p>
    <w:p w:rsidR="00E03173" w:rsidRPr="00E03173" w:rsidRDefault="00E03173" w:rsidP="00E03173">
      <w:pPr>
        <w:pStyle w:val="Akapitzlist"/>
        <w:numPr>
          <w:ilvl w:val="0"/>
          <w:numId w:val="20"/>
        </w:numPr>
        <w:jc w:val="both"/>
        <w:rPr>
          <w:rFonts w:ascii="Arial" w:hAnsi="Arial" w:cs="Arial"/>
          <w:sz w:val="18"/>
          <w:szCs w:val="20"/>
        </w:rPr>
      </w:pPr>
      <w:proofErr w:type="spellStart"/>
      <w:r w:rsidRPr="00E03173">
        <w:rPr>
          <w:rFonts w:ascii="Arial" w:hAnsi="Arial" w:cs="Arial"/>
          <w:sz w:val="18"/>
          <w:szCs w:val="20"/>
        </w:rPr>
        <w:t>Kozminski</w:t>
      </w:r>
      <w:proofErr w:type="spellEnd"/>
      <w:r w:rsidRPr="00E03173">
        <w:rPr>
          <w:rFonts w:ascii="Arial" w:hAnsi="Arial" w:cs="Arial"/>
          <w:sz w:val="18"/>
          <w:szCs w:val="20"/>
        </w:rPr>
        <w:t xml:space="preserve"> University</w:t>
      </w:r>
    </w:p>
    <w:p w:rsidR="00E03173" w:rsidRPr="00E03173" w:rsidRDefault="00E03173" w:rsidP="00E03173">
      <w:pPr>
        <w:pStyle w:val="Akapitzlist"/>
        <w:numPr>
          <w:ilvl w:val="0"/>
          <w:numId w:val="20"/>
        </w:numPr>
        <w:jc w:val="both"/>
        <w:rPr>
          <w:rFonts w:ascii="Arial" w:hAnsi="Arial" w:cs="Arial"/>
          <w:sz w:val="18"/>
          <w:szCs w:val="20"/>
        </w:rPr>
      </w:pPr>
      <w:proofErr w:type="spellStart"/>
      <w:r>
        <w:rPr>
          <w:rFonts w:ascii="Arial" w:hAnsi="Arial" w:cs="Arial"/>
          <w:sz w:val="18"/>
          <w:szCs w:val="20"/>
        </w:rPr>
        <w:t>L</w:t>
      </w:r>
      <w:r w:rsidRPr="00E03173">
        <w:rPr>
          <w:rFonts w:ascii="Arial" w:hAnsi="Arial" w:cs="Arial"/>
          <w:sz w:val="18"/>
          <w:szCs w:val="20"/>
        </w:rPr>
        <w:t>odz</w:t>
      </w:r>
      <w:proofErr w:type="spellEnd"/>
      <w:r w:rsidRPr="00E03173">
        <w:rPr>
          <w:rFonts w:ascii="Arial" w:hAnsi="Arial" w:cs="Arial"/>
          <w:sz w:val="18"/>
          <w:szCs w:val="20"/>
        </w:rPr>
        <w:t xml:space="preserve"> University</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 xml:space="preserve">University of </w:t>
      </w:r>
      <w:proofErr w:type="spellStart"/>
      <w:r w:rsidRPr="00E03173">
        <w:rPr>
          <w:rFonts w:ascii="Arial" w:hAnsi="Arial" w:cs="Arial"/>
          <w:sz w:val="18"/>
          <w:szCs w:val="20"/>
        </w:rPr>
        <w:t>Gdansk</w:t>
      </w:r>
      <w:proofErr w:type="spellEnd"/>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 xml:space="preserve">University of </w:t>
      </w:r>
      <w:proofErr w:type="spellStart"/>
      <w:r w:rsidRPr="00E03173">
        <w:rPr>
          <w:rFonts w:ascii="Arial" w:hAnsi="Arial" w:cs="Arial"/>
          <w:sz w:val="18"/>
          <w:szCs w:val="20"/>
        </w:rPr>
        <w:t>Economics</w:t>
      </w:r>
      <w:proofErr w:type="spellEnd"/>
      <w:r w:rsidRPr="00E03173">
        <w:rPr>
          <w:rFonts w:ascii="Arial" w:hAnsi="Arial" w:cs="Arial"/>
          <w:sz w:val="18"/>
          <w:szCs w:val="20"/>
        </w:rPr>
        <w:t xml:space="preserve"> in </w:t>
      </w:r>
      <w:proofErr w:type="spellStart"/>
      <w:r w:rsidRPr="00E03173">
        <w:rPr>
          <w:rFonts w:ascii="Arial" w:hAnsi="Arial" w:cs="Arial"/>
          <w:sz w:val="18"/>
          <w:szCs w:val="20"/>
        </w:rPr>
        <w:t>Bratislava</w:t>
      </w:r>
      <w:proofErr w:type="spellEnd"/>
    </w:p>
    <w:p w:rsidR="00E03173" w:rsidRPr="008471CC" w:rsidRDefault="00E03173" w:rsidP="00E03173">
      <w:pPr>
        <w:pStyle w:val="Akapitzlist"/>
        <w:numPr>
          <w:ilvl w:val="0"/>
          <w:numId w:val="20"/>
        </w:numPr>
        <w:jc w:val="both"/>
        <w:rPr>
          <w:rFonts w:ascii="Arial" w:hAnsi="Arial" w:cs="Arial"/>
          <w:sz w:val="18"/>
          <w:szCs w:val="20"/>
          <w:lang w:val="en-GB"/>
        </w:rPr>
      </w:pPr>
      <w:r w:rsidRPr="008471CC">
        <w:rPr>
          <w:rFonts w:ascii="Arial" w:hAnsi="Arial" w:cs="Arial"/>
          <w:sz w:val="18"/>
          <w:szCs w:val="20"/>
          <w:lang w:val="en-GB"/>
        </w:rPr>
        <w:t>The University of National and World Economy</w:t>
      </w:r>
    </w:p>
    <w:p w:rsidR="00E03173" w:rsidRPr="00E03173" w:rsidRDefault="00E03173" w:rsidP="00E03173">
      <w:pPr>
        <w:pStyle w:val="Akapitzlist"/>
        <w:numPr>
          <w:ilvl w:val="0"/>
          <w:numId w:val="20"/>
        </w:numPr>
        <w:jc w:val="both"/>
        <w:rPr>
          <w:rFonts w:ascii="Arial" w:hAnsi="Arial" w:cs="Arial"/>
          <w:sz w:val="18"/>
          <w:szCs w:val="20"/>
        </w:rPr>
      </w:pPr>
      <w:proofErr w:type="spellStart"/>
      <w:r w:rsidRPr="00E03173">
        <w:rPr>
          <w:rFonts w:ascii="Arial" w:hAnsi="Arial" w:cs="Arial"/>
          <w:sz w:val="18"/>
          <w:szCs w:val="20"/>
        </w:rPr>
        <w:t>Budapest</w:t>
      </w:r>
      <w:proofErr w:type="spellEnd"/>
      <w:r w:rsidRPr="00E03173">
        <w:rPr>
          <w:rFonts w:ascii="Arial" w:hAnsi="Arial" w:cs="Arial"/>
          <w:sz w:val="18"/>
          <w:szCs w:val="20"/>
        </w:rPr>
        <w:t xml:space="preserve"> Metropolitan University</w:t>
      </w:r>
    </w:p>
    <w:p w:rsidR="00E03173" w:rsidRPr="008471CC" w:rsidRDefault="00E03173" w:rsidP="00E03173">
      <w:pPr>
        <w:pStyle w:val="Akapitzlist"/>
        <w:numPr>
          <w:ilvl w:val="0"/>
          <w:numId w:val="20"/>
        </w:numPr>
        <w:jc w:val="both"/>
        <w:rPr>
          <w:rFonts w:ascii="Arial" w:hAnsi="Arial" w:cs="Arial"/>
          <w:sz w:val="18"/>
          <w:szCs w:val="20"/>
          <w:lang w:val="en-GB"/>
        </w:rPr>
      </w:pPr>
      <w:proofErr w:type="spellStart"/>
      <w:r w:rsidRPr="008471CC">
        <w:rPr>
          <w:rFonts w:ascii="Arial" w:hAnsi="Arial" w:cs="Arial"/>
          <w:sz w:val="18"/>
          <w:szCs w:val="20"/>
          <w:lang w:val="en-GB"/>
        </w:rPr>
        <w:t>Taras</w:t>
      </w:r>
      <w:proofErr w:type="spellEnd"/>
      <w:r w:rsidRPr="008471CC">
        <w:rPr>
          <w:rFonts w:ascii="Arial" w:hAnsi="Arial" w:cs="Arial"/>
          <w:sz w:val="18"/>
          <w:szCs w:val="20"/>
          <w:lang w:val="en-GB"/>
        </w:rPr>
        <w:t xml:space="preserve"> Shevchenko National University of Kyiv</w:t>
      </w:r>
    </w:p>
    <w:p w:rsidR="00E03173" w:rsidRPr="00E03173" w:rsidRDefault="00E03173" w:rsidP="00E03173">
      <w:pPr>
        <w:pStyle w:val="Akapitzlist"/>
        <w:numPr>
          <w:ilvl w:val="0"/>
          <w:numId w:val="20"/>
        </w:numPr>
        <w:jc w:val="both"/>
        <w:rPr>
          <w:rFonts w:ascii="Arial" w:hAnsi="Arial" w:cs="Arial"/>
          <w:sz w:val="18"/>
          <w:szCs w:val="20"/>
        </w:rPr>
      </w:pPr>
      <w:proofErr w:type="spellStart"/>
      <w:r w:rsidRPr="00E03173">
        <w:rPr>
          <w:rFonts w:ascii="Arial" w:hAnsi="Arial" w:cs="Arial"/>
          <w:sz w:val="18"/>
          <w:szCs w:val="20"/>
        </w:rPr>
        <w:t>Bucharest</w:t>
      </w:r>
      <w:proofErr w:type="spellEnd"/>
      <w:r w:rsidRPr="00E03173">
        <w:rPr>
          <w:rFonts w:ascii="Arial" w:hAnsi="Arial" w:cs="Arial"/>
          <w:sz w:val="18"/>
          <w:szCs w:val="20"/>
        </w:rPr>
        <w:t xml:space="preserve"> University of </w:t>
      </w:r>
      <w:proofErr w:type="spellStart"/>
      <w:r w:rsidRPr="00E03173">
        <w:rPr>
          <w:rFonts w:ascii="Arial" w:hAnsi="Arial" w:cs="Arial"/>
          <w:sz w:val="18"/>
          <w:szCs w:val="20"/>
        </w:rPr>
        <w:t>Economic</w:t>
      </w:r>
      <w:proofErr w:type="spellEnd"/>
      <w:r w:rsidRPr="00E03173">
        <w:rPr>
          <w:rFonts w:ascii="Arial" w:hAnsi="Arial" w:cs="Arial"/>
          <w:sz w:val="18"/>
          <w:szCs w:val="20"/>
        </w:rPr>
        <w:t xml:space="preserve"> </w:t>
      </w:r>
      <w:proofErr w:type="spellStart"/>
      <w:r w:rsidRPr="00E03173">
        <w:rPr>
          <w:rFonts w:ascii="Arial" w:hAnsi="Arial" w:cs="Arial"/>
          <w:sz w:val="18"/>
          <w:szCs w:val="20"/>
        </w:rPr>
        <w:t>Studies</w:t>
      </w:r>
      <w:proofErr w:type="spellEnd"/>
    </w:p>
    <w:p w:rsidR="00E03173" w:rsidRPr="00E03173" w:rsidRDefault="00E03173" w:rsidP="00E03173">
      <w:pPr>
        <w:pStyle w:val="Akapitzlist"/>
        <w:numPr>
          <w:ilvl w:val="0"/>
          <w:numId w:val="20"/>
        </w:numPr>
        <w:jc w:val="both"/>
        <w:rPr>
          <w:rFonts w:ascii="Arial" w:hAnsi="Arial" w:cs="Arial"/>
          <w:sz w:val="18"/>
          <w:szCs w:val="20"/>
        </w:rPr>
      </w:pPr>
      <w:proofErr w:type="spellStart"/>
      <w:r w:rsidRPr="00E03173">
        <w:rPr>
          <w:rFonts w:ascii="Arial" w:hAnsi="Arial" w:cs="Arial"/>
          <w:sz w:val="18"/>
          <w:szCs w:val="20"/>
        </w:rPr>
        <w:t>Infosys</w:t>
      </w:r>
      <w:proofErr w:type="spellEnd"/>
      <w:r w:rsidRPr="00E03173">
        <w:rPr>
          <w:rFonts w:ascii="Arial" w:hAnsi="Arial" w:cs="Arial"/>
          <w:sz w:val="18"/>
          <w:szCs w:val="20"/>
        </w:rPr>
        <w:t xml:space="preserve"> BPM</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Mazars Polska</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Alexander Mann Solutions</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Hewlett Packard Enterprise</w:t>
      </w:r>
    </w:p>
    <w:p w:rsidR="00E03173" w:rsidRPr="00E03173" w:rsidRDefault="00E03173" w:rsidP="00E03173">
      <w:pPr>
        <w:pStyle w:val="Akapitzlist"/>
        <w:numPr>
          <w:ilvl w:val="0"/>
          <w:numId w:val="20"/>
        </w:numPr>
        <w:jc w:val="both"/>
        <w:rPr>
          <w:rFonts w:ascii="Arial" w:hAnsi="Arial" w:cs="Arial"/>
          <w:sz w:val="18"/>
          <w:szCs w:val="20"/>
        </w:rPr>
      </w:pPr>
      <w:r w:rsidRPr="00E03173">
        <w:rPr>
          <w:rFonts w:ascii="Arial" w:hAnsi="Arial" w:cs="Arial"/>
          <w:sz w:val="18"/>
          <w:szCs w:val="20"/>
        </w:rPr>
        <w:t>Bridgestone</w:t>
      </w:r>
    </w:p>
    <w:p w:rsidR="00E03173" w:rsidRPr="00D8375C" w:rsidRDefault="00E03173" w:rsidP="00E03173">
      <w:pPr>
        <w:pStyle w:val="Akapitzlist"/>
        <w:numPr>
          <w:ilvl w:val="0"/>
          <w:numId w:val="20"/>
        </w:numPr>
        <w:jc w:val="both"/>
        <w:rPr>
          <w:rFonts w:ascii="Arial" w:hAnsi="Arial" w:cs="Arial"/>
          <w:sz w:val="18"/>
          <w:szCs w:val="20"/>
          <w:lang w:val="en-GB"/>
        </w:rPr>
      </w:pPr>
      <w:r w:rsidRPr="00D8375C">
        <w:rPr>
          <w:rFonts w:ascii="Arial" w:hAnsi="Arial" w:cs="Arial"/>
          <w:sz w:val="18"/>
          <w:szCs w:val="20"/>
          <w:lang w:val="en-GB"/>
        </w:rPr>
        <w:t xml:space="preserve">DC Minerals part of Group De </w:t>
      </w:r>
      <w:proofErr w:type="spellStart"/>
      <w:r w:rsidRPr="00D8375C">
        <w:rPr>
          <w:rFonts w:ascii="Arial" w:hAnsi="Arial" w:cs="Arial"/>
          <w:sz w:val="18"/>
          <w:szCs w:val="20"/>
          <w:lang w:val="en-GB"/>
        </w:rPr>
        <w:t>Cloedt</w:t>
      </w:r>
      <w:proofErr w:type="spellEnd"/>
    </w:p>
    <w:p w:rsidR="00E408F9" w:rsidRPr="00B3445C" w:rsidRDefault="00E408F9" w:rsidP="00E408F9">
      <w:pPr>
        <w:tabs>
          <w:tab w:val="left" w:pos="1710"/>
          <w:tab w:val="left" w:pos="4050"/>
        </w:tabs>
        <w:jc w:val="both"/>
        <w:rPr>
          <w:rFonts w:ascii="Arial" w:hAnsi="Arial" w:cs="Arial"/>
          <w:sz w:val="20"/>
          <w:szCs w:val="28"/>
          <w:lang w:val="en-GB"/>
        </w:rPr>
      </w:pPr>
    </w:p>
    <w:p w:rsidR="00D8375C" w:rsidRPr="00D8375C" w:rsidRDefault="00D8375C" w:rsidP="00D8375C">
      <w:pPr>
        <w:pBdr>
          <w:top w:val="single" w:sz="4" w:space="1" w:color="auto"/>
        </w:pBdr>
        <w:spacing w:before="120"/>
        <w:ind w:left="-567" w:right="79"/>
        <w:jc w:val="both"/>
        <w:rPr>
          <w:rFonts w:ascii="Arial" w:hAnsi="Arial" w:cs="Arial"/>
          <w:b/>
          <w:i/>
          <w:color w:val="808080" w:themeColor="background1" w:themeShade="80"/>
          <w:sz w:val="16"/>
          <w:szCs w:val="22"/>
          <w:lang w:val="en-GB"/>
        </w:rPr>
      </w:pPr>
      <w:r w:rsidRPr="00D8375C">
        <w:rPr>
          <w:rFonts w:ascii="Arial" w:hAnsi="Arial" w:cs="Arial"/>
          <w:b/>
          <w:i/>
          <w:color w:val="808080" w:themeColor="background1" w:themeShade="80"/>
          <w:sz w:val="16"/>
          <w:szCs w:val="22"/>
          <w:lang w:val="en-GB"/>
        </w:rPr>
        <w:t xml:space="preserve">About </w:t>
      </w:r>
      <w:r w:rsidR="006D399D">
        <w:rPr>
          <w:rFonts w:ascii="Arial" w:hAnsi="Arial" w:cs="Arial"/>
          <w:b/>
          <w:i/>
          <w:color w:val="808080" w:themeColor="background1" w:themeShade="80"/>
          <w:sz w:val="16"/>
          <w:szCs w:val="22"/>
          <w:lang w:val="en-GB"/>
        </w:rPr>
        <w:t>t</w:t>
      </w:r>
      <w:r w:rsidRPr="00D8375C">
        <w:rPr>
          <w:rFonts w:ascii="Arial" w:hAnsi="Arial" w:cs="Arial"/>
          <w:b/>
          <w:i/>
          <w:color w:val="808080" w:themeColor="background1" w:themeShade="80"/>
          <w:sz w:val="16"/>
          <w:szCs w:val="22"/>
          <w:lang w:val="en-GB"/>
        </w:rPr>
        <w:t>he Chartered Institute of Management Accountants</w:t>
      </w:r>
    </w:p>
    <w:p w:rsidR="00D8375C" w:rsidRPr="008471CC" w:rsidRDefault="00D8375C" w:rsidP="00D8375C">
      <w:pPr>
        <w:pBdr>
          <w:top w:val="single" w:sz="4" w:space="1" w:color="auto"/>
        </w:pBdr>
        <w:spacing w:before="120"/>
        <w:ind w:left="-567" w:right="79"/>
        <w:jc w:val="both"/>
        <w:rPr>
          <w:rFonts w:ascii="Arial" w:hAnsi="Arial" w:cs="Arial"/>
          <w:i/>
          <w:color w:val="808080" w:themeColor="background1" w:themeShade="80"/>
          <w:sz w:val="16"/>
          <w:szCs w:val="22"/>
          <w:lang w:val="en-GB"/>
        </w:rPr>
      </w:pPr>
      <w:r w:rsidRPr="00D8375C">
        <w:rPr>
          <w:rFonts w:ascii="Arial" w:hAnsi="Arial" w:cs="Arial"/>
          <w:i/>
          <w:color w:val="808080" w:themeColor="background1" w:themeShade="80"/>
          <w:sz w:val="16"/>
          <w:szCs w:val="22"/>
          <w:lang w:val="en-GB"/>
        </w:rPr>
        <w:t xml:space="preserve">The </w:t>
      </w:r>
      <w:hyperlink r:id="rId8" w:history="1">
        <w:r w:rsidRPr="00D8375C">
          <w:rPr>
            <w:rFonts w:ascii="Arial" w:hAnsi="Arial" w:cs="Arial"/>
            <w:i/>
            <w:color w:val="808080" w:themeColor="background1" w:themeShade="80"/>
            <w:sz w:val="16"/>
            <w:szCs w:val="22"/>
            <w:lang w:val="en-GB"/>
          </w:rPr>
          <w:t>Chartered Institute of Management Accountants</w:t>
        </w:r>
      </w:hyperlink>
      <w:r w:rsidRPr="00D8375C">
        <w:rPr>
          <w:rFonts w:ascii="Arial" w:hAnsi="Arial" w:cs="Arial"/>
          <w:i/>
          <w:color w:val="808080" w:themeColor="background1" w:themeShade="80"/>
          <w:sz w:val="16"/>
          <w:szCs w:val="22"/>
          <w:lang w:val="en-GB"/>
        </w:rPr>
        <w:t xml:space="preserve"> (CIMA), founded in 1919, is the world’s leading and largest professional body of management accountants. </w:t>
      </w:r>
      <w:r w:rsidRPr="008471CC">
        <w:rPr>
          <w:rFonts w:ascii="Arial" w:hAnsi="Arial" w:cs="Arial"/>
          <w:i/>
          <w:color w:val="808080" w:themeColor="background1" w:themeShade="80"/>
          <w:sz w:val="16"/>
          <w:szCs w:val="22"/>
          <w:lang w:val="en-GB"/>
        </w:rPr>
        <w:t>As part of The Association of International Certified Professional Accountants (the Association) its members and students operate in 184 countries, working at the heart of business. CIMA members and students work in industry, commerce, the public sector and not-for-profit organisations. CIMA works closely with employers and sponsors leading-edge research, constantly updating its qualification, professional experience requirements and continuing professional development to ensure it remains the employers’ choice when recruiting financially-trained business leaders.</w:t>
      </w:r>
    </w:p>
    <w:p w:rsidR="00D8375C" w:rsidRPr="00D8375C" w:rsidRDefault="00D8375C" w:rsidP="00D8375C">
      <w:pPr>
        <w:pBdr>
          <w:top w:val="single" w:sz="4" w:space="1" w:color="auto"/>
        </w:pBdr>
        <w:spacing w:before="120"/>
        <w:ind w:left="-567" w:right="79"/>
        <w:jc w:val="both"/>
        <w:rPr>
          <w:rFonts w:ascii="Arial" w:hAnsi="Arial" w:cs="Arial"/>
          <w:b/>
          <w:i/>
          <w:color w:val="808080" w:themeColor="background1" w:themeShade="80"/>
          <w:sz w:val="16"/>
          <w:szCs w:val="22"/>
          <w:lang w:val="en-GB"/>
        </w:rPr>
      </w:pPr>
      <w:r w:rsidRPr="00D8375C">
        <w:rPr>
          <w:rFonts w:ascii="Arial" w:hAnsi="Arial" w:cs="Arial"/>
          <w:b/>
          <w:i/>
          <w:color w:val="808080" w:themeColor="background1" w:themeShade="80"/>
          <w:sz w:val="16"/>
          <w:szCs w:val="22"/>
          <w:lang w:val="en-GB"/>
        </w:rPr>
        <w:t>About the Association of International Certified Professional Accountants</w:t>
      </w:r>
    </w:p>
    <w:p w:rsidR="00D8375C" w:rsidRPr="008471CC" w:rsidRDefault="00D8375C" w:rsidP="00D8375C">
      <w:pPr>
        <w:pBdr>
          <w:top w:val="single" w:sz="4" w:space="1" w:color="auto"/>
        </w:pBdr>
        <w:spacing w:before="120"/>
        <w:ind w:left="-567" w:right="79"/>
        <w:jc w:val="both"/>
        <w:rPr>
          <w:rFonts w:ascii="Arial" w:hAnsi="Arial" w:cs="Arial"/>
          <w:i/>
          <w:color w:val="808080" w:themeColor="background1" w:themeShade="80"/>
          <w:sz w:val="16"/>
          <w:szCs w:val="22"/>
          <w:lang w:val="en-GB"/>
        </w:rPr>
      </w:pPr>
      <w:r w:rsidRPr="00D8375C">
        <w:rPr>
          <w:rFonts w:ascii="Arial" w:hAnsi="Arial" w:cs="Arial"/>
          <w:i/>
          <w:color w:val="808080" w:themeColor="background1" w:themeShade="80"/>
          <w:sz w:val="16"/>
          <w:szCs w:val="22"/>
          <w:lang w:val="en-GB"/>
        </w:rPr>
        <w:t xml:space="preserve">The </w:t>
      </w:r>
      <w:hyperlink r:id="rId9" w:history="1">
        <w:r w:rsidRPr="00D8375C">
          <w:rPr>
            <w:rFonts w:ascii="Arial" w:hAnsi="Arial"/>
            <w:i/>
            <w:color w:val="808080" w:themeColor="background1" w:themeShade="80"/>
            <w:sz w:val="16"/>
            <w:lang w:val="en-GB"/>
          </w:rPr>
          <w:t>Association of International Certified Professional Accountants</w:t>
        </w:r>
      </w:hyperlink>
      <w:r w:rsidRPr="00D8375C">
        <w:rPr>
          <w:rFonts w:ascii="Arial" w:hAnsi="Arial" w:cs="Arial"/>
          <w:i/>
          <w:color w:val="808080" w:themeColor="background1" w:themeShade="80"/>
          <w:sz w:val="16"/>
          <w:szCs w:val="22"/>
          <w:lang w:val="en-GB"/>
        </w:rPr>
        <w:t xml:space="preserve"> (the Association) is the most influential body of professional accountants, combining the strengths of the American Institute of CPAs (</w:t>
      </w:r>
      <w:hyperlink r:id="rId10" w:tgtFrame="_blank" w:history="1">
        <w:r w:rsidRPr="00D8375C">
          <w:rPr>
            <w:rFonts w:ascii="Arial" w:hAnsi="Arial"/>
            <w:i/>
            <w:color w:val="808080" w:themeColor="background1" w:themeShade="80"/>
            <w:sz w:val="16"/>
            <w:lang w:val="en-GB"/>
          </w:rPr>
          <w:t>AICPA</w:t>
        </w:r>
      </w:hyperlink>
      <w:r w:rsidRPr="00D8375C">
        <w:rPr>
          <w:rFonts w:ascii="Arial" w:hAnsi="Arial" w:cs="Arial"/>
          <w:i/>
          <w:color w:val="808080" w:themeColor="background1" w:themeShade="80"/>
          <w:sz w:val="16"/>
          <w:szCs w:val="22"/>
          <w:lang w:val="en-GB"/>
        </w:rPr>
        <w:t>) and the Chartered Institute of Management Accountants (</w:t>
      </w:r>
      <w:hyperlink r:id="rId11" w:history="1">
        <w:r w:rsidRPr="00D8375C">
          <w:rPr>
            <w:rFonts w:ascii="Arial" w:hAnsi="Arial"/>
            <w:i/>
            <w:color w:val="808080" w:themeColor="background1" w:themeShade="80"/>
            <w:sz w:val="16"/>
            <w:lang w:val="en-GB"/>
          </w:rPr>
          <w:t>CIMA</w:t>
        </w:r>
      </w:hyperlink>
      <w:r w:rsidRPr="00D8375C">
        <w:rPr>
          <w:rFonts w:ascii="Arial" w:hAnsi="Arial" w:cs="Arial"/>
          <w:i/>
          <w:color w:val="808080" w:themeColor="background1" w:themeShade="80"/>
          <w:sz w:val="16"/>
          <w:szCs w:val="22"/>
          <w:lang w:val="en-GB"/>
        </w:rPr>
        <w:t xml:space="preserve">) to power opportunity, trust and prosperity for people, businesses and economies worldwide. </w:t>
      </w:r>
      <w:r w:rsidRPr="008471CC">
        <w:rPr>
          <w:rFonts w:ascii="Arial" w:hAnsi="Arial" w:cs="Arial"/>
          <w:i/>
          <w:color w:val="808080" w:themeColor="background1" w:themeShade="80"/>
          <w:sz w:val="16"/>
          <w:szCs w:val="22"/>
          <w:lang w:val="en-GB"/>
        </w:rPr>
        <w:t>It represents 667,000 members and students in public and management accounting and advocates for the public interest and business sustainability on current and emerging issues. With broad reach, rigor and resources, the Association advances the reputation, employability and quality of CPAs, CGMA designation holders and accounting and finance professionals globally.</w:t>
      </w:r>
    </w:p>
    <w:p w:rsidR="00D8375C" w:rsidRPr="00D8375C" w:rsidRDefault="00D8375C" w:rsidP="00D8375C">
      <w:pPr>
        <w:pBdr>
          <w:top w:val="single" w:sz="4" w:space="1" w:color="auto"/>
        </w:pBdr>
        <w:spacing w:before="120"/>
        <w:ind w:left="-567" w:right="79"/>
        <w:jc w:val="both"/>
        <w:rPr>
          <w:rFonts w:ascii="Arial" w:hAnsi="Arial" w:cs="Arial"/>
          <w:b/>
          <w:i/>
          <w:color w:val="808080" w:themeColor="background1" w:themeShade="80"/>
          <w:sz w:val="16"/>
          <w:szCs w:val="22"/>
          <w:lang w:val="en-GB"/>
        </w:rPr>
      </w:pPr>
      <w:r w:rsidRPr="00D8375C">
        <w:rPr>
          <w:rFonts w:ascii="Arial" w:hAnsi="Arial" w:cs="Arial"/>
          <w:b/>
          <w:i/>
          <w:color w:val="808080" w:themeColor="background1" w:themeShade="80"/>
          <w:sz w:val="16"/>
          <w:szCs w:val="22"/>
          <w:lang w:val="en-GB"/>
        </w:rPr>
        <w:t>About the Chartered Global Management Accountant (CGMA) designation</w:t>
      </w:r>
    </w:p>
    <w:p w:rsidR="00D8375C" w:rsidRPr="008471CC" w:rsidRDefault="00D8375C" w:rsidP="00D8375C">
      <w:pPr>
        <w:pBdr>
          <w:top w:val="single" w:sz="4" w:space="1" w:color="auto"/>
        </w:pBdr>
        <w:spacing w:before="120"/>
        <w:ind w:left="-567" w:right="79"/>
        <w:jc w:val="both"/>
        <w:rPr>
          <w:rFonts w:ascii="Arial" w:hAnsi="Arial" w:cs="Arial"/>
          <w:i/>
          <w:color w:val="808080" w:themeColor="background1" w:themeShade="80"/>
          <w:sz w:val="16"/>
          <w:szCs w:val="22"/>
          <w:lang w:val="en-GB"/>
        </w:rPr>
      </w:pPr>
      <w:r w:rsidRPr="00D8375C">
        <w:rPr>
          <w:rFonts w:ascii="Arial" w:hAnsi="Arial" w:cs="Arial"/>
          <w:i/>
          <w:color w:val="808080" w:themeColor="background1" w:themeShade="80"/>
          <w:sz w:val="16"/>
          <w:szCs w:val="22"/>
          <w:lang w:val="en-GB"/>
        </w:rPr>
        <w:t xml:space="preserve">The CGMA designation is the most widely held management accounting designation in the world. </w:t>
      </w:r>
      <w:r w:rsidRPr="00937832">
        <w:rPr>
          <w:rFonts w:ascii="Arial" w:hAnsi="Arial" w:cs="Arial"/>
          <w:i/>
          <w:color w:val="808080" w:themeColor="background1" w:themeShade="80"/>
          <w:sz w:val="16"/>
          <w:szCs w:val="22"/>
          <w:lang w:val="en-GB"/>
        </w:rPr>
        <w:t xml:space="preserve">It was established in 2012 by the American Institute of CPAs (AICPA) and the Chartered Institute of Management Accountants (CIMA) to elevate the profession of management accounting globally.  It distinguishes more than 150,000 accounting and finance professionals who have advanced proficiency in finance, operations, strategy and management. In the U.S., the vast majority are also CPAs. </w:t>
      </w:r>
      <w:r w:rsidRPr="008471CC">
        <w:rPr>
          <w:rFonts w:ascii="Arial" w:hAnsi="Arial" w:cs="Arial"/>
          <w:i/>
          <w:color w:val="808080" w:themeColor="background1" w:themeShade="80"/>
          <w:sz w:val="16"/>
          <w:szCs w:val="22"/>
          <w:lang w:val="en-GB"/>
        </w:rPr>
        <w:t>The CGMA designation is underpinned by extensive global research to maintain the highest relevance with employers and develop competencies most in demand. CGMAs qualify through rigorous education, exam and experience requirements. They must commit to lifelong education and adhere to a stringent code of ethical conduct. Businesses, governments and non-profits around the world trust CGMAs to guide critical decisions that drive strong performance.</w:t>
      </w:r>
    </w:p>
    <w:p w:rsidR="009D785C" w:rsidRPr="00D8375C" w:rsidRDefault="009D785C" w:rsidP="00E72C7C">
      <w:pPr>
        <w:pBdr>
          <w:top w:val="single" w:sz="4" w:space="1" w:color="auto"/>
        </w:pBdr>
        <w:ind w:left="-567" w:right="77"/>
        <w:jc w:val="both"/>
        <w:rPr>
          <w:rFonts w:ascii="Arial" w:hAnsi="Arial" w:cs="Arial"/>
          <w:sz w:val="20"/>
          <w:szCs w:val="22"/>
          <w:u w:val="single"/>
          <w:lang w:val="en-GB"/>
        </w:rPr>
      </w:pPr>
    </w:p>
    <w:p w:rsidR="009D785C" w:rsidRPr="00024934" w:rsidRDefault="00084A05" w:rsidP="00E72C7C">
      <w:pPr>
        <w:pBdr>
          <w:top w:val="single" w:sz="4" w:space="1" w:color="auto"/>
        </w:pBdr>
        <w:ind w:left="-567" w:right="77"/>
        <w:jc w:val="both"/>
        <w:rPr>
          <w:rFonts w:ascii="Arial" w:hAnsi="Arial" w:cs="Arial"/>
          <w:i/>
          <w:sz w:val="18"/>
          <w:szCs w:val="22"/>
          <w:lang w:val="en-GB"/>
        </w:rPr>
      </w:pPr>
      <w:r>
        <w:rPr>
          <w:rFonts w:ascii="Arial" w:hAnsi="Arial" w:cs="Arial"/>
          <w:sz w:val="18"/>
          <w:szCs w:val="22"/>
          <w:u w:val="single"/>
          <w:lang w:val="en-GB"/>
        </w:rPr>
        <w:t>Media contact</w:t>
      </w:r>
      <w:r w:rsidR="009D785C" w:rsidRPr="00024934">
        <w:rPr>
          <w:rFonts w:ascii="Arial" w:hAnsi="Arial" w:cs="Arial"/>
          <w:sz w:val="18"/>
          <w:szCs w:val="22"/>
          <w:u w:val="single"/>
          <w:lang w:val="en-GB"/>
        </w:rPr>
        <w:t>:</w:t>
      </w:r>
    </w:p>
    <w:p w:rsidR="00682B7F" w:rsidRPr="00024934" w:rsidRDefault="00682B7F" w:rsidP="00826FD0">
      <w:pPr>
        <w:autoSpaceDE w:val="0"/>
        <w:autoSpaceDN w:val="0"/>
        <w:rPr>
          <w:rFonts w:ascii="Arial" w:hAnsi="Arial" w:cs="Arial"/>
          <w:sz w:val="22"/>
          <w:lang w:val="en-GB"/>
        </w:rPr>
      </w:pPr>
    </w:p>
    <w:p w:rsidR="00826FD0" w:rsidRPr="00024934" w:rsidRDefault="00826FD0" w:rsidP="00826FD0">
      <w:pPr>
        <w:autoSpaceDE w:val="0"/>
        <w:autoSpaceDN w:val="0"/>
        <w:rPr>
          <w:rFonts w:ascii="Arial" w:eastAsiaTheme="minorHAnsi" w:hAnsi="Arial" w:cs="Arial"/>
          <w:sz w:val="20"/>
          <w:lang w:val="en-GB"/>
        </w:rPr>
      </w:pPr>
      <w:r w:rsidRPr="00024934">
        <w:rPr>
          <w:rFonts w:ascii="Arial" w:hAnsi="Arial" w:cs="Arial"/>
          <w:sz w:val="20"/>
          <w:lang w:val="en-GB"/>
        </w:rPr>
        <w:t>Martyna Makiel</w:t>
      </w:r>
    </w:p>
    <w:p w:rsidR="00826FD0" w:rsidRPr="00024934" w:rsidRDefault="00826FD0" w:rsidP="00826FD0">
      <w:pPr>
        <w:autoSpaceDE w:val="0"/>
        <w:autoSpaceDN w:val="0"/>
        <w:rPr>
          <w:rFonts w:ascii="Arial" w:hAnsi="Arial" w:cs="Arial"/>
          <w:sz w:val="18"/>
          <w:szCs w:val="22"/>
          <w:lang w:val="en-GB"/>
        </w:rPr>
      </w:pPr>
      <w:r w:rsidRPr="00024934">
        <w:rPr>
          <w:rFonts w:ascii="Arial" w:hAnsi="Arial" w:cs="Arial"/>
          <w:color w:val="000000"/>
          <w:sz w:val="14"/>
          <w:szCs w:val="18"/>
          <w:lang w:val="en-GB"/>
        </w:rPr>
        <w:t>Senior Specialist, Marketing &amp; Communications, CEE</w:t>
      </w:r>
      <w:r w:rsidRPr="00024934">
        <w:rPr>
          <w:rFonts w:ascii="Arial" w:hAnsi="Arial" w:cs="Arial"/>
          <w:sz w:val="14"/>
          <w:szCs w:val="18"/>
          <w:lang w:val="en-GB"/>
        </w:rPr>
        <w:t xml:space="preserve"> — Management Accounting</w:t>
      </w:r>
    </w:p>
    <w:p w:rsidR="00826FD0" w:rsidRPr="00024934" w:rsidRDefault="00826FD0" w:rsidP="00826FD0">
      <w:pPr>
        <w:autoSpaceDE w:val="0"/>
        <w:autoSpaceDN w:val="0"/>
        <w:rPr>
          <w:rFonts w:ascii="Arial" w:hAnsi="Arial" w:cs="Arial"/>
          <w:sz w:val="20"/>
          <w:lang w:val="en-GB"/>
        </w:rPr>
      </w:pPr>
      <w:r w:rsidRPr="00024934">
        <w:rPr>
          <w:rFonts w:ascii="Arial" w:hAnsi="Arial" w:cs="Arial"/>
          <w:sz w:val="14"/>
          <w:szCs w:val="18"/>
          <w:lang w:val="en-GB"/>
        </w:rPr>
        <w:t>T: +48 22 222 19 90 | M: +48 662 800 455</w:t>
      </w:r>
    </w:p>
    <w:p w:rsidR="004E65C5" w:rsidRPr="00024934" w:rsidRDefault="005D116B" w:rsidP="009F3EDD">
      <w:pPr>
        <w:autoSpaceDE w:val="0"/>
        <w:autoSpaceDN w:val="0"/>
        <w:rPr>
          <w:rFonts w:ascii="Arial" w:eastAsia="MS Gothic" w:hAnsi="Arial" w:cs="Arial"/>
          <w:color w:val="0563C1"/>
          <w:sz w:val="14"/>
          <w:szCs w:val="18"/>
          <w:u w:val="single"/>
          <w:lang w:val="en-US"/>
        </w:rPr>
      </w:pPr>
      <w:hyperlink r:id="rId12" w:history="1">
        <w:r w:rsidR="00826FD0" w:rsidRPr="00024934">
          <w:rPr>
            <w:rStyle w:val="Hipercze"/>
            <w:rFonts w:ascii="Arial" w:hAnsi="Arial" w:cs="Arial"/>
            <w:sz w:val="14"/>
            <w:szCs w:val="18"/>
            <w:lang w:val="en-GB"/>
          </w:rPr>
          <w:t>Martyna.Makiel@aicpa-cima.com</w:t>
        </w:r>
      </w:hyperlink>
    </w:p>
    <w:sectPr w:rsidR="004E65C5" w:rsidRPr="00024934" w:rsidSect="00090050">
      <w:headerReference w:type="default" r:id="rId13"/>
      <w:footerReference w:type="default" r:id="rId14"/>
      <w:pgSz w:w="11906" w:h="16838"/>
      <w:pgMar w:top="2268" w:right="1440"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6B" w:rsidRDefault="005D116B" w:rsidP="00961FA6">
      <w:r>
        <w:separator/>
      </w:r>
    </w:p>
  </w:endnote>
  <w:endnote w:type="continuationSeparator" w:id="0">
    <w:p w:rsidR="005D116B" w:rsidRDefault="005D116B" w:rsidP="0096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F2" w:rsidRDefault="00267BF2">
    <w:pPr>
      <w:pStyle w:val="Stopka"/>
    </w:pPr>
    <w:r>
      <w:rPr>
        <w:noProof/>
        <w:lang w:eastAsia="pl-PL"/>
      </w:rPr>
      <mc:AlternateContent>
        <mc:Choice Requires="wps">
          <w:drawing>
            <wp:anchor distT="0" distB="0" distL="114300" distR="114300" simplePos="0" relativeHeight="251660288" behindDoc="0" locked="0" layoutInCell="1" allowOverlap="1" wp14:anchorId="1BCB4973" wp14:editId="60CD936C">
              <wp:simplePos x="0" y="0"/>
              <wp:positionH relativeFrom="page">
                <wp:posOffset>1280160</wp:posOffset>
              </wp:positionH>
              <wp:positionV relativeFrom="page">
                <wp:posOffset>9857105</wp:posOffset>
              </wp:positionV>
              <wp:extent cx="3543300" cy="4572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67BF2" w:rsidRPr="00E36475" w:rsidRDefault="00267BF2" w:rsidP="00E36475">
                          <w:pPr>
                            <w:rPr>
                              <w:rFonts w:ascii="Arial" w:hAnsi="Arial" w:cs="Arial"/>
                              <w:sz w:val="17"/>
                              <w:szCs w:val="17"/>
                            </w:rPr>
                          </w:pPr>
                          <w:r>
                            <w:rPr>
                              <w:rFonts w:ascii="Arial" w:hAnsi="Arial" w:cs="Arial"/>
                              <w:sz w:val="17"/>
                              <w:szCs w:val="17"/>
                            </w:rPr>
                            <w:t xml:space="preserve">Budynek </w:t>
                          </w:r>
                          <w:proofErr w:type="spellStart"/>
                          <w:r w:rsidRPr="00E36475">
                            <w:rPr>
                              <w:rFonts w:ascii="Arial" w:hAnsi="Arial" w:cs="Arial"/>
                              <w:sz w:val="17"/>
                              <w:szCs w:val="17"/>
                            </w:rPr>
                            <w:t>Skylight</w:t>
                          </w:r>
                          <w:proofErr w:type="spellEnd"/>
                          <w:r w:rsidRPr="00E36475">
                            <w:rPr>
                              <w:rFonts w:ascii="Arial" w:hAnsi="Arial" w:cs="Arial"/>
                              <w:sz w:val="17"/>
                              <w:szCs w:val="17"/>
                            </w:rPr>
                            <w:t>, ul. Złota 59, 11 p., 00-120 Warszawa, Polska</w:t>
                          </w:r>
                        </w:p>
                        <w:p w:rsidR="00267BF2" w:rsidRPr="00E36475" w:rsidRDefault="00267BF2" w:rsidP="00E36475">
                          <w:pPr>
                            <w:rPr>
                              <w:rFonts w:ascii="Arial" w:hAnsi="Arial" w:cs="Arial"/>
                              <w:sz w:val="17"/>
                              <w:szCs w:val="17"/>
                            </w:rPr>
                          </w:pPr>
                          <w:r w:rsidRPr="00E36475">
                            <w:rPr>
                              <w:rFonts w:ascii="Arial" w:hAnsi="Arial" w:cs="Arial"/>
                              <w:sz w:val="17"/>
                              <w:szCs w:val="17"/>
                            </w:rPr>
                            <w:t>T: +48 22 222 19 90</w:t>
                          </w:r>
                        </w:p>
                        <w:p w:rsidR="00267BF2" w:rsidRPr="00E36475" w:rsidRDefault="00267BF2" w:rsidP="00E36475">
                          <w:pPr>
                            <w:rPr>
                              <w:rFonts w:ascii="Arial" w:hAnsi="Arial" w:cs="Arial"/>
                              <w:sz w:val="17"/>
                              <w:szCs w:val="17"/>
                            </w:rPr>
                          </w:pPr>
                          <w:r w:rsidRPr="00E36475">
                            <w:rPr>
                              <w:rFonts w:ascii="Arial" w:hAnsi="Arial" w:cs="Arial"/>
                              <w:sz w:val="17"/>
                              <w:szCs w:val="17"/>
                            </w:rPr>
                            <w:t>aicpaglobal.com | cimaglobal.com | aicpa.org | cgma.org</w:t>
                          </w:r>
                        </w:p>
                        <w:p w:rsidR="00267BF2" w:rsidRPr="00E36475" w:rsidRDefault="00267BF2" w:rsidP="008D61FD">
                          <w:pPr>
                            <w:rPr>
                              <w:rFonts w:ascii="Arial" w:hAnsi="Arial" w:cs="Arial"/>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B4973" id="_x0000_t202" coordsize="21600,21600" o:spt="202" path="m,l,21600r21600,l21600,xe">
              <v:stroke joinstyle="miter"/>
              <v:path gradientshapeok="t" o:connecttype="rect"/>
            </v:shapetype>
            <v:shape id="Text Box 4" o:spid="_x0000_s1026" type="#_x0000_t202" style="position:absolute;margin-left:100.8pt;margin-top:776.15pt;width:279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" filled="f" stroked="f">
              <v:textbox inset="0,0,0,0">
                <w:txbxContent>
                  <w:p w:rsidR="00267BF2" w:rsidRPr="00E36475" w:rsidRDefault="00267BF2" w:rsidP="00E36475">
                    <w:pPr>
                      <w:rPr>
                        <w:rFonts w:ascii="Arial" w:hAnsi="Arial" w:cs="Arial"/>
                        <w:sz w:val="17"/>
                        <w:szCs w:val="17"/>
                      </w:rPr>
                    </w:pPr>
                    <w:r>
                      <w:rPr>
                        <w:rFonts w:ascii="Arial" w:hAnsi="Arial" w:cs="Arial"/>
                        <w:sz w:val="17"/>
                        <w:szCs w:val="17"/>
                      </w:rPr>
                      <w:t xml:space="preserve">Budynek </w:t>
                    </w:r>
                    <w:proofErr w:type="spellStart"/>
                    <w:r w:rsidRPr="00E36475">
                      <w:rPr>
                        <w:rFonts w:ascii="Arial" w:hAnsi="Arial" w:cs="Arial"/>
                        <w:sz w:val="17"/>
                        <w:szCs w:val="17"/>
                      </w:rPr>
                      <w:t>Skylight</w:t>
                    </w:r>
                    <w:proofErr w:type="spellEnd"/>
                    <w:r w:rsidRPr="00E36475">
                      <w:rPr>
                        <w:rFonts w:ascii="Arial" w:hAnsi="Arial" w:cs="Arial"/>
                        <w:sz w:val="17"/>
                        <w:szCs w:val="17"/>
                      </w:rPr>
                      <w:t>, ul. Złota 59, 11 p., 00-120 Warszawa, Polska</w:t>
                    </w:r>
                  </w:p>
                  <w:p w:rsidR="00267BF2" w:rsidRPr="00E36475" w:rsidRDefault="00267BF2" w:rsidP="00E36475">
                    <w:pPr>
                      <w:rPr>
                        <w:rFonts w:ascii="Arial" w:hAnsi="Arial" w:cs="Arial"/>
                        <w:sz w:val="17"/>
                        <w:szCs w:val="17"/>
                      </w:rPr>
                    </w:pPr>
                    <w:r w:rsidRPr="00E36475">
                      <w:rPr>
                        <w:rFonts w:ascii="Arial" w:hAnsi="Arial" w:cs="Arial"/>
                        <w:sz w:val="17"/>
                        <w:szCs w:val="17"/>
                      </w:rPr>
                      <w:t>T: +48 22 222 19 90</w:t>
                    </w:r>
                  </w:p>
                  <w:p w:rsidR="00267BF2" w:rsidRPr="00E36475" w:rsidRDefault="00267BF2" w:rsidP="00E36475">
                    <w:pPr>
                      <w:rPr>
                        <w:rFonts w:ascii="Arial" w:hAnsi="Arial" w:cs="Arial"/>
                        <w:sz w:val="17"/>
                        <w:szCs w:val="17"/>
                      </w:rPr>
                    </w:pPr>
                    <w:r w:rsidRPr="00E36475">
                      <w:rPr>
                        <w:rFonts w:ascii="Arial" w:hAnsi="Arial" w:cs="Arial"/>
                        <w:sz w:val="17"/>
                        <w:szCs w:val="17"/>
                      </w:rPr>
                      <w:t>aicpaglobal.com | cimaglobal.com | aicpa.org | cgma.org</w:t>
                    </w:r>
                  </w:p>
                  <w:p w:rsidR="00267BF2" w:rsidRPr="00E36475" w:rsidRDefault="00267BF2" w:rsidP="008D61FD">
                    <w:pPr>
                      <w:rPr>
                        <w:rFonts w:ascii="Arial" w:hAnsi="Arial" w:cs="Arial"/>
                        <w:sz w:val="17"/>
                        <w:szCs w:val="17"/>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6B" w:rsidRDefault="005D116B" w:rsidP="00961FA6">
      <w:r>
        <w:separator/>
      </w:r>
    </w:p>
  </w:footnote>
  <w:footnote w:type="continuationSeparator" w:id="0">
    <w:p w:rsidR="005D116B" w:rsidRDefault="005D116B" w:rsidP="00961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F2" w:rsidRDefault="0091437D">
    <w:pPr>
      <w:pStyle w:val="Nagwek"/>
    </w:pPr>
    <w:r>
      <w:rPr>
        <w:noProof/>
        <w:lang w:eastAsia="pl-PL"/>
      </w:rPr>
      <w:drawing>
        <wp:anchor distT="0" distB="0" distL="114300" distR="114300" simplePos="0" relativeHeight="251665408" behindDoc="0" locked="0" layoutInCell="1" allowOverlap="1" wp14:anchorId="242306A6" wp14:editId="5630FEE8">
          <wp:simplePos x="0" y="0"/>
          <wp:positionH relativeFrom="column">
            <wp:posOffset>2948940</wp:posOffset>
          </wp:positionH>
          <wp:positionV relativeFrom="paragraph">
            <wp:posOffset>130037</wp:posOffset>
          </wp:positionV>
          <wp:extent cx="2687320" cy="4414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474" cy="44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t xml:space="preserve"> </w:t>
    </w:r>
    <w:r w:rsidR="00267BF2">
      <w:rPr>
        <w:noProof/>
        <w:lang w:eastAsia="pl-PL"/>
      </w:rPr>
      <w:drawing>
        <wp:anchor distT="0" distB="0" distL="114300" distR="114300" simplePos="0" relativeHeight="251664384" behindDoc="0" locked="0" layoutInCell="1" allowOverlap="1" wp14:anchorId="12563FBC" wp14:editId="11D7B870">
          <wp:simplePos x="0" y="0"/>
          <wp:positionH relativeFrom="column">
            <wp:posOffset>-1260475</wp:posOffset>
          </wp:positionH>
          <wp:positionV relativeFrom="paragraph">
            <wp:posOffset>-571500</wp:posOffset>
          </wp:positionV>
          <wp:extent cx="2679192" cy="1719072"/>
          <wp:effectExtent l="0" t="0" r="0"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A_Full_RGB.jpg"/>
                  <pic:cNvPicPr/>
                </pic:nvPicPr>
                <pic:blipFill>
                  <a:blip r:embed="rId2">
                    <a:extLst>
                      <a:ext uri="{28A0092B-C50C-407E-A947-70E740481C1C}">
                        <a14:useLocalDpi xmlns:a14="http://schemas.microsoft.com/office/drawing/2010/main" val="0"/>
                      </a:ext>
                    </a:extLst>
                  </a:blip>
                  <a:stretch>
                    <a:fillRect/>
                  </a:stretch>
                </pic:blipFill>
                <pic:spPr>
                  <a:xfrm>
                    <a:off x="0" y="0"/>
                    <a:ext cx="2679192" cy="1719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0D0"/>
    <w:multiLevelType w:val="hybridMultilevel"/>
    <w:tmpl w:val="4AC6E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26488"/>
    <w:multiLevelType w:val="multilevel"/>
    <w:tmpl w:val="ED8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516B9"/>
    <w:multiLevelType w:val="hybridMultilevel"/>
    <w:tmpl w:val="FBE29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F8D2112"/>
    <w:multiLevelType w:val="hybridMultilevel"/>
    <w:tmpl w:val="A9C8ED70"/>
    <w:lvl w:ilvl="0" w:tplc="F3FCB11A">
      <w:numFmt w:val="bullet"/>
      <w:lvlText w:val="–"/>
      <w:lvlJc w:val="left"/>
      <w:pPr>
        <w:ind w:left="-207" w:hanging="360"/>
      </w:pPr>
      <w:rPr>
        <w:rFonts w:ascii="Arial" w:eastAsia="Cambria"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25CE0745"/>
    <w:multiLevelType w:val="hybridMultilevel"/>
    <w:tmpl w:val="380A6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262601"/>
    <w:multiLevelType w:val="hybridMultilevel"/>
    <w:tmpl w:val="3B08F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FE6206"/>
    <w:multiLevelType w:val="hybridMultilevel"/>
    <w:tmpl w:val="3A52A9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764CAF"/>
    <w:multiLevelType w:val="hybridMultilevel"/>
    <w:tmpl w:val="26A84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0307D8"/>
    <w:multiLevelType w:val="hybridMultilevel"/>
    <w:tmpl w:val="30349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14957"/>
    <w:multiLevelType w:val="hybridMultilevel"/>
    <w:tmpl w:val="5692B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145ED4"/>
    <w:multiLevelType w:val="hybridMultilevel"/>
    <w:tmpl w:val="8DDA58C2"/>
    <w:lvl w:ilvl="0" w:tplc="04150001">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11" w15:restartNumberingAfterBreak="0">
    <w:nsid w:val="3D3259B3"/>
    <w:multiLevelType w:val="hybridMultilevel"/>
    <w:tmpl w:val="4EB6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F6DA1"/>
    <w:multiLevelType w:val="hybridMultilevel"/>
    <w:tmpl w:val="1CF071AE"/>
    <w:lvl w:ilvl="0" w:tplc="73C016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C72B4F"/>
    <w:multiLevelType w:val="hybridMultilevel"/>
    <w:tmpl w:val="6D66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26541"/>
    <w:multiLevelType w:val="hybridMultilevel"/>
    <w:tmpl w:val="9718F0B6"/>
    <w:lvl w:ilvl="0" w:tplc="04150001">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15" w15:restartNumberingAfterBreak="0">
    <w:nsid w:val="561473E0"/>
    <w:multiLevelType w:val="hybridMultilevel"/>
    <w:tmpl w:val="8354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C085D"/>
    <w:multiLevelType w:val="hybridMultilevel"/>
    <w:tmpl w:val="ED8A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A2018"/>
    <w:multiLevelType w:val="hybridMultilevel"/>
    <w:tmpl w:val="EB86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07340"/>
    <w:multiLevelType w:val="hybridMultilevel"/>
    <w:tmpl w:val="7E8EA6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F1D58E3"/>
    <w:multiLevelType w:val="hybridMultilevel"/>
    <w:tmpl w:val="8B1E9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8"/>
  </w:num>
  <w:num w:numId="4">
    <w:abstractNumId w:val="0"/>
  </w:num>
  <w:num w:numId="5">
    <w:abstractNumId w:val="12"/>
  </w:num>
  <w:num w:numId="6">
    <w:abstractNumId w:val="9"/>
  </w:num>
  <w:num w:numId="7">
    <w:abstractNumId w:val="2"/>
  </w:num>
  <w:num w:numId="8">
    <w:abstractNumId w:val="19"/>
  </w:num>
  <w:num w:numId="9">
    <w:abstractNumId w:val="4"/>
  </w:num>
  <w:num w:numId="10">
    <w:abstractNumId w:val="18"/>
  </w:num>
  <w:num w:numId="11">
    <w:abstractNumId w:val="1"/>
  </w:num>
  <w:num w:numId="12">
    <w:abstractNumId w:val="6"/>
  </w:num>
  <w:num w:numId="13">
    <w:abstractNumId w:val="3"/>
  </w:num>
  <w:num w:numId="14">
    <w:abstractNumId w:val="13"/>
  </w:num>
  <w:num w:numId="15">
    <w:abstractNumId w:val="11"/>
  </w:num>
  <w:num w:numId="16">
    <w:abstractNumId w:val="15"/>
  </w:num>
  <w:num w:numId="17">
    <w:abstractNumId w:val="14"/>
  </w:num>
  <w:num w:numId="18">
    <w:abstractNumId w:val="1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75"/>
    <w:rsid w:val="00001D74"/>
    <w:rsid w:val="00004BCC"/>
    <w:rsid w:val="0000538B"/>
    <w:rsid w:val="00014D32"/>
    <w:rsid w:val="0001761A"/>
    <w:rsid w:val="00020F71"/>
    <w:rsid w:val="00024934"/>
    <w:rsid w:val="00025CD5"/>
    <w:rsid w:val="000268E8"/>
    <w:rsid w:val="00032B06"/>
    <w:rsid w:val="00036F48"/>
    <w:rsid w:val="0005103B"/>
    <w:rsid w:val="00056043"/>
    <w:rsid w:val="00056DD2"/>
    <w:rsid w:val="0006396A"/>
    <w:rsid w:val="000710FA"/>
    <w:rsid w:val="00071929"/>
    <w:rsid w:val="00073521"/>
    <w:rsid w:val="00077F6C"/>
    <w:rsid w:val="00084A05"/>
    <w:rsid w:val="00090050"/>
    <w:rsid w:val="000975D2"/>
    <w:rsid w:val="000A1083"/>
    <w:rsid w:val="000B2588"/>
    <w:rsid w:val="000B3295"/>
    <w:rsid w:val="000B3660"/>
    <w:rsid w:val="000B36BE"/>
    <w:rsid w:val="000B73BB"/>
    <w:rsid w:val="000C04A0"/>
    <w:rsid w:val="000C2CC8"/>
    <w:rsid w:val="000C310A"/>
    <w:rsid w:val="000C42D1"/>
    <w:rsid w:val="000C5162"/>
    <w:rsid w:val="000D11C1"/>
    <w:rsid w:val="000D2C7D"/>
    <w:rsid w:val="000E0428"/>
    <w:rsid w:val="000E2C0C"/>
    <w:rsid w:val="000E6F43"/>
    <w:rsid w:val="000E739D"/>
    <w:rsid w:val="000F00A4"/>
    <w:rsid w:val="00101A76"/>
    <w:rsid w:val="00107081"/>
    <w:rsid w:val="0011053A"/>
    <w:rsid w:val="00117144"/>
    <w:rsid w:val="00123C1D"/>
    <w:rsid w:val="00131D74"/>
    <w:rsid w:val="0014390B"/>
    <w:rsid w:val="0015393D"/>
    <w:rsid w:val="001543A8"/>
    <w:rsid w:val="00155F71"/>
    <w:rsid w:val="00160772"/>
    <w:rsid w:val="00162078"/>
    <w:rsid w:val="001675CC"/>
    <w:rsid w:val="00170832"/>
    <w:rsid w:val="00170B56"/>
    <w:rsid w:val="00185E3C"/>
    <w:rsid w:val="00193117"/>
    <w:rsid w:val="0019389A"/>
    <w:rsid w:val="00193D05"/>
    <w:rsid w:val="00196D9C"/>
    <w:rsid w:val="001A113F"/>
    <w:rsid w:val="001A46F0"/>
    <w:rsid w:val="001A5F85"/>
    <w:rsid w:val="001A6ABB"/>
    <w:rsid w:val="001B4F6D"/>
    <w:rsid w:val="001C1E87"/>
    <w:rsid w:val="001C2E1F"/>
    <w:rsid w:val="001C322D"/>
    <w:rsid w:val="001C3288"/>
    <w:rsid w:val="001C5D0B"/>
    <w:rsid w:val="001C68D4"/>
    <w:rsid w:val="001C6EE5"/>
    <w:rsid w:val="001D1BA1"/>
    <w:rsid w:val="001D3E5F"/>
    <w:rsid w:val="001D7146"/>
    <w:rsid w:val="001E37E7"/>
    <w:rsid w:val="001E6091"/>
    <w:rsid w:val="001F0887"/>
    <w:rsid w:val="001F0983"/>
    <w:rsid w:val="001F1957"/>
    <w:rsid w:val="001F1FD1"/>
    <w:rsid w:val="001F518C"/>
    <w:rsid w:val="001F6095"/>
    <w:rsid w:val="001F7573"/>
    <w:rsid w:val="00207027"/>
    <w:rsid w:val="002111DB"/>
    <w:rsid w:val="002121C5"/>
    <w:rsid w:val="00214D5E"/>
    <w:rsid w:val="00216637"/>
    <w:rsid w:val="0022411D"/>
    <w:rsid w:val="002261DE"/>
    <w:rsid w:val="0023236E"/>
    <w:rsid w:val="0025675E"/>
    <w:rsid w:val="00256B55"/>
    <w:rsid w:val="00263715"/>
    <w:rsid w:val="0026748B"/>
    <w:rsid w:val="00267BF2"/>
    <w:rsid w:val="00270F59"/>
    <w:rsid w:val="00272048"/>
    <w:rsid w:val="00273B72"/>
    <w:rsid w:val="0027541D"/>
    <w:rsid w:val="002764EC"/>
    <w:rsid w:val="0027737C"/>
    <w:rsid w:val="002825FA"/>
    <w:rsid w:val="00283FAF"/>
    <w:rsid w:val="00285C81"/>
    <w:rsid w:val="00287C13"/>
    <w:rsid w:val="00291D27"/>
    <w:rsid w:val="00295869"/>
    <w:rsid w:val="00295C4B"/>
    <w:rsid w:val="00295F9C"/>
    <w:rsid w:val="002A5B60"/>
    <w:rsid w:val="002A6663"/>
    <w:rsid w:val="002B1A63"/>
    <w:rsid w:val="002B37BB"/>
    <w:rsid w:val="002C79EA"/>
    <w:rsid w:val="002D5C9B"/>
    <w:rsid w:val="002D6FB1"/>
    <w:rsid w:val="002E2369"/>
    <w:rsid w:val="002E559F"/>
    <w:rsid w:val="002E5CC0"/>
    <w:rsid w:val="002E6FB5"/>
    <w:rsid w:val="00304EC6"/>
    <w:rsid w:val="0031056A"/>
    <w:rsid w:val="003115BD"/>
    <w:rsid w:val="00313A61"/>
    <w:rsid w:val="00315337"/>
    <w:rsid w:val="00320AAF"/>
    <w:rsid w:val="003254B5"/>
    <w:rsid w:val="00331109"/>
    <w:rsid w:val="00332F8F"/>
    <w:rsid w:val="003412A9"/>
    <w:rsid w:val="003431A0"/>
    <w:rsid w:val="0034491F"/>
    <w:rsid w:val="0034777A"/>
    <w:rsid w:val="003576E3"/>
    <w:rsid w:val="00365184"/>
    <w:rsid w:val="003738D9"/>
    <w:rsid w:val="003866B7"/>
    <w:rsid w:val="003869FC"/>
    <w:rsid w:val="00387AAB"/>
    <w:rsid w:val="0039202F"/>
    <w:rsid w:val="003926DD"/>
    <w:rsid w:val="003A2836"/>
    <w:rsid w:val="003B21A5"/>
    <w:rsid w:val="003B2D0F"/>
    <w:rsid w:val="003B5C42"/>
    <w:rsid w:val="003B6F80"/>
    <w:rsid w:val="003C0882"/>
    <w:rsid w:val="003C1733"/>
    <w:rsid w:val="003C2DAF"/>
    <w:rsid w:val="003C7256"/>
    <w:rsid w:val="003D2498"/>
    <w:rsid w:val="003D5B2F"/>
    <w:rsid w:val="003E4FDC"/>
    <w:rsid w:val="003E52DB"/>
    <w:rsid w:val="003E6CA8"/>
    <w:rsid w:val="003F2F0B"/>
    <w:rsid w:val="003F6804"/>
    <w:rsid w:val="003F7BA8"/>
    <w:rsid w:val="004014E7"/>
    <w:rsid w:val="00401EF4"/>
    <w:rsid w:val="00402911"/>
    <w:rsid w:val="00404855"/>
    <w:rsid w:val="00404F2E"/>
    <w:rsid w:val="0040570A"/>
    <w:rsid w:val="00407EF9"/>
    <w:rsid w:val="0041354D"/>
    <w:rsid w:val="00415EFD"/>
    <w:rsid w:val="004325C6"/>
    <w:rsid w:val="00435F83"/>
    <w:rsid w:val="00437224"/>
    <w:rsid w:val="00443727"/>
    <w:rsid w:val="004448A1"/>
    <w:rsid w:val="00444A08"/>
    <w:rsid w:val="00445E37"/>
    <w:rsid w:val="004511D4"/>
    <w:rsid w:val="0045123F"/>
    <w:rsid w:val="00451BDA"/>
    <w:rsid w:val="00451EC7"/>
    <w:rsid w:val="00453AA0"/>
    <w:rsid w:val="00461CDE"/>
    <w:rsid w:val="00463DA3"/>
    <w:rsid w:val="0046403F"/>
    <w:rsid w:val="00470A60"/>
    <w:rsid w:val="00471244"/>
    <w:rsid w:val="00481307"/>
    <w:rsid w:val="004866C0"/>
    <w:rsid w:val="004962AF"/>
    <w:rsid w:val="00497596"/>
    <w:rsid w:val="004A1BF9"/>
    <w:rsid w:val="004A27A8"/>
    <w:rsid w:val="004A4909"/>
    <w:rsid w:val="004B08A5"/>
    <w:rsid w:val="004B0DBC"/>
    <w:rsid w:val="004B4361"/>
    <w:rsid w:val="004C0A3C"/>
    <w:rsid w:val="004C71E0"/>
    <w:rsid w:val="004D1C0B"/>
    <w:rsid w:val="004E3748"/>
    <w:rsid w:val="004E65C5"/>
    <w:rsid w:val="004F006D"/>
    <w:rsid w:val="004F146D"/>
    <w:rsid w:val="004F2CBF"/>
    <w:rsid w:val="004F73F6"/>
    <w:rsid w:val="004F7872"/>
    <w:rsid w:val="005007AB"/>
    <w:rsid w:val="0050212C"/>
    <w:rsid w:val="005143C7"/>
    <w:rsid w:val="00517F56"/>
    <w:rsid w:val="0052194E"/>
    <w:rsid w:val="00531E42"/>
    <w:rsid w:val="00533F69"/>
    <w:rsid w:val="00540519"/>
    <w:rsid w:val="00540AA3"/>
    <w:rsid w:val="00542878"/>
    <w:rsid w:val="00543183"/>
    <w:rsid w:val="0054405F"/>
    <w:rsid w:val="00547C6F"/>
    <w:rsid w:val="0055391A"/>
    <w:rsid w:val="0055475E"/>
    <w:rsid w:val="00562AC4"/>
    <w:rsid w:val="0056411F"/>
    <w:rsid w:val="00583E61"/>
    <w:rsid w:val="00593165"/>
    <w:rsid w:val="00596211"/>
    <w:rsid w:val="005A1B7E"/>
    <w:rsid w:val="005A4B38"/>
    <w:rsid w:val="005B35BE"/>
    <w:rsid w:val="005B74E3"/>
    <w:rsid w:val="005C2A2D"/>
    <w:rsid w:val="005C491E"/>
    <w:rsid w:val="005C50D4"/>
    <w:rsid w:val="005C7753"/>
    <w:rsid w:val="005D116B"/>
    <w:rsid w:val="005D5E5A"/>
    <w:rsid w:val="005E0B4E"/>
    <w:rsid w:val="005E1516"/>
    <w:rsid w:val="005F2388"/>
    <w:rsid w:val="005F6F27"/>
    <w:rsid w:val="005F7A8F"/>
    <w:rsid w:val="005F7C16"/>
    <w:rsid w:val="005F7E4D"/>
    <w:rsid w:val="00604DC2"/>
    <w:rsid w:val="00605113"/>
    <w:rsid w:val="006106B0"/>
    <w:rsid w:val="00610C90"/>
    <w:rsid w:val="0061254C"/>
    <w:rsid w:val="00614293"/>
    <w:rsid w:val="00622FC8"/>
    <w:rsid w:val="006313E0"/>
    <w:rsid w:val="0063407D"/>
    <w:rsid w:val="00637100"/>
    <w:rsid w:val="0063747A"/>
    <w:rsid w:val="00641202"/>
    <w:rsid w:val="00647621"/>
    <w:rsid w:val="00652D87"/>
    <w:rsid w:val="00655436"/>
    <w:rsid w:val="006556A0"/>
    <w:rsid w:val="00664630"/>
    <w:rsid w:val="006828BE"/>
    <w:rsid w:val="00682B7F"/>
    <w:rsid w:val="0068568A"/>
    <w:rsid w:val="00686844"/>
    <w:rsid w:val="00691BFB"/>
    <w:rsid w:val="006951E8"/>
    <w:rsid w:val="0069585C"/>
    <w:rsid w:val="00697EF6"/>
    <w:rsid w:val="00697FED"/>
    <w:rsid w:val="006A059A"/>
    <w:rsid w:val="006A26D1"/>
    <w:rsid w:val="006B11C7"/>
    <w:rsid w:val="006B1E1C"/>
    <w:rsid w:val="006B1F43"/>
    <w:rsid w:val="006B3C5E"/>
    <w:rsid w:val="006B3DDF"/>
    <w:rsid w:val="006B623A"/>
    <w:rsid w:val="006C0E7F"/>
    <w:rsid w:val="006C4CC4"/>
    <w:rsid w:val="006D1C23"/>
    <w:rsid w:val="006D333D"/>
    <w:rsid w:val="006D38E0"/>
    <w:rsid w:val="006D394A"/>
    <w:rsid w:val="006D399D"/>
    <w:rsid w:val="006D77DF"/>
    <w:rsid w:val="006E2859"/>
    <w:rsid w:val="006F1936"/>
    <w:rsid w:val="007105D5"/>
    <w:rsid w:val="00712CF6"/>
    <w:rsid w:val="00721E5D"/>
    <w:rsid w:val="00722714"/>
    <w:rsid w:val="00724EEA"/>
    <w:rsid w:val="007301D1"/>
    <w:rsid w:val="00734A11"/>
    <w:rsid w:val="0073566B"/>
    <w:rsid w:val="00735F1F"/>
    <w:rsid w:val="00742A79"/>
    <w:rsid w:val="00756DFD"/>
    <w:rsid w:val="0076197B"/>
    <w:rsid w:val="00761E6F"/>
    <w:rsid w:val="00766553"/>
    <w:rsid w:val="007727DE"/>
    <w:rsid w:val="0077385B"/>
    <w:rsid w:val="00773F85"/>
    <w:rsid w:val="00774AA7"/>
    <w:rsid w:val="00780C1B"/>
    <w:rsid w:val="0079035D"/>
    <w:rsid w:val="007940BF"/>
    <w:rsid w:val="00795455"/>
    <w:rsid w:val="007A2214"/>
    <w:rsid w:val="007B1B03"/>
    <w:rsid w:val="007B1F09"/>
    <w:rsid w:val="007B22E0"/>
    <w:rsid w:val="007C48B9"/>
    <w:rsid w:val="007C6005"/>
    <w:rsid w:val="007C68C4"/>
    <w:rsid w:val="007C6FED"/>
    <w:rsid w:val="007D076D"/>
    <w:rsid w:val="007D4F64"/>
    <w:rsid w:val="007D705D"/>
    <w:rsid w:val="007E2166"/>
    <w:rsid w:val="007E6A93"/>
    <w:rsid w:val="007F0B12"/>
    <w:rsid w:val="007F11E7"/>
    <w:rsid w:val="007F447C"/>
    <w:rsid w:val="007F4757"/>
    <w:rsid w:val="007F4E86"/>
    <w:rsid w:val="007F7F82"/>
    <w:rsid w:val="0080295B"/>
    <w:rsid w:val="00802F06"/>
    <w:rsid w:val="008032A1"/>
    <w:rsid w:val="008038D0"/>
    <w:rsid w:val="00804C50"/>
    <w:rsid w:val="00810285"/>
    <w:rsid w:val="00815A74"/>
    <w:rsid w:val="008226C0"/>
    <w:rsid w:val="00826808"/>
    <w:rsid w:val="00826AF9"/>
    <w:rsid w:val="00826FD0"/>
    <w:rsid w:val="008270C9"/>
    <w:rsid w:val="00830D13"/>
    <w:rsid w:val="00836726"/>
    <w:rsid w:val="00845AB6"/>
    <w:rsid w:val="008471CC"/>
    <w:rsid w:val="00847C5F"/>
    <w:rsid w:val="00847D61"/>
    <w:rsid w:val="00850313"/>
    <w:rsid w:val="008536B8"/>
    <w:rsid w:val="008563E9"/>
    <w:rsid w:val="008603D7"/>
    <w:rsid w:val="00864BC8"/>
    <w:rsid w:val="00866CD7"/>
    <w:rsid w:val="008810C9"/>
    <w:rsid w:val="00881510"/>
    <w:rsid w:val="00885471"/>
    <w:rsid w:val="00893583"/>
    <w:rsid w:val="00894193"/>
    <w:rsid w:val="008A10AB"/>
    <w:rsid w:val="008A2405"/>
    <w:rsid w:val="008A305B"/>
    <w:rsid w:val="008A62BE"/>
    <w:rsid w:val="008A77CE"/>
    <w:rsid w:val="008C3DD7"/>
    <w:rsid w:val="008C4537"/>
    <w:rsid w:val="008C5FFB"/>
    <w:rsid w:val="008D61FD"/>
    <w:rsid w:val="008D6A0E"/>
    <w:rsid w:val="008D7AFF"/>
    <w:rsid w:val="008E0014"/>
    <w:rsid w:val="008E1061"/>
    <w:rsid w:val="008E239B"/>
    <w:rsid w:val="008E49AE"/>
    <w:rsid w:val="008E5465"/>
    <w:rsid w:val="008F02D6"/>
    <w:rsid w:val="008F4210"/>
    <w:rsid w:val="008F6857"/>
    <w:rsid w:val="00904043"/>
    <w:rsid w:val="00905C04"/>
    <w:rsid w:val="0090629D"/>
    <w:rsid w:val="0091188F"/>
    <w:rsid w:val="00912F0B"/>
    <w:rsid w:val="0091437D"/>
    <w:rsid w:val="00917417"/>
    <w:rsid w:val="00920010"/>
    <w:rsid w:val="0092005D"/>
    <w:rsid w:val="009211E5"/>
    <w:rsid w:val="00921F1F"/>
    <w:rsid w:val="00930099"/>
    <w:rsid w:val="00934B72"/>
    <w:rsid w:val="009365F3"/>
    <w:rsid w:val="00937832"/>
    <w:rsid w:val="009465DB"/>
    <w:rsid w:val="00952E5B"/>
    <w:rsid w:val="00955389"/>
    <w:rsid w:val="00961FA6"/>
    <w:rsid w:val="00963827"/>
    <w:rsid w:val="00963953"/>
    <w:rsid w:val="009702AD"/>
    <w:rsid w:val="00971A36"/>
    <w:rsid w:val="00973113"/>
    <w:rsid w:val="009812D3"/>
    <w:rsid w:val="00982469"/>
    <w:rsid w:val="00983869"/>
    <w:rsid w:val="00987727"/>
    <w:rsid w:val="00987A20"/>
    <w:rsid w:val="009A1AE4"/>
    <w:rsid w:val="009A3878"/>
    <w:rsid w:val="009A4BEE"/>
    <w:rsid w:val="009B6CA1"/>
    <w:rsid w:val="009C58ED"/>
    <w:rsid w:val="009C6E43"/>
    <w:rsid w:val="009D26AA"/>
    <w:rsid w:val="009D4215"/>
    <w:rsid w:val="009D785C"/>
    <w:rsid w:val="009E7972"/>
    <w:rsid w:val="009F2E56"/>
    <w:rsid w:val="009F3A24"/>
    <w:rsid w:val="009F3EDD"/>
    <w:rsid w:val="009F405B"/>
    <w:rsid w:val="00A01FA9"/>
    <w:rsid w:val="00A0222D"/>
    <w:rsid w:val="00A07FD3"/>
    <w:rsid w:val="00A13887"/>
    <w:rsid w:val="00A17E29"/>
    <w:rsid w:val="00A20396"/>
    <w:rsid w:val="00A22459"/>
    <w:rsid w:val="00A228E3"/>
    <w:rsid w:val="00A27C1B"/>
    <w:rsid w:val="00A30E97"/>
    <w:rsid w:val="00A31025"/>
    <w:rsid w:val="00A32BF0"/>
    <w:rsid w:val="00A3472A"/>
    <w:rsid w:val="00A364DA"/>
    <w:rsid w:val="00A41E11"/>
    <w:rsid w:val="00A42101"/>
    <w:rsid w:val="00A4223B"/>
    <w:rsid w:val="00A455C2"/>
    <w:rsid w:val="00A46CB5"/>
    <w:rsid w:val="00A4767E"/>
    <w:rsid w:val="00A5130A"/>
    <w:rsid w:val="00A545F7"/>
    <w:rsid w:val="00A66682"/>
    <w:rsid w:val="00A722F4"/>
    <w:rsid w:val="00A7371C"/>
    <w:rsid w:val="00A84704"/>
    <w:rsid w:val="00A90E2E"/>
    <w:rsid w:val="00A9286F"/>
    <w:rsid w:val="00A92B03"/>
    <w:rsid w:val="00A94029"/>
    <w:rsid w:val="00A95E5B"/>
    <w:rsid w:val="00AA12C1"/>
    <w:rsid w:val="00AA1A10"/>
    <w:rsid w:val="00AA4FDC"/>
    <w:rsid w:val="00AA5786"/>
    <w:rsid w:val="00AB2F6D"/>
    <w:rsid w:val="00AB3A6C"/>
    <w:rsid w:val="00AC0817"/>
    <w:rsid w:val="00AC0861"/>
    <w:rsid w:val="00AC2BE0"/>
    <w:rsid w:val="00AC5CCB"/>
    <w:rsid w:val="00AC6DA6"/>
    <w:rsid w:val="00AC6E48"/>
    <w:rsid w:val="00AD3871"/>
    <w:rsid w:val="00AD5570"/>
    <w:rsid w:val="00AD5B49"/>
    <w:rsid w:val="00AE7F1B"/>
    <w:rsid w:val="00AF170D"/>
    <w:rsid w:val="00AF7264"/>
    <w:rsid w:val="00B00FE5"/>
    <w:rsid w:val="00B02A4B"/>
    <w:rsid w:val="00B05A7A"/>
    <w:rsid w:val="00B0671F"/>
    <w:rsid w:val="00B15F91"/>
    <w:rsid w:val="00B24B8E"/>
    <w:rsid w:val="00B31D36"/>
    <w:rsid w:val="00B33E7C"/>
    <w:rsid w:val="00B3445C"/>
    <w:rsid w:val="00B36C28"/>
    <w:rsid w:val="00B413B3"/>
    <w:rsid w:val="00B41DCA"/>
    <w:rsid w:val="00B41E47"/>
    <w:rsid w:val="00B43972"/>
    <w:rsid w:val="00B467E1"/>
    <w:rsid w:val="00B46F83"/>
    <w:rsid w:val="00B50829"/>
    <w:rsid w:val="00B51584"/>
    <w:rsid w:val="00B627A0"/>
    <w:rsid w:val="00B706C1"/>
    <w:rsid w:val="00B7146A"/>
    <w:rsid w:val="00B74B07"/>
    <w:rsid w:val="00B74C98"/>
    <w:rsid w:val="00B805DD"/>
    <w:rsid w:val="00B80B9C"/>
    <w:rsid w:val="00B84780"/>
    <w:rsid w:val="00B94C87"/>
    <w:rsid w:val="00BA3D88"/>
    <w:rsid w:val="00BA680A"/>
    <w:rsid w:val="00BB1A7E"/>
    <w:rsid w:val="00BB258A"/>
    <w:rsid w:val="00BB5BC3"/>
    <w:rsid w:val="00BB64EA"/>
    <w:rsid w:val="00BC0201"/>
    <w:rsid w:val="00BC2555"/>
    <w:rsid w:val="00BC6065"/>
    <w:rsid w:val="00BC7795"/>
    <w:rsid w:val="00BD06A0"/>
    <w:rsid w:val="00BD1323"/>
    <w:rsid w:val="00BD28BD"/>
    <w:rsid w:val="00BE3198"/>
    <w:rsid w:val="00BE4D97"/>
    <w:rsid w:val="00BE72D1"/>
    <w:rsid w:val="00BF0AF9"/>
    <w:rsid w:val="00BF283D"/>
    <w:rsid w:val="00BF3177"/>
    <w:rsid w:val="00BF4972"/>
    <w:rsid w:val="00C03B77"/>
    <w:rsid w:val="00C05A7C"/>
    <w:rsid w:val="00C20858"/>
    <w:rsid w:val="00C21A74"/>
    <w:rsid w:val="00C27A25"/>
    <w:rsid w:val="00C30BC6"/>
    <w:rsid w:val="00C34933"/>
    <w:rsid w:val="00C36394"/>
    <w:rsid w:val="00C43A0F"/>
    <w:rsid w:val="00C578CE"/>
    <w:rsid w:val="00C64802"/>
    <w:rsid w:val="00C72786"/>
    <w:rsid w:val="00C72C7D"/>
    <w:rsid w:val="00C7551D"/>
    <w:rsid w:val="00C75D88"/>
    <w:rsid w:val="00C77199"/>
    <w:rsid w:val="00C85492"/>
    <w:rsid w:val="00C902E8"/>
    <w:rsid w:val="00C96FD4"/>
    <w:rsid w:val="00CA194B"/>
    <w:rsid w:val="00CA635A"/>
    <w:rsid w:val="00CB1059"/>
    <w:rsid w:val="00CE4CCE"/>
    <w:rsid w:val="00CE4FD8"/>
    <w:rsid w:val="00CF0293"/>
    <w:rsid w:val="00CF2992"/>
    <w:rsid w:val="00CF40D9"/>
    <w:rsid w:val="00D0421A"/>
    <w:rsid w:val="00D12DF3"/>
    <w:rsid w:val="00D13E8A"/>
    <w:rsid w:val="00D15ED6"/>
    <w:rsid w:val="00D16348"/>
    <w:rsid w:val="00D23607"/>
    <w:rsid w:val="00D25FDC"/>
    <w:rsid w:val="00D33381"/>
    <w:rsid w:val="00D437A9"/>
    <w:rsid w:val="00D43EBD"/>
    <w:rsid w:val="00D52763"/>
    <w:rsid w:val="00D54316"/>
    <w:rsid w:val="00D5443C"/>
    <w:rsid w:val="00D61352"/>
    <w:rsid w:val="00D61A4D"/>
    <w:rsid w:val="00D62A0B"/>
    <w:rsid w:val="00D6493D"/>
    <w:rsid w:val="00D64A58"/>
    <w:rsid w:val="00D66995"/>
    <w:rsid w:val="00D70A85"/>
    <w:rsid w:val="00D731D3"/>
    <w:rsid w:val="00D747C4"/>
    <w:rsid w:val="00D80350"/>
    <w:rsid w:val="00D8375C"/>
    <w:rsid w:val="00D85415"/>
    <w:rsid w:val="00D96B40"/>
    <w:rsid w:val="00DA691A"/>
    <w:rsid w:val="00DB0CD9"/>
    <w:rsid w:val="00DB6611"/>
    <w:rsid w:val="00DB6C6B"/>
    <w:rsid w:val="00DB72F2"/>
    <w:rsid w:val="00DC286A"/>
    <w:rsid w:val="00DC5434"/>
    <w:rsid w:val="00DD0F47"/>
    <w:rsid w:val="00DD7B2D"/>
    <w:rsid w:val="00DF0C4D"/>
    <w:rsid w:val="00DF225E"/>
    <w:rsid w:val="00E03173"/>
    <w:rsid w:val="00E07BD7"/>
    <w:rsid w:val="00E07FD9"/>
    <w:rsid w:val="00E1190E"/>
    <w:rsid w:val="00E27C54"/>
    <w:rsid w:val="00E30323"/>
    <w:rsid w:val="00E344DB"/>
    <w:rsid w:val="00E36475"/>
    <w:rsid w:val="00E4039F"/>
    <w:rsid w:val="00E408F9"/>
    <w:rsid w:val="00E50750"/>
    <w:rsid w:val="00E53CDD"/>
    <w:rsid w:val="00E60AB0"/>
    <w:rsid w:val="00E61754"/>
    <w:rsid w:val="00E70579"/>
    <w:rsid w:val="00E71812"/>
    <w:rsid w:val="00E71AB7"/>
    <w:rsid w:val="00E72AE3"/>
    <w:rsid w:val="00E72C7C"/>
    <w:rsid w:val="00E77136"/>
    <w:rsid w:val="00E8067E"/>
    <w:rsid w:val="00E809A6"/>
    <w:rsid w:val="00E80C36"/>
    <w:rsid w:val="00E81D6E"/>
    <w:rsid w:val="00E85FBE"/>
    <w:rsid w:val="00E95255"/>
    <w:rsid w:val="00E9619B"/>
    <w:rsid w:val="00E9677D"/>
    <w:rsid w:val="00E96C5C"/>
    <w:rsid w:val="00EA37A3"/>
    <w:rsid w:val="00EA3BA0"/>
    <w:rsid w:val="00EA4CFC"/>
    <w:rsid w:val="00EA5EFA"/>
    <w:rsid w:val="00EB2C8B"/>
    <w:rsid w:val="00EB5A92"/>
    <w:rsid w:val="00EC2312"/>
    <w:rsid w:val="00EC3F0C"/>
    <w:rsid w:val="00ED13EE"/>
    <w:rsid w:val="00ED36F7"/>
    <w:rsid w:val="00ED3C30"/>
    <w:rsid w:val="00ED7FB0"/>
    <w:rsid w:val="00EE1574"/>
    <w:rsid w:val="00EE2801"/>
    <w:rsid w:val="00EE43A4"/>
    <w:rsid w:val="00EE4906"/>
    <w:rsid w:val="00EE4F4B"/>
    <w:rsid w:val="00EE7C1D"/>
    <w:rsid w:val="00EF452E"/>
    <w:rsid w:val="00EF61D2"/>
    <w:rsid w:val="00EF6ECA"/>
    <w:rsid w:val="00EF73D9"/>
    <w:rsid w:val="00F0037B"/>
    <w:rsid w:val="00F018CE"/>
    <w:rsid w:val="00F0740F"/>
    <w:rsid w:val="00F10BB4"/>
    <w:rsid w:val="00F11C67"/>
    <w:rsid w:val="00F13BD2"/>
    <w:rsid w:val="00F179EB"/>
    <w:rsid w:val="00F30135"/>
    <w:rsid w:val="00F306E1"/>
    <w:rsid w:val="00F332E8"/>
    <w:rsid w:val="00F347E3"/>
    <w:rsid w:val="00F3492E"/>
    <w:rsid w:val="00F37AD1"/>
    <w:rsid w:val="00F42FA7"/>
    <w:rsid w:val="00F446F6"/>
    <w:rsid w:val="00F47664"/>
    <w:rsid w:val="00F47CE8"/>
    <w:rsid w:val="00F513D2"/>
    <w:rsid w:val="00F54917"/>
    <w:rsid w:val="00F551A3"/>
    <w:rsid w:val="00F573A1"/>
    <w:rsid w:val="00F643C2"/>
    <w:rsid w:val="00F65593"/>
    <w:rsid w:val="00F67FD9"/>
    <w:rsid w:val="00F702F3"/>
    <w:rsid w:val="00F70380"/>
    <w:rsid w:val="00F75883"/>
    <w:rsid w:val="00F76389"/>
    <w:rsid w:val="00F8056C"/>
    <w:rsid w:val="00F84242"/>
    <w:rsid w:val="00F84719"/>
    <w:rsid w:val="00FA47A7"/>
    <w:rsid w:val="00FA4B18"/>
    <w:rsid w:val="00FA5633"/>
    <w:rsid w:val="00FB1412"/>
    <w:rsid w:val="00FB53DC"/>
    <w:rsid w:val="00FB7375"/>
    <w:rsid w:val="00FC06E0"/>
    <w:rsid w:val="00FC73ED"/>
    <w:rsid w:val="00FC7937"/>
    <w:rsid w:val="00FD02C1"/>
    <w:rsid w:val="00FD0FEE"/>
    <w:rsid w:val="00FD4D9B"/>
    <w:rsid w:val="00FE17F3"/>
    <w:rsid w:val="00FE59A8"/>
    <w:rsid w:val="00FF347B"/>
    <w:rsid w:val="00FF3DD2"/>
    <w:rsid w:val="00FF3F0D"/>
    <w:rsid w:val="00FF5074"/>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105315A-FCF4-4116-A080-EBDE21C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475"/>
    <w:rPr>
      <w:rFonts w:ascii="Cambria" w:eastAsia="Cambria" w:hAnsi="Cambria"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1FA6"/>
    <w:pPr>
      <w:tabs>
        <w:tab w:val="center" w:pos="4320"/>
        <w:tab w:val="right" w:pos="8640"/>
      </w:tabs>
    </w:pPr>
  </w:style>
  <w:style w:type="character" w:customStyle="1" w:styleId="NagwekZnak">
    <w:name w:val="Nagłówek Znak"/>
    <w:basedOn w:val="Domylnaczcionkaakapitu"/>
    <w:link w:val="Nagwek"/>
    <w:uiPriority w:val="99"/>
    <w:rsid w:val="00961FA6"/>
  </w:style>
  <w:style w:type="paragraph" w:styleId="Stopka">
    <w:name w:val="footer"/>
    <w:basedOn w:val="Normalny"/>
    <w:link w:val="StopkaZnak"/>
    <w:uiPriority w:val="99"/>
    <w:unhideWhenUsed/>
    <w:rsid w:val="00961FA6"/>
    <w:pPr>
      <w:tabs>
        <w:tab w:val="center" w:pos="4320"/>
        <w:tab w:val="right" w:pos="8640"/>
      </w:tabs>
    </w:pPr>
  </w:style>
  <w:style w:type="character" w:customStyle="1" w:styleId="StopkaZnak">
    <w:name w:val="Stopka Znak"/>
    <w:basedOn w:val="Domylnaczcionkaakapitu"/>
    <w:link w:val="Stopka"/>
    <w:uiPriority w:val="99"/>
    <w:rsid w:val="00961FA6"/>
  </w:style>
  <w:style w:type="paragraph" w:styleId="Tekstdymka">
    <w:name w:val="Balloon Text"/>
    <w:basedOn w:val="Normalny"/>
    <w:link w:val="TekstdymkaZnak"/>
    <w:uiPriority w:val="99"/>
    <w:semiHidden/>
    <w:unhideWhenUsed/>
    <w:rsid w:val="00961FA6"/>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61FA6"/>
    <w:rPr>
      <w:rFonts w:ascii="Lucida Grande" w:hAnsi="Lucida Grande" w:cs="Lucida Grande"/>
      <w:sz w:val="18"/>
      <w:szCs w:val="18"/>
    </w:rPr>
  </w:style>
  <w:style w:type="paragraph" w:styleId="Akapitzlist">
    <w:name w:val="List Paragraph"/>
    <w:aliases w:val="FooterText,Bullet List,List Paragraph1,numbered,Paragraphe de liste1,Bulletr List Paragraph,列出段落,列出段落1,List Paragraph2,List Paragraph21,Párrafo de lista1,Parágrafo da Lista1,リスト段落1,Listeafsnit1,Bullet list,List Paragraph11,Listenabsatz"/>
    <w:basedOn w:val="Normalny"/>
    <w:link w:val="AkapitzlistZnak"/>
    <w:uiPriority w:val="34"/>
    <w:qFormat/>
    <w:rsid w:val="00B41DCA"/>
    <w:pPr>
      <w:ind w:left="720"/>
      <w:contextualSpacing/>
    </w:pPr>
    <w:rPr>
      <w:rFonts w:asciiTheme="minorHAnsi" w:eastAsiaTheme="minorEastAsia" w:hAnsiTheme="minorHAnsi" w:cstheme="minorBidi"/>
    </w:rPr>
  </w:style>
  <w:style w:type="paragraph" w:styleId="NormalnyWeb">
    <w:name w:val="Normal (Web)"/>
    <w:basedOn w:val="Normalny"/>
    <w:uiPriority w:val="99"/>
    <w:unhideWhenUsed/>
    <w:rsid w:val="00B41DCA"/>
    <w:pPr>
      <w:spacing w:before="100" w:beforeAutospacing="1" w:after="100" w:afterAutospacing="1"/>
    </w:pPr>
    <w:rPr>
      <w:rFonts w:ascii="Times New Roman" w:eastAsiaTheme="minorHAnsi" w:hAnsi="Times New Roman"/>
      <w:lang w:val="en-US"/>
    </w:rPr>
  </w:style>
  <w:style w:type="character" w:styleId="Odwoaniedokomentarza">
    <w:name w:val="annotation reference"/>
    <w:basedOn w:val="Domylnaczcionkaakapitu"/>
    <w:uiPriority w:val="99"/>
    <w:semiHidden/>
    <w:unhideWhenUsed/>
    <w:rsid w:val="001D7146"/>
    <w:rPr>
      <w:sz w:val="16"/>
      <w:szCs w:val="16"/>
    </w:rPr>
  </w:style>
  <w:style w:type="paragraph" w:styleId="Tekstkomentarza">
    <w:name w:val="annotation text"/>
    <w:basedOn w:val="Normalny"/>
    <w:link w:val="TekstkomentarzaZnak"/>
    <w:uiPriority w:val="99"/>
    <w:semiHidden/>
    <w:unhideWhenUsed/>
    <w:rsid w:val="001D7146"/>
    <w:rPr>
      <w:sz w:val="20"/>
      <w:szCs w:val="20"/>
    </w:rPr>
  </w:style>
  <w:style w:type="character" w:customStyle="1" w:styleId="TekstkomentarzaZnak">
    <w:name w:val="Tekst komentarza Znak"/>
    <w:basedOn w:val="Domylnaczcionkaakapitu"/>
    <w:link w:val="Tekstkomentarza"/>
    <w:uiPriority w:val="99"/>
    <w:semiHidden/>
    <w:rsid w:val="001D7146"/>
    <w:rPr>
      <w:rFonts w:ascii="Cambria" w:eastAsia="Cambria" w:hAnsi="Cambria"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D7146"/>
    <w:rPr>
      <w:b/>
      <w:bCs/>
    </w:rPr>
  </w:style>
  <w:style w:type="character" w:customStyle="1" w:styleId="TematkomentarzaZnak">
    <w:name w:val="Temat komentarza Znak"/>
    <w:basedOn w:val="TekstkomentarzaZnak"/>
    <w:link w:val="Tematkomentarza"/>
    <w:uiPriority w:val="99"/>
    <w:semiHidden/>
    <w:rsid w:val="001D7146"/>
    <w:rPr>
      <w:rFonts w:ascii="Cambria" w:eastAsia="Cambria" w:hAnsi="Cambria" w:cs="Times New Roman"/>
      <w:b/>
      <w:bCs/>
      <w:sz w:val="20"/>
      <w:szCs w:val="20"/>
      <w:lang w:val="pl-PL"/>
    </w:rPr>
  </w:style>
  <w:style w:type="character" w:styleId="Hipercze">
    <w:name w:val="Hyperlink"/>
    <w:basedOn w:val="Domylnaczcionkaakapitu"/>
    <w:uiPriority w:val="99"/>
    <w:unhideWhenUsed/>
    <w:rsid w:val="007A2214"/>
    <w:rPr>
      <w:color w:val="0000FF" w:themeColor="hyperlink"/>
      <w:u w:val="single"/>
    </w:rPr>
  </w:style>
  <w:style w:type="character" w:customStyle="1" w:styleId="Nierozpoznanawzmianka1">
    <w:name w:val="Nierozpoznana wzmianka1"/>
    <w:basedOn w:val="Domylnaczcionkaakapitu"/>
    <w:uiPriority w:val="99"/>
    <w:semiHidden/>
    <w:unhideWhenUsed/>
    <w:rsid w:val="007A2214"/>
    <w:rPr>
      <w:color w:val="808080"/>
      <w:shd w:val="clear" w:color="auto" w:fill="E6E6E6"/>
    </w:rPr>
  </w:style>
  <w:style w:type="paragraph" w:styleId="Tekstprzypisukocowego">
    <w:name w:val="endnote text"/>
    <w:basedOn w:val="Normalny"/>
    <w:link w:val="TekstprzypisukocowegoZnak"/>
    <w:uiPriority w:val="99"/>
    <w:semiHidden/>
    <w:unhideWhenUsed/>
    <w:rsid w:val="00D23607"/>
    <w:rPr>
      <w:sz w:val="20"/>
      <w:szCs w:val="20"/>
    </w:rPr>
  </w:style>
  <w:style w:type="character" w:customStyle="1" w:styleId="TekstprzypisukocowegoZnak">
    <w:name w:val="Tekst przypisu końcowego Znak"/>
    <w:basedOn w:val="Domylnaczcionkaakapitu"/>
    <w:link w:val="Tekstprzypisukocowego"/>
    <w:uiPriority w:val="99"/>
    <w:semiHidden/>
    <w:rsid w:val="00D23607"/>
    <w:rPr>
      <w:rFonts w:ascii="Cambria" w:eastAsia="Cambria" w:hAnsi="Cambria" w:cs="Times New Roman"/>
      <w:sz w:val="20"/>
      <w:szCs w:val="20"/>
      <w:lang w:val="pl-PL"/>
    </w:rPr>
  </w:style>
  <w:style w:type="character" w:styleId="Odwoanieprzypisukocowego">
    <w:name w:val="endnote reference"/>
    <w:basedOn w:val="Domylnaczcionkaakapitu"/>
    <w:uiPriority w:val="99"/>
    <w:semiHidden/>
    <w:unhideWhenUsed/>
    <w:rsid w:val="00D23607"/>
    <w:rPr>
      <w:vertAlign w:val="superscript"/>
    </w:rPr>
  </w:style>
  <w:style w:type="paragraph" w:styleId="Tekstprzypisudolnego">
    <w:name w:val="footnote text"/>
    <w:basedOn w:val="Normalny"/>
    <w:link w:val="TekstprzypisudolnegoZnak"/>
    <w:uiPriority w:val="99"/>
    <w:semiHidden/>
    <w:unhideWhenUsed/>
    <w:rsid w:val="00756DFD"/>
    <w:rPr>
      <w:sz w:val="20"/>
      <w:szCs w:val="20"/>
    </w:rPr>
  </w:style>
  <w:style w:type="character" w:customStyle="1" w:styleId="TekstprzypisudolnegoZnak">
    <w:name w:val="Tekst przypisu dolnego Znak"/>
    <w:basedOn w:val="Domylnaczcionkaakapitu"/>
    <w:link w:val="Tekstprzypisudolnego"/>
    <w:uiPriority w:val="99"/>
    <w:semiHidden/>
    <w:rsid w:val="00756DFD"/>
    <w:rPr>
      <w:rFonts w:ascii="Cambria" w:eastAsia="Cambria" w:hAnsi="Cambria" w:cs="Times New Roman"/>
      <w:sz w:val="20"/>
      <w:szCs w:val="20"/>
      <w:lang w:val="pl-PL"/>
    </w:rPr>
  </w:style>
  <w:style w:type="character" w:styleId="Odwoanieprzypisudolnego">
    <w:name w:val="footnote reference"/>
    <w:basedOn w:val="Domylnaczcionkaakapitu"/>
    <w:uiPriority w:val="99"/>
    <w:semiHidden/>
    <w:unhideWhenUsed/>
    <w:rsid w:val="00756DFD"/>
    <w:rPr>
      <w:vertAlign w:val="superscript"/>
    </w:rPr>
  </w:style>
  <w:style w:type="character" w:customStyle="1" w:styleId="Nierozpoznanawzmianka2">
    <w:name w:val="Nierozpoznana wzmianka2"/>
    <w:basedOn w:val="Domylnaczcionkaakapitu"/>
    <w:uiPriority w:val="99"/>
    <w:semiHidden/>
    <w:unhideWhenUsed/>
    <w:rsid w:val="00973113"/>
    <w:rPr>
      <w:color w:val="808080"/>
      <w:shd w:val="clear" w:color="auto" w:fill="E6E6E6"/>
    </w:rPr>
  </w:style>
  <w:style w:type="character" w:styleId="UyteHipercze">
    <w:name w:val="FollowedHyperlink"/>
    <w:basedOn w:val="Domylnaczcionkaakapitu"/>
    <w:uiPriority w:val="99"/>
    <w:semiHidden/>
    <w:unhideWhenUsed/>
    <w:rsid w:val="009211E5"/>
    <w:rPr>
      <w:color w:val="800080" w:themeColor="followedHyperlink"/>
      <w:u w:val="single"/>
    </w:rPr>
  </w:style>
  <w:style w:type="character" w:customStyle="1" w:styleId="Nierozpoznanawzmianka3">
    <w:name w:val="Nierozpoznana wzmianka3"/>
    <w:basedOn w:val="Domylnaczcionkaakapitu"/>
    <w:uiPriority w:val="99"/>
    <w:semiHidden/>
    <w:unhideWhenUsed/>
    <w:rsid w:val="00DF0C4D"/>
    <w:rPr>
      <w:color w:val="808080"/>
      <w:shd w:val="clear" w:color="auto" w:fill="E6E6E6"/>
    </w:rPr>
  </w:style>
  <w:style w:type="table" w:styleId="Tabela-Siatka">
    <w:name w:val="Table Grid"/>
    <w:basedOn w:val="Standardowy"/>
    <w:uiPriority w:val="39"/>
    <w:unhideWhenUsed/>
    <w:rsid w:val="001C2E1F"/>
    <w:rPr>
      <w:rFonts w:eastAsiaTheme="minorHAns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80C1B"/>
    <w:rPr>
      <w:i/>
      <w:iCs/>
    </w:rPr>
  </w:style>
  <w:style w:type="paragraph" w:customStyle="1" w:styleId="Address">
    <w:name w:val="Address"/>
    <w:basedOn w:val="Normalny"/>
    <w:uiPriority w:val="99"/>
    <w:rsid w:val="00E72C7C"/>
    <w:pPr>
      <w:spacing w:line="300" w:lineRule="auto"/>
    </w:pPr>
    <w:rPr>
      <w:rFonts w:asciiTheme="minorHAnsi" w:eastAsiaTheme="minorEastAsia" w:hAnsiTheme="minorHAnsi" w:cstheme="minorBidi"/>
      <w:sz w:val="18"/>
      <w:szCs w:val="22"/>
      <w:lang w:val="en-US" w:eastAsia="ja-JP"/>
    </w:rPr>
  </w:style>
  <w:style w:type="character" w:styleId="Pogrubienie">
    <w:name w:val="Strong"/>
    <w:basedOn w:val="Domylnaczcionkaakapitu"/>
    <w:uiPriority w:val="22"/>
    <w:qFormat/>
    <w:rsid w:val="00C36394"/>
    <w:rPr>
      <w:b/>
      <w:bCs/>
    </w:rPr>
  </w:style>
  <w:style w:type="paragraph" w:styleId="HTML-wstpniesformatowany">
    <w:name w:val="HTML Preformatted"/>
    <w:basedOn w:val="Normalny"/>
    <w:link w:val="HTML-wstpniesformatowanyZnak"/>
    <w:uiPriority w:val="99"/>
    <w:unhideWhenUsed/>
    <w:rsid w:val="00ED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wstpniesformatowanyZnak">
    <w:name w:val="HTML - wstępnie sformatowany Znak"/>
    <w:basedOn w:val="Domylnaczcionkaakapitu"/>
    <w:link w:val="HTML-wstpniesformatowany"/>
    <w:uiPriority w:val="99"/>
    <w:rsid w:val="00ED3C30"/>
    <w:rPr>
      <w:rFonts w:ascii="Courier New" w:eastAsia="Times New Roman" w:hAnsi="Courier New" w:cs="Courier New"/>
      <w:sz w:val="20"/>
      <w:szCs w:val="20"/>
    </w:rPr>
  </w:style>
  <w:style w:type="paragraph" w:styleId="Zwykytekst">
    <w:name w:val="Plain Text"/>
    <w:basedOn w:val="Normalny"/>
    <w:link w:val="ZwykytekstZnak"/>
    <w:uiPriority w:val="99"/>
    <w:unhideWhenUsed/>
    <w:rsid w:val="005B74E3"/>
    <w:rPr>
      <w:rFonts w:ascii="Calibri" w:eastAsiaTheme="minorHAnsi" w:hAnsi="Calibri" w:cstheme="minorBidi"/>
      <w:sz w:val="22"/>
      <w:szCs w:val="21"/>
      <w:lang w:val="en-US"/>
    </w:rPr>
  </w:style>
  <w:style w:type="character" w:customStyle="1" w:styleId="ZwykytekstZnak">
    <w:name w:val="Zwykły tekst Znak"/>
    <w:basedOn w:val="Domylnaczcionkaakapitu"/>
    <w:link w:val="Zwykytekst"/>
    <w:uiPriority w:val="99"/>
    <w:rsid w:val="005B74E3"/>
    <w:rPr>
      <w:rFonts w:ascii="Calibri" w:eastAsiaTheme="minorHAnsi" w:hAnsi="Calibri"/>
      <w:sz w:val="22"/>
      <w:szCs w:val="21"/>
    </w:rPr>
  </w:style>
  <w:style w:type="character" w:customStyle="1" w:styleId="AkapitzlistZnak">
    <w:name w:val="Akapit z listą Znak"/>
    <w:aliases w:val="FooterText Znak,Bullet List Znak,List Paragraph1 Znak,numbered Znak,Paragraphe de liste1 Znak,Bulletr List Paragraph Znak,列出段落 Znak,列出段落1 Znak,List Paragraph2 Znak,List Paragraph21 Znak,Párrafo de lista1 Znak,Parágrafo da Lista1 Znak"/>
    <w:basedOn w:val="Domylnaczcionkaakapitu"/>
    <w:link w:val="Akapitzlist"/>
    <w:uiPriority w:val="34"/>
    <w:locked/>
    <w:rsid w:val="00987727"/>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3134">
      <w:bodyDiv w:val="1"/>
      <w:marLeft w:val="0"/>
      <w:marRight w:val="0"/>
      <w:marTop w:val="0"/>
      <w:marBottom w:val="0"/>
      <w:divBdr>
        <w:top w:val="none" w:sz="0" w:space="0" w:color="auto"/>
        <w:left w:val="none" w:sz="0" w:space="0" w:color="auto"/>
        <w:bottom w:val="none" w:sz="0" w:space="0" w:color="auto"/>
        <w:right w:val="none" w:sz="0" w:space="0" w:color="auto"/>
      </w:divBdr>
    </w:div>
    <w:div w:id="102500856">
      <w:bodyDiv w:val="1"/>
      <w:marLeft w:val="0"/>
      <w:marRight w:val="0"/>
      <w:marTop w:val="0"/>
      <w:marBottom w:val="0"/>
      <w:divBdr>
        <w:top w:val="none" w:sz="0" w:space="0" w:color="auto"/>
        <w:left w:val="none" w:sz="0" w:space="0" w:color="auto"/>
        <w:bottom w:val="none" w:sz="0" w:space="0" w:color="auto"/>
        <w:right w:val="none" w:sz="0" w:space="0" w:color="auto"/>
      </w:divBdr>
    </w:div>
    <w:div w:id="206335943">
      <w:bodyDiv w:val="1"/>
      <w:marLeft w:val="0"/>
      <w:marRight w:val="0"/>
      <w:marTop w:val="0"/>
      <w:marBottom w:val="0"/>
      <w:divBdr>
        <w:top w:val="none" w:sz="0" w:space="0" w:color="auto"/>
        <w:left w:val="none" w:sz="0" w:space="0" w:color="auto"/>
        <w:bottom w:val="none" w:sz="0" w:space="0" w:color="auto"/>
        <w:right w:val="none" w:sz="0" w:space="0" w:color="auto"/>
      </w:divBdr>
    </w:div>
    <w:div w:id="279145951">
      <w:bodyDiv w:val="1"/>
      <w:marLeft w:val="0"/>
      <w:marRight w:val="0"/>
      <w:marTop w:val="0"/>
      <w:marBottom w:val="0"/>
      <w:divBdr>
        <w:top w:val="none" w:sz="0" w:space="0" w:color="auto"/>
        <w:left w:val="none" w:sz="0" w:space="0" w:color="auto"/>
        <w:bottom w:val="none" w:sz="0" w:space="0" w:color="auto"/>
        <w:right w:val="none" w:sz="0" w:space="0" w:color="auto"/>
      </w:divBdr>
    </w:div>
    <w:div w:id="301228101">
      <w:bodyDiv w:val="1"/>
      <w:marLeft w:val="0"/>
      <w:marRight w:val="0"/>
      <w:marTop w:val="0"/>
      <w:marBottom w:val="0"/>
      <w:divBdr>
        <w:top w:val="none" w:sz="0" w:space="0" w:color="auto"/>
        <w:left w:val="none" w:sz="0" w:space="0" w:color="auto"/>
        <w:bottom w:val="none" w:sz="0" w:space="0" w:color="auto"/>
        <w:right w:val="none" w:sz="0" w:space="0" w:color="auto"/>
      </w:divBdr>
    </w:div>
    <w:div w:id="303126315">
      <w:bodyDiv w:val="1"/>
      <w:marLeft w:val="0"/>
      <w:marRight w:val="0"/>
      <w:marTop w:val="0"/>
      <w:marBottom w:val="0"/>
      <w:divBdr>
        <w:top w:val="none" w:sz="0" w:space="0" w:color="auto"/>
        <w:left w:val="none" w:sz="0" w:space="0" w:color="auto"/>
        <w:bottom w:val="none" w:sz="0" w:space="0" w:color="auto"/>
        <w:right w:val="none" w:sz="0" w:space="0" w:color="auto"/>
      </w:divBdr>
    </w:div>
    <w:div w:id="321853671">
      <w:bodyDiv w:val="1"/>
      <w:marLeft w:val="0"/>
      <w:marRight w:val="0"/>
      <w:marTop w:val="0"/>
      <w:marBottom w:val="0"/>
      <w:divBdr>
        <w:top w:val="none" w:sz="0" w:space="0" w:color="auto"/>
        <w:left w:val="none" w:sz="0" w:space="0" w:color="auto"/>
        <w:bottom w:val="none" w:sz="0" w:space="0" w:color="auto"/>
        <w:right w:val="none" w:sz="0" w:space="0" w:color="auto"/>
      </w:divBdr>
    </w:div>
    <w:div w:id="348526356">
      <w:bodyDiv w:val="1"/>
      <w:marLeft w:val="0"/>
      <w:marRight w:val="0"/>
      <w:marTop w:val="0"/>
      <w:marBottom w:val="0"/>
      <w:divBdr>
        <w:top w:val="none" w:sz="0" w:space="0" w:color="auto"/>
        <w:left w:val="none" w:sz="0" w:space="0" w:color="auto"/>
        <w:bottom w:val="none" w:sz="0" w:space="0" w:color="auto"/>
        <w:right w:val="none" w:sz="0" w:space="0" w:color="auto"/>
      </w:divBdr>
    </w:div>
    <w:div w:id="445270830">
      <w:bodyDiv w:val="1"/>
      <w:marLeft w:val="0"/>
      <w:marRight w:val="0"/>
      <w:marTop w:val="0"/>
      <w:marBottom w:val="0"/>
      <w:divBdr>
        <w:top w:val="none" w:sz="0" w:space="0" w:color="auto"/>
        <w:left w:val="none" w:sz="0" w:space="0" w:color="auto"/>
        <w:bottom w:val="none" w:sz="0" w:space="0" w:color="auto"/>
        <w:right w:val="none" w:sz="0" w:space="0" w:color="auto"/>
      </w:divBdr>
    </w:div>
    <w:div w:id="472871800">
      <w:bodyDiv w:val="1"/>
      <w:marLeft w:val="0"/>
      <w:marRight w:val="0"/>
      <w:marTop w:val="0"/>
      <w:marBottom w:val="0"/>
      <w:divBdr>
        <w:top w:val="none" w:sz="0" w:space="0" w:color="auto"/>
        <w:left w:val="none" w:sz="0" w:space="0" w:color="auto"/>
        <w:bottom w:val="none" w:sz="0" w:space="0" w:color="auto"/>
        <w:right w:val="none" w:sz="0" w:space="0" w:color="auto"/>
      </w:divBdr>
    </w:div>
    <w:div w:id="512496510">
      <w:bodyDiv w:val="1"/>
      <w:marLeft w:val="0"/>
      <w:marRight w:val="0"/>
      <w:marTop w:val="0"/>
      <w:marBottom w:val="0"/>
      <w:divBdr>
        <w:top w:val="none" w:sz="0" w:space="0" w:color="auto"/>
        <w:left w:val="none" w:sz="0" w:space="0" w:color="auto"/>
        <w:bottom w:val="none" w:sz="0" w:space="0" w:color="auto"/>
        <w:right w:val="none" w:sz="0" w:space="0" w:color="auto"/>
      </w:divBdr>
    </w:div>
    <w:div w:id="529950207">
      <w:bodyDiv w:val="1"/>
      <w:marLeft w:val="0"/>
      <w:marRight w:val="0"/>
      <w:marTop w:val="0"/>
      <w:marBottom w:val="0"/>
      <w:divBdr>
        <w:top w:val="none" w:sz="0" w:space="0" w:color="auto"/>
        <w:left w:val="none" w:sz="0" w:space="0" w:color="auto"/>
        <w:bottom w:val="none" w:sz="0" w:space="0" w:color="auto"/>
        <w:right w:val="none" w:sz="0" w:space="0" w:color="auto"/>
      </w:divBdr>
    </w:div>
    <w:div w:id="579800871">
      <w:bodyDiv w:val="1"/>
      <w:marLeft w:val="0"/>
      <w:marRight w:val="0"/>
      <w:marTop w:val="0"/>
      <w:marBottom w:val="0"/>
      <w:divBdr>
        <w:top w:val="none" w:sz="0" w:space="0" w:color="auto"/>
        <w:left w:val="none" w:sz="0" w:space="0" w:color="auto"/>
        <w:bottom w:val="none" w:sz="0" w:space="0" w:color="auto"/>
        <w:right w:val="none" w:sz="0" w:space="0" w:color="auto"/>
      </w:divBdr>
    </w:div>
    <w:div w:id="586622704">
      <w:bodyDiv w:val="1"/>
      <w:marLeft w:val="0"/>
      <w:marRight w:val="0"/>
      <w:marTop w:val="0"/>
      <w:marBottom w:val="0"/>
      <w:divBdr>
        <w:top w:val="none" w:sz="0" w:space="0" w:color="auto"/>
        <w:left w:val="none" w:sz="0" w:space="0" w:color="auto"/>
        <w:bottom w:val="none" w:sz="0" w:space="0" w:color="auto"/>
        <w:right w:val="none" w:sz="0" w:space="0" w:color="auto"/>
      </w:divBdr>
    </w:div>
    <w:div w:id="609557333">
      <w:bodyDiv w:val="1"/>
      <w:marLeft w:val="0"/>
      <w:marRight w:val="0"/>
      <w:marTop w:val="0"/>
      <w:marBottom w:val="0"/>
      <w:divBdr>
        <w:top w:val="none" w:sz="0" w:space="0" w:color="auto"/>
        <w:left w:val="none" w:sz="0" w:space="0" w:color="auto"/>
        <w:bottom w:val="none" w:sz="0" w:space="0" w:color="auto"/>
        <w:right w:val="none" w:sz="0" w:space="0" w:color="auto"/>
      </w:divBdr>
    </w:div>
    <w:div w:id="687752903">
      <w:bodyDiv w:val="1"/>
      <w:marLeft w:val="0"/>
      <w:marRight w:val="0"/>
      <w:marTop w:val="0"/>
      <w:marBottom w:val="0"/>
      <w:divBdr>
        <w:top w:val="none" w:sz="0" w:space="0" w:color="auto"/>
        <w:left w:val="none" w:sz="0" w:space="0" w:color="auto"/>
        <w:bottom w:val="none" w:sz="0" w:space="0" w:color="auto"/>
        <w:right w:val="none" w:sz="0" w:space="0" w:color="auto"/>
      </w:divBdr>
    </w:div>
    <w:div w:id="775057174">
      <w:bodyDiv w:val="1"/>
      <w:marLeft w:val="0"/>
      <w:marRight w:val="0"/>
      <w:marTop w:val="0"/>
      <w:marBottom w:val="0"/>
      <w:divBdr>
        <w:top w:val="none" w:sz="0" w:space="0" w:color="auto"/>
        <w:left w:val="none" w:sz="0" w:space="0" w:color="auto"/>
        <w:bottom w:val="none" w:sz="0" w:space="0" w:color="auto"/>
        <w:right w:val="none" w:sz="0" w:space="0" w:color="auto"/>
      </w:divBdr>
    </w:div>
    <w:div w:id="811865739">
      <w:bodyDiv w:val="1"/>
      <w:marLeft w:val="0"/>
      <w:marRight w:val="0"/>
      <w:marTop w:val="0"/>
      <w:marBottom w:val="0"/>
      <w:divBdr>
        <w:top w:val="none" w:sz="0" w:space="0" w:color="auto"/>
        <w:left w:val="none" w:sz="0" w:space="0" w:color="auto"/>
        <w:bottom w:val="none" w:sz="0" w:space="0" w:color="auto"/>
        <w:right w:val="none" w:sz="0" w:space="0" w:color="auto"/>
      </w:divBdr>
    </w:div>
    <w:div w:id="813908546">
      <w:bodyDiv w:val="1"/>
      <w:marLeft w:val="0"/>
      <w:marRight w:val="0"/>
      <w:marTop w:val="0"/>
      <w:marBottom w:val="0"/>
      <w:divBdr>
        <w:top w:val="none" w:sz="0" w:space="0" w:color="auto"/>
        <w:left w:val="none" w:sz="0" w:space="0" w:color="auto"/>
        <w:bottom w:val="none" w:sz="0" w:space="0" w:color="auto"/>
        <w:right w:val="none" w:sz="0" w:space="0" w:color="auto"/>
      </w:divBdr>
    </w:div>
    <w:div w:id="814756949">
      <w:bodyDiv w:val="1"/>
      <w:marLeft w:val="0"/>
      <w:marRight w:val="0"/>
      <w:marTop w:val="0"/>
      <w:marBottom w:val="0"/>
      <w:divBdr>
        <w:top w:val="none" w:sz="0" w:space="0" w:color="auto"/>
        <w:left w:val="none" w:sz="0" w:space="0" w:color="auto"/>
        <w:bottom w:val="none" w:sz="0" w:space="0" w:color="auto"/>
        <w:right w:val="none" w:sz="0" w:space="0" w:color="auto"/>
      </w:divBdr>
    </w:div>
    <w:div w:id="870529749">
      <w:bodyDiv w:val="1"/>
      <w:marLeft w:val="0"/>
      <w:marRight w:val="0"/>
      <w:marTop w:val="0"/>
      <w:marBottom w:val="0"/>
      <w:divBdr>
        <w:top w:val="none" w:sz="0" w:space="0" w:color="auto"/>
        <w:left w:val="none" w:sz="0" w:space="0" w:color="auto"/>
        <w:bottom w:val="none" w:sz="0" w:space="0" w:color="auto"/>
        <w:right w:val="none" w:sz="0" w:space="0" w:color="auto"/>
      </w:divBdr>
    </w:div>
    <w:div w:id="968828155">
      <w:bodyDiv w:val="1"/>
      <w:marLeft w:val="0"/>
      <w:marRight w:val="0"/>
      <w:marTop w:val="0"/>
      <w:marBottom w:val="0"/>
      <w:divBdr>
        <w:top w:val="none" w:sz="0" w:space="0" w:color="auto"/>
        <w:left w:val="none" w:sz="0" w:space="0" w:color="auto"/>
        <w:bottom w:val="none" w:sz="0" w:space="0" w:color="auto"/>
        <w:right w:val="none" w:sz="0" w:space="0" w:color="auto"/>
      </w:divBdr>
    </w:div>
    <w:div w:id="1001545873">
      <w:bodyDiv w:val="1"/>
      <w:marLeft w:val="0"/>
      <w:marRight w:val="0"/>
      <w:marTop w:val="0"/>
      <w:marBottom w:val="0"/>
      <w:divBdr>
        <w:top w:val="none" w:sz="0" w:space="0" w:color="auto"/>
        <w:left w:val="none" w:sz="0" w:space="0" w:color="auto"/>
        <w:bottom w:val="none" w:sz="0" w:space="0" w:color="auto"/>
        <w:right w:val="none" w:sz="0" w:space="0" w:color="auto"/>
      </w:divBdr>
    </w:div>
    <w:div w:id="1032655649">
      <w:bodyDiv w:val="1"/>
      <w:marLeft w:val="0"/>
      <w:marRight w:val="0"/>
      <w:marTop w:val="0"/>
      <w:marBottom w:val="0"/>
      <w:divBdr>
        <w:top w:val="none" w:sz="0" w:space="0" w:color="auto"/>
        <w:left w:val="none" w:sz="0" w:space="0" w:color="auto"/>
        <w:bottom w:val="none" w:sz="0" w:space="0" w:color="auto"/>
        <w:right w:val="none" w:sz="0" w:space="0" w:color="auto"/>
      </w:divBdr>
    </w:div>
    <w:div w:id="1068764840">
      <w:bodyDiv w:val="1"/>
      <w:marLeft w:val="0"/>
      <w:marRight w:val="0"/>
      <w:marTop w:val="0"/>
      <w:marBottom w:val="0"/>
      <w:divBdr>
        <w:top w:val="none" w:sz="0" w:space="0" w:color="auto"/>
        <w:left w:val="none" w:sz="0" w:space="0" w:color="auto"/>
        <w:bottom w:val="none" w:sz="0" w:space="0" w:color="auto"/>
        <w:right w:val="none" w:sz="0" w:space="0" w:color="auto"/>
      </w:divBdr>
    </w:div>
    <w:div w:id="1134635088">
      <w:bodyDiv w:val="1"/>
      <w:marLeft w:val="0"/>
      <w:marRight w:val="0"/>
      <w:marTop w:val="0"/>
      <w:marBottom w:val="0"/>
      <w:divBdr>
        <w:top w:val="none" w:sz="0" w:space="0" w:color="auto"/>
        <w:left w:val="none" w:sz="0" w:space="0" w:color="auto"/>
        <w:bottom w:val="none" w:sz="0" w:space="0" w:color="auto"/>
        <w:right w:val="none" w:sz="0" w:space="0" w:color="auto"/>
      </w:divBdr>
    </w:div>
    <w:div w:id="1170488661">
      <w:bodyDiv w:val="1"/>
      <w:marLeft w:val="0"/>
      <w:marRight w:val="0"/>
      <w:marTop w:val="0"/>
      <w:marBottom w:val="0"/>
      <w:divBdr>
        <w:top w:val="none" w:sz="0" w:space="0" w:color="auto"/>
        <w:left w:val="none" w:sz="0" w:space="0" w:color="auto"/>
        <w:bottom w:val="none" w:sz="0" w:space="0" w:color="auto"/>
        <w:right w:val="none" w:sz="0" w:space="0" w:color="auto"/>
      </w:divBdr>
    </w:div>
    <w:div w:id="1228108840">
      <w:bodyDiv w:val="1"/>
      <w:marLeft w:val="0"/>
      <w:marRight w:val="0"/>
      <w:marTop w:val="0"/>
      <w:marBottom w:val="0"/>
      <w:divBdr>
        <w:top w:val="none" w:sz="0" w:space="0" w:color="auto"/>
        <w:left w:val="none" w:sz="0" w:space="0" w:color="auto"/>
        <w:bottom w:val="none" w:sz="0" w:space="0" w:color="auto"/>
        <w:right w:val="none" w:sz="0" w:space="0" w:color="auto"/>
      </w:divBdr>
    </w:div>
    <w:div w:id="1265964157">
      <w:bodyDiv w:val="1"/>
      <w:marLeft w:val="0"/>
      <w:marRight w:val="0"/>
      <w:marTop w:val="0"/>
      <w:marBottom w:val="0"/>
      <w:divBdr>
        <w:top w:val="none" w:sz="0" w:space="0" w:color="auto"/>
        <w:left w:val="none" w:sz="0" w:space="0" w:color="auto"/>
        <w:bottom w:val="none" w:sz="0" w:space="0" w:color="auto"/>
        <w:right w:val="none" w:sz="0" w:space="0" w:color="auto"/>
      </w:divBdr>
    </w:div>
    <w:div w:id="1296250514">
      <w:bodyDiv w:val="1"/>
      <w:marLeft w:val="0"/>
      <w:marRight w:val="0"/>
      <w:marTop w:val="0"/>
      <w:marBottom w:val="0"/>
      <w:divBdr>
        <w:top w:val="none" w:sz="0" w:space="0" w:color="auto"/>
        <w:left w:val="none" w:sz="0" w:space="0" w:color="auto"/>
        <w:bottom w:val="none" w:sz="0" w:space="0" w:color="auto"/>
        <w:right w:val="none" w:sz="0" w:space="0" w:color="auto"/>
      </w:divBdr>
      <w:divsChild>
        <w:div w:id="1906258618">
          <w:marLeft w:val="0"/>
          <w:marRight w:val="0"/>
          <w:marTop w:val="0"/>
          <w:marBottom w:val="0"/>
          <w:divBdr>
            <w:top w:val="none" w:sz="0" w:space="0" w:color="auto"/>
            <w:left w:val="none" w:sz="0" w:space="0" w:color="auto"/>
            <w:bottom w:val="none" w:sz="0" w:space="0" w:color="auto"/>
            <w:right w:val="none" w:sz="0" w:space="0" w:color="auto"/>
          </w:divBdr>
        </w:div>
        <w:div w:id="440878443">
          <w:marLeft w:val="0"/>
          <w:marRight w:val="0"/>
          <w:marTop w:val="0"/>
          <w:marBottom w:val="0"/>
          <w:divBdr>
            <w:top w:val="none" w:sz="0" w:space="0" w:color="auto"/>
            <w:left w:val="none" w:sz="0" w:space="0" w:color="auto"/>
            <w:bottom w:val="none" w:sz="0" w:space="0" w:color="auto"/>
            <w:right w:val="none" w:sz="0" w:space="0" w:color="auto"/>
          </w:divBdr>
        </w:div>
        <w:div w:id="966860520">
          <w:marLeft w:val="0"/>
          <w:marRight w:val="0"/>
          <w:marTop w:val="0"/>
          <w:marBottom w:val="0"/>
          <w:divBdr>
            <w:top w:val="none" w:sz="0" w:space="0" w:color="auto"/>
            <w:left w:val="none" w:sz="0" w:space="0" w:color="auto"/>
            <w:bottom w:val="none" w:sz="0" w:space="0" w:color="auto"/>
            <w:right w:val="none" w:sz="0" w:space="0" w:color="auto"/>
          </w:divBdr>
        </w:div>
        <w:div w:id="810758067">
          <w:marLeft w:val="0"/>
          <w:marRight w:val="0"/>
          <w:marTop w:val="0"/>
          <w:marBottom w:val="0"/>
          <w:divBdr>
            <w:top w:val="none" w:sz="0" w:space="0" w:color="auto"/>
            <w:left w:val="none" w:sz="0" w:space="0" w:color="auto"/>
            <w:bottom w:val="none" w:sz="0" w:space="0" w:color="auto"/>
            <w:right w:val="none" w:sz="0" w:space="0" w:color="auto"/>
          </w:divBdr>
        </w:div>
        <w:div w:id="117071713">
          <w:marLeft w:val="0"/>
          <w:marRight w:val="0"/>
          <w:marTop w:val="0"/>
          <w:marBottom w:val="0"/>
          <w:divBdr>
            <w:top w:val="none" w:sz="0" w:space="0" w:color="auto"/>
            <w:left w:val="none" w:sz="0" w:space="0" w:color="auto"/>
            <w:bottom w:val="none" w:sz="0" w:space="0" w:color="auto"/>
            <w:right w:val="none" w:sz="0" w:space="0" w:color="auto"/>
          </w:divBdr>
        </w:div>
        <w:div w:id="782924754">
          <w:marLeft w:val="0"/>
          <w:marRight w:val="0"/>
          <w:marTop w:val="0"/>
          <w:marBottom w:val="0"/>
          <w:divBdr>
            <w:top w:val="none" w:sz="0" w:space="0" w:color="auto"/>
            <w:left w:val="none" w:sz="0" w:space="0" w:color="auto"/>
            <w:bottom w:val="none" w:sz="0" w:space="0" w:color="auto"/>
            <w:right w:val="none" w:sz="0" w:space="0" w:color="auto"/>
          </w:divBdr>
        </w:div>
        <w:div w:id="1581864130">
          <w:marLeft w:val="0"/>
          <w:marRight w:val="0"/>
          <w:marTop w:val="0"/>
          <w:marBottom w:val="0"/>
          <w:divBdr>
            <w:top w:val="none" w:sz="0" w:space="0" w:color="auto"/>
            <w:left w:val="none" w:sz="0" w:space="0" w:color="auto"/>
            <w:bottom w:val="none" w:sz="0" w:space="0" w:color="auto"/>
            <w:right w:val="none" w:sz="0" w:space="0" w:color="auto"/>
          </w:divBdr>
        </w:div>
        <w:div w:id="837041237">
          <w:marLeft w:val="0"/>
          <w:marRight w:val="0"/>
          <w:marTop w:val="0"/>
          <w:marBottom w:val="0"/>
          <w:divBdr>
            <w:top w:val="none" w:sz="0" w:space="0" w:color="auto"/>
            <w:left w:val="none" w:sz="0" w:space="0" w:color="auto"/>
            <w:bottom w:val="none" w:sz="0" w:space="0" w:color="auto"/>
            <w:right w:val="none" w:sz="0" w:space="0" w:color="auto"/>
          </w:divBdr>
        </w:div>
        <w:div w:id="670529183">
          <w:marLeft w:val="0"/>
          <w:marRight w:val="0"/>
          <w:marTop w:val="0"/>
          <w:marBottom w:val="0"/>
          <w:divBdr>
            <w:top w:val="none" w:sz="0" w:space="0" w:color="auto"/>
            <w:left w:val="none" w:sz="0" w:space="0" w:color="auto"/>
            <w:bottom w:val="none" w:sz="0" w:space="0" w:color="auto"/>
            <w:right w:val="none" w:sz="0" w:space="0" w:color="auto"/>
          </w:divBdr>
        </w:div>
        <w:div w:id="1460685299">
          <w:marLeft w:val="0"/>
          <w:marRight w:val="0"/>
          <w:marTop w:val="0"/>
          <w:marBottom w:val="0"/>
          <w:divBdr>
            <w:top w:val="none" w:sz="0" w:space="0" w:color="auto"/>
            <w:left w:val="none" w:sz="0" w:space="0" w:color="auto"/>
            <w:bottom w:val="none" w:sz="0" w:space="0" w:color="auto"/>
            <w:right w:val="none" w:sz="0" w:space="0" w:color="auto"/>
          </w:divBdr>
        </w:div>
        <w:div w:id="110638636">
          <w:marLeft w:val="0"/>
          <w:marRight w:val="0"/>
          <w:marTop w:val="0"/>
          <w:marBottom w:val="0"/>
          <w:divBdr>
            <w:top w:val="none" w:sz="0" w:space="0" w:color="auto"/>
            <w:left w:val="none" w:sz="0" w:space="0" w:color="auto"/>
            <w:bottom w:val="none" w:sz="0" w:space="0" w:color="auto"/>
            <w:right w:val="none" w:sz="0" w:space="0" w:color="auto"/>
          </w:divBdr>
        </w:div>
        <w:div w:id="1413625898">
          <w:marLeft w:val="0"/>
          <w:marRight w:val="0"/>
          <w:marTop w:val="0"/>
          <w:marBottom w:val="0"/>
          <w:divBdr>
            <w:top w:val="none" w:sz="0" w:space="0" w:color="auto"/>
            <w:left w:val="none" w:sz="0" w:space="0" w:color="auto"/>
            <w:bottom w:val="none" w:sz="0" w:space="0" w:color="auto"/>
            <w:right w:val="none" w:sz="0" w:space="0" w:color="auto"/>
          </w:divBdr>
        </w:div>
        <w:div w:id="1142574327">
          <w:marLeft w:val="0"/>
          <w:marRight w:val="0"/>
          <w:marTop w:val="0"/>
          <w:marBottom w:val="0"/>
          <w:divBdr>
            <w:top w:val="none" w:sz="0" w:space="0" w:color="auto"/>
            <w:left w:val="none" w:sz="0" w:space="0" w:color="auto"/>
            <w:bottom w:val="none" w:sz="0" w:space="0" w:color="auto"/>
            <w:right w:val="none" w:sz="0" w:space="0" w:color="auto"/>
          </w:divBdr>
        </w:div>
        <w:div w:id="1298874125">
          <w:marLeft w:val="0"/>
          <w:marRight w:val="0"/>
          <w:marTop w:val="0"/>
          <w:marBottom w:val="0"/>
          <w:divBdr>
            <w:top w:val="none" w:sz="0" w:space="0" w:color="auto"/>
            <w:left w:val="none" w:sz="0" w:space="0" w:color="auto"/>
            <w:bottom w:val="none" w:sz="0" w:space="0" w:color="auto"/>
            <w:right w:val="none" w:sz="0" w:space="0" w:color="auto"/>
          </w:divBdr>
        </w:div>
        <w:div w:id="1717392558">
          <w:marLeft w:val="0"/>
          <w:marRight w:val="0"/>
          <w:marTop w:val="0"/>
          <w:marBottom w:val="0"/>
          <w:divBdr>
            <w:top w:val="none" w:sz="0" w:space="0" w:color="auto"/>
            <w:left w:val="none" w:sz="0" w:space="0" w:color="auto"/>
            <w:bottom w:val="none" w:sz="0" w:space="0" w:color="auto"/>
            <w:right w:val="none" w:sz="0" w:space="0" w:color="auto"/>
          </w:divBdr>
        </w:div>
        <w:div w:id="729307377">
          <w:marLeft w:val="0"/>
          <w:marRight w:val="0"/>
          <w:marTop w:val="0"/>
          <w:marBottom w:val="0"/>
          <w:divBdr>
            <w:top w:val="none" w:sz="0" w:space="0" w:color="auto"/>
            <w:left w:val="none" w:sz="0" w:space="0" w:color="auto"/>
            <w:bottom w:val="none" w:sz="0" w:space="0" w:color="auto"/>
            <w:right w:val="none" w:sz="0" w:space="0" w:color="auto"/>
          </w:divBdr>
        </w:div>
        <w:div w:id="1076436830">
          <w:marLeft w:val="0"/>
          <w:marRight w:val="0"/>
          <w:marTop w:val="0"/>
          <w:marBottom w:val="0"/>
          <w:divBdr>
            <w:top w:val="none" w:sz="0" w:space="0" w:color="auto"/>
            <w:left w:val="none" w:sz="0" w:space="0" w:color="auto"/>
            <w:bottom w:val="none" w:sz="0" w:space="0" w:color="auto"/>
            <w:right w:val="none" w:sz="0" w:space="0" w:color="auto"/>
          </w:divBdr>
        </w:div>
        <w:div w:id="2068407862">
          <w:marLeft w:val="0"/>
          <w:marRight w:val="0"/>
          <w:marTop w:val="0"/>
          <w:marBottom w:val="0"/>
          <w:divBdr>
            <w:top w:val="none" w:sz="0" w:space="0" w:color="auto"/>
            <w:left w:val="none" w:sz="0" w:space="0" w:color="auto"/>
            <w:bottom w:val="none" w:sz="0" w:space="0" w:color="auto"/>
            <w:right w:val="none" w:sz="0" w:space="0" w:color="auto"/>
          </w:divBdr>
        </w:div>
        <w:div w:id="1129280974">
          <w:marLeft w:val="0"/>
          <w:marRight w:val="0"/>
          <w:marTop w:val="0"/>
          <w:marBottom w:val="0"/>
          <w:divBdr>
            <w:top w:val="none" w:sz="0" w:space="0" w:color="auto"/>
            <w:left w:val="none" w:sz="0" w:space="0" w:color="auto"/>
            <w:bottom w:val="none" w:sz="0" w:space="0" w:color="auto"/>
            <w:right w:val="none" w:sz="0" w:space="0" w:color="auto"/>
          </w:divBdr>
        </w:div>
        <w:div w:id="437405555">
          <w:marLeft w:val="0"/>
          <w:marRight w:val="0"/>
          <w:marTop w:val="0"/>
          <w:marBottom w:val="0"/>
          <w:divBdr>
            <w:top w:val="none" w:sz="0" w:space="0" w:color="auto"/>
            <w:left w:val="none" w:sz="0" w:space="0" w:color="auto"/>
            <w:bottom w:val="none" w:sz="0" w:space="0" w:color="auto"/>
            <w:right w:val="none" w:sz="0" w:space="0" w:color="auto"/>
          </w:divBdr>
        </w:div>
        <w:div w:id="817839411">
          <w:marLeft w:val="0"/>
          <w:marRight w:val="0"/>
          <w:marTop w:val="0"/>
          <w:marBottom w:val="0"/>
          <w:divBdr>
            <w:top w:val="none" w:sz="0" w:space="0" w:color="auto"/>
            <w:left w:val="none" w:sz="0" w:space="0" w:color="auto"/>
            <w:bottom w:val="none" w:sz="0" w:space="0" w:color="auto"/>
            <w:right w:val="none" w:sz="0" w:space="0" w:color="auto"/>
          </w:divBdr>
        </w:div>
        <w:div w:id="1797990086">
          <w:marLeft w:val="0"/>
          <w:marRight w:val="0"/>
          <w:marTop w:val="0"/>
          <w:marBottom w:val="0"/>
          <w:divBdr>
            <w:top w:val="none" w:sz="0" w:space="0" w:color="auto"/>
            <w:left w:val="none" w:sz="0" w:space="0" w:color="auto"/>
            <w:bottom w:val="none" w:sz="0" w:space="0" w:color="auto"/>
            <w:right w:val="none" w:sz="0" w:space="0" w:color="auto"/>
          </w:divBdr>
        </w:div>
        <w:div w:id="508984468">
          <w:marLeft w:val="0"/>
          <w:marRight w:val="0"/>
          <w:marTop w:val="0"/>
          <w:marBottom w:val="0"/>
          <w:divBdr>
            <w:top w:val="none" w:sz="0" w:space="0" w:color="auto"/>
            <w:left w:val="none" w:sz="0" w:space="0" w:color="auto"/>
            <w:bottom w:val="none" w:sz="0" w:space="0" w:color="auto"/>
            <w:right w:val="none" w:sz="0" w:space="0" w:color="auto"/>
          </w:divBdr>
        </w:div>
        <w:div w:id="1430347342">
          <w:marLeft w:val="0"/>
          <w:marRight w:val="0"/>
          <w:marTop w:val="0"/>
          <w:marBottom w:val="0"/>
          <w:divBdr>
            <w:top w:val="none" w:sz="0" w:space="0" w:color="auto"/>
            <w:left w:val="none" w:sz="0" w:space="0" w:color="auto"/>
            <w:bottom w:val="none" w:sz="0" w:space="0" w:color="auto"/>
            <w:right w:val="none" w:sz="0" w:space="0" w:color="auto"/>
          </w:divBdr>
        </w:div>
        <w:div w:id="175190487">
          <w:marLeft w:val="0"/>
          <w:marRight w:val="0"/>
          <w:marTop w:val="0"/>
          <w:marBottom w:val="0"/>
          <w:divBdr>
            <w:top w:val="none" w:sz="0" w:space="0" w:color="auto"/>
            <w:left w:val="none" w:sz="0" w:space="0" w:color="auto"/>
            <w:bottom w:val="none" w:sz="0" w:space="0" w:color="auto"/>
            <w:right w:val="none" w:sz="0" w:space="0" w:color="auto"/>
          </w:divBdr>
        </w:div>
        <w:div w:id="504589301">
          <w:marLeft w:val="0"/>
          <w:marRight w:val="0"/>
          <w:marTop w:val="0"/>
          <w:marBottom w:val="0"/>
          <w:divBdr>
            <w:top w:val="none" w:sz="0" w:space="0" w:color="auto"/>
            <w:left w:val="none" w:sz="0" w:space="0" w:color="auto"/>
            <w:bottom w:val="none" w:sz="0" w:space="0" w:color="auto"/>
            <w:right w:val="none" w:sz="0" w:space="0" w:color="auto"/>
          </w:divBdr>
        </w:div>
        <w:div w:id="1230505476">
          <w:marLeft w:val="0"/>
          <w:marRight w:val="0"/>
          <w:marTop w:val="0"/>
          <w:marBottom w:val="0"/>
          <w:divBdr>
            <w:top w:val="none" w:sz="0" w:space="0" w:color="auto"/>
            <w:left w:val="none" w:sz="0" w:space="0" w:color="auto"/>
            <w:bottom w:val="none" w:sz="0" w:space="0" w:color="auto"/>
            <w:right w:val="none" w:sz="0" w:space="0" w:color="auto"/>
          </w:divBdr>
        </w:div>
        <w:div w:id="1376007431">
          <w:marLeft w:val="0"/>
          <w:marRight w:val="0"/>
          <w:marTop w:val="0"/>
          <w:marBottom w:val="0"/>
          <w:divBdr>
            <w:top w:val="none" w:sz="0" w:space="0" w:color="auto"/>
            <w:left w:val="none" w:sz="0" w:space="0" w:color="auto"/>
            <w:bottom w:val="none" w:sz="0" w:space="0" w:color="auto"/>
            <w:right w:val="none" w:sz="0" w:space="0" w:color="auto"/>
          </w:divBdr>
        </w:div>
        <w:div w:id="1568801416">
          <w:marLeft w:val="0"/>
          <w:marRight w:val="0"/>
          <w:marTop w:val="0"/>
          <w:marBottom w:val="0"/>
          <w:divBdr>
            <w:top w:val="none" w:sz="0" w:space="0" w:color="auto"/>
            <w:left w:val="none" w:sz="0" w:space="0" w:color="auto"/>
            <w:bottom w:val="none" w:sz="0" w:space="0" w:color="auto"/>
            <w:right w:val="none" w:sz="0" w:space="0" w:color="auto"/>
          </w:divBdr>
        </w:div>
        <w:div w:id="448013147">
          <w:marLeft w:val="0"/>
          <w:marRight w:val="0"/>
          <w:marTop w:val="0"/>
          <w:marBottom w:val="0"/>
          <w:divBdr>
            <w:top w:val="none" w:sz="0" w:space="0" w:color="auto"/>
            <w:left w:val="none" w:sz="0" w:space="0" w:color="auto"/>
            <w:bottom w:val="none" w:sz="0" w:space="0" w:color="auto"/>
            <w:right w:val="none" w:sz="0" w:space="0" w:color="auto"/>
          </w:divBdr>
        </w:div>
        <w:div w:id="2050760892">
          <w:marLeft w:val="0"/>
          <w:marRight w:val="0"/>
          <w:marTop w:val="0"/>
          <w:marBottom w:val="0"/>
          <w:divBdr>
            <w:top w:val="none" w:sz="0" w:space="0" w:color="auto"/>
            <w:left w:val="none" w:sz="0" w:space="0" w:color="auto"/>
            <w:bottom w:val="none" w:sz="0" w:space="0" w:color="auto"/>
            <w:right w:val="none" w:sz="0" w:space="0" w:color="auto"/>
          </w:divBdr>
        </w:div>
        <w:div w:id="1529568295">
          <w:marLeft w:val="0"/>
          <w:marRight w:val="0"/>
          <w:marTop w:val="0"/>
          <w:marBottom w:val="0"/>
          <w:divBdr>
            <w:top w:val="none" w:sz="0" w:space="0" w:color="auto"/>
            <w:left w:val="none" w:sz="0" w:space="0" w:color="auto"/>
            <w:bottom w:val="none" w:sz="0" w:space="0" w:color="auto"/>
            <w:right w:val="none" w:sz="0" w:space="0" w:color="auto"/>
          </w:divBdr>
        </w:div>
        <w:div w:id="1510751861">
          <w:marLeft w:val="0"/>
          <w:marRight w:val="0"/>
          <w:marTop w:val="0"/>
          <w:marBottom w:val="0"/>
          <w:divBdr>
            <w:top w:val="none" w:sz="0" w:space="0" w:color="auto"/>
            <w:left w:val="none" w:sz="0" w:space="0" w:color="auto"/>
            <w:bottom w:val="none" w:sz="0" w:space="0" w:color="auto"/>
            <w:right w:val="none" w:sz="0" w:space="0" w:color="auto"/>
          </w:divBdr>
        </w:div>
        <w:div w:id="963468457">
          <w:marLeft w:val="0"/>
          <w:marRight w:val="0"/>
          <w:marTop w:val="0"/>
          <w:marBottom w:val="0"/>
          <w:divBdr>
            <w:top w:val="none" w:sz="0" w:space="0" w:color="auto"/>
            <w:left w:val="none" w:sz="0" w:space="0" w:color="auto"/>
            <w:bottom w:val="none" w:sz="0" w:space="0" w:color="auto"/>
            <w:right w:val="none" w:sz="0" w:space="0" w:color="auto"/>
          </w:divBdr>
        </w:div>
        <w:div w:id="1786923784">
          <w:marLeft w:val="0"/>
          <w:marRight w:val="0"/>
          <w:marTop w:val="0"/>
          <w:marBottom w:val="0"/>
          <w:divBdr>
            <w:top w:val="none" w:sz="0" w:space="0" w:color="auto"/>
            <w:left w:val="none" w:sz="0" w:space="0" w:color="auto"/>
            <w:bottom w:val="none" w:sz="0" w:space="0" w:color="auto"/>
            <w:right w:val="none" w:sz="0" w:space="0" w:color="auto"/>
          </w:divBdr>
        </w:div>
        <w:div w:id="80104990">
          <w:marLeft w:val="0"/>
          <w:marRight w:val="0"/>
          <w:marTop w:val="0"/>
          <w:marBottom w:val="0"/>
          <w:divBdr>
            <w:top w:val="none" w:sz="0" w:space="0" w:color="auto"/>
            <w:left w:val="none" w:sz="0" w:space="0" w:color="auto"/>
            <w:bottom w:val="none" w:sz="0" w:space="0" w:color="auto"/>
            <w:right w:val="none" w:sz="0" w:space="0" w:color="auto"/>
          </w:divBdr>
        </w:div>
        <w:div w:id="2014606421">
          <w:marLeft w:val="0"/>
          <w:marRight w:val="0"/>
          <w:marTop w:val="0"/>
          <w:marBottom w:val="0"/>
          <w:divBdr>
            <w:top w:val="none" w:sz="0" w:space="0" w:color="auto"/>
            <w:left w:val="none" w:sz="0" w:space="0" w:color="auto"/>
            <w:bottom w:val="none" w:sz="0" w:space="0" w:color="auto"/>
            <w:right w:val="none" w:sz="0" w:space="0" w:color="auto"/>
          </w:divBdr>
        </w:div>
        <w:div w:id="2141258988">
          <w:marLeft w:val="0"/>
          <w:marRight w:val="0"/>
          <w:marTop w:val="0"/>
          <w:marBottom w:val="0"/>
          <w:divBdr>
            <w:top w:val="none" w:sz="0" w:space="0" w:color="auto"/>
            <w:left w:val="none" w:sz="0" w:space="0" w:color="auto"/>
            <w:bottom w:val="none" w:sz="0" w:space="0" w:color="auto"/>
            <w:right w:val="none" w:sz="0" w:space="0" w:color="auto"/>
          </w:divBdr>
        </w:div>
        <w:div w:id="1418794510">
          <w:marLeft w:val="0"/>
          <w:marRight w:val="0"/>
          <w:marTop w:val="0"/>
          <w:marBottom w:val="0"/>
          <w:divBdr>
            <w:top w:val="none" w:sz="0" w:space="0" w:color="auto"/>
            <w:left w:val="none" w:sz="0" w:space="0" w:color="auto"/>
            <w:bottom w:val="none" w:sz="0" w:space="0" w:color="auto"/>
            <w:right w:val="none" w:sz="0" w:space="0" w:color="auto"/>
          </w:divBdr>
        </w:div>
        <w:div w:id="885947992">
          <w:marLeft w:val="0"/>
          <w:marRight w:val="0"/>
          <w:marTop w:val="0"/>
          <w:marBottom w:val="0"/>
          <w:divBdr>
            <w:top w:val="none" w:sz="0" w:space="0" w:color="auto"/>
            <w:left w:val="none" w:sz="0" w:space="0" w:color="auto"/>
            <w:bottom w:val="none" w:sz="0" w:space="0" w:color="auto"/>
            <w:right w:val="none" w:sz="0" w:space="0" w:color="auto"/>
          </w:divBdr>
        </w:div>
        <w:div w:id="316303272">
          <w:marLeft w:val="0"/>
          <w:marRight w:val="0"/>
          <w:marTop w:val="0"/>
          <w:marBottom w:val="0"/>
          <w:divBdr>
            <w:top w:val="none" w:sz="0" w:space="0" w:color="auto"/>
            <w:left w:val="none" w:sz="0" w:space="0" w:color="auto"/>
            <w:bottom w:val="none" w:sz="0" w:space="0" w:color="auto"/>
            <w:right w:val="none" w:sz="0" w:space="0" w:color="auto"/>
          </w:divBdr>
        </w:div>
        <w:div w:id="1222593164">
          <w:marLeft w:val="0"/>
          <w:marRight w:val="0"/>
          <w:marTop w:val="0"/>
          <w:marBottom w:val="0"/>
          <w:divBdr>
            <w:top w:val="none" w:sz="0" w:space="0" w:color="auto"/>
            <w:left w:val="none" w:sz="0" w:space="0" w:color="auto"/>
            <w:bottom w:val="none" w:sz="0" w:space="0" w:color="auto"/>
            <w:right w:val="none" w:sz="0" w:space="0" w:color="auto"/>
          </w:divBdr>
        </w:div>
        <w:div w:id="92364633">
          <w:marLeft w:val="0"/>
          <w:marRight w:val="0"/>
          <w:marTop w:val="0"/>
          <w:marBottom w:val="0"/>
          <w:divBdr>
            <w:top w:val="none" w:sz="0" w:space="0" w:color="auto"/>
            <w:left w:val="none" w:sz="0" w:space="0" w:color="auto"/>
            <w:bottom w:val="none" w:sz="0" w:space="0" w:color="auto"/>
            <w:right w:val="none" w:sz="0" w:space="0" w:color="auto"/>
          </w:divBdr>
        </w:div>
        <w:div w:id="2052224213">
          <w:marLeft w:val="0"/>
          <w:marRight w:val="0"/>
          <w:marTop w:val="0"/>
          <w:marBottom w:val="0"/>
          <w:divBdr>
            <w:top w:val="none" w:sz="0" w:space="0" w:color="auto"/>
            <w:left w:val="none" w:sz="0" w:space="0" w:color="auto"/>
            <w:bottom w:val="none" w:sz="0" w:space="0" w:color="auto"/>
            <w:right w:val="none" w:sz="0" w:space="0" w:color="auto"/>
          </w:divBdr>
        </w:div>
        <w:div w:id="992366986">
          <w:marLeft w:val="0"/>
          <w:marRight w:val="0"/>
          <w:marTop w:val="0"/>
          <w:marBottom w:val="0"/>
          <w:divBdr>
            <w:top w:val="none" w:sz="0" w:space="0" w:color="auto"/>
            <w:left w:val="none" w:sz="0" w:space="0" w:color="auto"/>
            <w:bottom w:val="none" w:sz="0" w:space="0" w:color="auto"/>
            <w:right w:val="none" w:sz="0" w:space="0" w:color="auto"/>
          </w:divBdr>
        </w:div>
        <w:div w:id="991175160">
          <w:marLeft w:val="0"/>
          <w:marRight w:val="0"/>
          <w:marTop w:val="0"/>
          <w:marBottom w:val="0"/>
          <w:divBdr>
            <w:top w:val="none" w:sz="0" w:space="0" w:color="auto"/>
            <w:left w:val="none" w:sz="0" w:space="0" w:color="auto"/>
            <w:bottom w:val="none" w:sz="0" w:space="0" w:color="auto"/>
            <w:right w:val="none" w:sz="0" w:space="0" w:color="auto"/>
          </w:divBdr>
        </w:div>
        <w:div w:id="920875467">
          <w:marLeft w:val="0"/>
          <w:marRight w:val="0"/>
          <w:marTop w:val="0"/>
          <w:marBottom w:val="0"/>
          <w:divBdr>
            <w:top w:val="none" w:sz="0" w:space="0" w:color="auto"/>
            <w:left w:val="none" w:sz="0" w:space="0" w:color="auto"/>
            <w:bottom w:val="none" w:sz="0" w:space="0" w:color="auto"/>
            <w:right w:val="none" w:sz="0" w:space="0" w:color="auto"/>
          </w:divBdr>
        </w:div>
        <w:div w:id="463624150">
          <w:marLeft w:val="0"/>
          <w:marRight w:val="0"/>
          <w:marTop w:val="0"/>
          <w:marBottom w:val="0"/>
          <w:divBdr>
            <w:top w:val="none" w:sz="0" w:space="0" w:color="auto"/>
            <w:left w:val="none" w:sz="0" w:space="0" w:color="auto"/>
            <w:bottom w:val="none" w:sz="0" w:space="0" w:color="auto"/>
            <w:right w:val="none" w:sz="0" w:space="0" w:color="auto"/>
          </w:divBdr>
        </w:div>
        <w:div w:id="1133407185">
          <w:marLeft w:val="0"/>
          <w:marRight w:val="0"/>
          <w:marTop w:val="0"/>
          <w:marBottom w:val="0"/>
          <w:divBdr>
            <w:top w:val="none" w:sz="0" w:space="0" w:color="auto"/>
            <w:left w:val="none" w:sz="0" w:space="0" w:color="auto"/>
            <w:bottom w:val="none" w:sz="0" w:space="0" w:color="auto"/>
            <w:right w:val="none" w:sz="0" w:space="0" w:color="auto"/>
          </w:divBdr>
        </w:div>
        <w:div w:id="1393774835">
          <w:marLeft w:val="0"/>
          <w:marRight w:val="0"/>
          <w:marTop w:val="0"/>
          <w:marBottom w:val="0"/>
          <w:divBdr>
            <w:top w:val="none" w:sz="0" w:space="0" w:color="auto"/>
            <w:left w:val="none" w:sz="0" w:space="0" w:color="auto"/>
            <w:bottom w:val="none" w:sz="0" w:space="0" w:color="auto"/>
            <w:right w:val="none" w:sz="0" w:space="0" w:color="auto"/>
          </w:divBdr>
        </w:div>
        <w:div w:id="309596939">
          <w:marLeft w:val="0"/>
          <w:marRight w:val="0"/>
          <w:marTop w:val="0"/>
          <w:marBottom w:val="0"/>
          <w:divBdr>
            <w:top w:val="none" w:sz="0" w:space="0" w:color="auto"/>
            <w:left w:val="none" w:sz="0" w:space="0" w:color="auto"/>
            <w:bottom w:val="none" w:sz="0" w:space="0" w:color="auto"/>
            <w:right w:val="none" w:sz="0" w:space="0" w:color="auto"/>
          </w:divBdr>
        </w:div>
        <w:div w:id="695810594">
          <w:marLeft w:val="0"/>
          <w:marRight w:val="0"/>
          <w:marTop w:val="0"/>
          <w:marBottom w:val="0"/>
          <w:divBdr>
            <w:top w:val="none" w:sz="0" w:space="0" w:color="auto"/>
            <w:left w:val="none" w:sz="0" w:space="0" w:color="auto"/>
            <w:bottom w:val="none" w:sz="0" w:space="0" w:color="auto"/>
            <w:right w:val="none" w:sz="0" w:space="0" w:color="auto"/>
          </w:divBdr>
        </w:div>
        <w:div w:id="1109089008">
          <w:marLeft w:val="0"/>
          <w:marRight w:val="0"/>
          <w:marTop w:val="0"/>
          <w:marBottom w:val="0"/>
          <w:divBdr>
            <w:top w:val="none" w:sz="0" w:space="0" w:color="auto"/>
            <w:left w:val="none" w:sz="0" w:space="0" w:color="auto"/>
            <w:bottom w:val="none" w:sz="0" w:space="0" w:color="auto"/>
            <w:right w:val="none" w:sz="0" w:space="0" w:color="auto"/>
          </w:divBdr>
        </w:div>
        <w:div w:id="1057897832">
          <w:marLeft w:val="0"/>
          <w:marRight w:val="0"/>
          <w:marTop w:val="0"/>
          <w:marBottom w:val="0"/>
          <w:divBdr>
            <w:top w:val="none" w:sz="0" w:space="0" w:color="auto"/>
            <w:left w:val="none" w:sz="0" w:space="0" w:color="auto"/>
            <w:bottom w:val="none" w:sz="0" w:space="0" w:color="auto"/>
            <w:right w:val="none" w:sz="0" w:space="0" w:color="auto"/>
          </w:divBdr>
        </w:div>
        <w:div w:id="1611274174">
          <w:marLeft w:val="0"/>
          <w:marRight w:val="0"/>
          <w:marTop w:val="0"/>
          <w:marBottom w:val="0"/>
          <w:divBdr>
            <w:top w:val="none" w:sz="0" w:space="0" w:color="auto"/>
            <w:left w:val="none" w:sz="0" w:space="0" w:color="auto"/>
            <w:bottom w:val="none" w:sz="0" w:space="0" w:color="auto"/>
            <w:right w:val="none" w:sz="0" w:space="0" w:color="auto"/>
          </w:divBdr>
        </w:div>
        <w:div w:id="1428423105">
          <w:marLeft w:val="0"/>
          <w:marRight w:val="0"/>
          <w:marTop w:val="0"/>
          <w:marBottom w:val="0"/>
          <w:divBdr>
            <w:top w:val="none" w:sz="0" w:space="0" w:color="auto"/>
            <w:left w:val="none" w:sz="0" w:space="0" w:color="auto"/>
            <w:bottom w:val="none" w:sz="0" w:space="0" w:color="auto"/>
            <w:right w:val="none" w:sz="0" w:space="0" w:color="auto"/>
          </w:divBdr>
        </w:div>
      </w:divsChild>
    </w:div>
    <w:div w:id="1330988859">
      <w:bodyDiv w:val="1"/>
      <w:marLeft w:val="0"/>
      <w:marRight w:val="0"/>
      <w:marTop w:val="0"/>
      <w:marBottom w:val="0"/>
      <w:divBdr>
        <w:top w:val="none" w:sz="0" w:space="0" w:color="auto"/>
        <w:left w:val="none" w:sz="0" w:space="0" w:color="auto"/>
        <w:bottom w:val="none" w:sz="0" w:space="0" w:color="auto"/>
        <w:right w:val="none" w:sz="0" w:space="0" w:color="auto"/>
      </w:divBdr>
    </w:div>
    <w:div w:id="1358194337">
      <w:bodyDiv w:val="1"/>
      <w:marLeft w:val="0"/>
      <w:marRight w:val="0"/>
      <w:marTop w:val="0"/>
      <w:marBottom w:val="0"/>
      <w:divBdr>
        <w:top w:val="none" w:sz="0" w:space="0" w:color="auto"/>
        <w:left w:val="none" w:sz="0" w:space="0" w:color="auto"/>
        <w:bottom w:val="none" w:sz="0" w:space="0" w:color="auto"/>
        <w:right w:val="none" w:sz="0" w:space="0" w:color="auto"/>
      </w:divBdr>
    </w:div>
    <w:div w:id="1387874754">
      <w:bodyDiv w:val="1"/>
      <w:marLeft w:val="0"/>
      <w:marRight w:val="0"/>
      <w:marTop w:val="0"/>
      <w:marBottom w:val="0"/>
      <w:divBdr>
        <w:top w:val="none" w:sz="0" w:space="0" w:color="auto"/>
        <w:left w:val="none" w:sz="0" w:space="0" w:color="auto"/>
        <w:bottom w:val="none" w:sz="0" w:space="0" w:color="auto"/>
        <w:right w:val="none" w:sz="0" w:space="0" w:color="auto"/>
      </w:divBdr>
    </w:div>
    <w:div w:id="1559854618">
      <w:bodyDiv w:val="1"/>
      <w:marLeft w:val="0"/>
      <w:marRight w:val="0"/>
      <w:marTop w:val="0"/>
      <w:marBottom w:val="0"/>
      <w:divBdr>
        <w:top w:val="none" w:sz="0" w:space="0" w:color="auto"/>
        <w:left w:val="none" w:sz="0" w:space="0" w:color="auto"/>
        <w:bottom w:val="none" w:sz="0" w:space="0" w:color="auto"/>
        <w:right w:val="none" w:sz="0" w:space="0" w:color="auto"/>
      </w:divBdr>
    </w:div>
    <w:div w:id="1568759991">
      <w:bodyDiv w:val="1"/>
      <w:marLeft w:val="0"/>
      <w:marRight w:val="0"/>
      <w:marTop w:val="0"/>
      <w:marBottom w:val="0"/>
      <w:divBdr>
        <w:top w:val="none" w:sz="0" w:space="0" w:color="auto"/>
        <w:left w:val="none" w:sz="0" w:space="0" w:color="auto"/>
        <w:bottom w:val="none" w:sz="0" w:space="0" w:color="auto"/>
        <w:right w:val="none" w:sz="0" w:space="0" w:color="auto"/>
      </w:divBdr>
    </w:div>
    <w:div w:id="1631983829">
      <w:bodyDiv w:val="1"/>
      <w:marLeft w:val="0"/>
      <w:marRight w:val="0"/>
      <w:marTop w:val="0"/>
      <w:marBottom w:val="0"/>
      <w:divBdr>
        <w:top w:val="none" w:sz="0" w:space="0" w:color="auto"/>
        <w:left w:val="none" w:sz="0" w:space="0" w:color="auto"/>
        <w:bottom w:val="none" w:sz="0" w:space="0" w:color="auto"/>
        <w:right w:val="none" w:sz="0" w:space="0" w:color="auto"/>
      </w:divBdr>
    </w:div>
    <w:div w:id="1724711592">
      <w:bodyDiv w:val="1"/>
      <w:marLeft w:val="0"/>
      <w:marRight w:val="0"/>
      <w:marTop w:val="0"/>
      <w:marBottom w:val="0"/>
      <w:divBdr>
        <w:top w:val="none" w:sz="0" w:space="0" w:color="auto"/>
        <w:left w:val="none" w:sz="0" w:space="0" w:color="auto"/>
        <w:bottom w:val="none" w:sz="0" w:space="0" w:color="auto"/>
        <w:right w:val="none" w:sz="0" w:space="0" w:color="auto"/>
      </w:divBdr>
    </w:div>
    <w:div w:id="1743529547">
      <w:bodyDiv w:val="1"/>
      <w:marLeft w:val="0"/>
      <w:marRight w:val="0"/>
      <w:marTop w:val="0"/>
      <w:marBottom w:val="0"/>
      <w:divBdr>
        <w:top w:val="none" w:sz="0" w:space="0" w:color="auto"/>
        <w:left w:val="none" w:sz="0" w:space="0" w:color="auto"/>
        <w:bottom w:val="none" w:sz="0" w:space="0" w:color="auto"/>
        <w:right w:val="none" w:sz="0" w:space="0" w:color="auto"/>
      </w:divBdr>
    </w:div>
    <w:div w:id="1790926445">
      <w:bodyDiv w:val="1"/>
      <w:marLeft w:val="0"/>
      <w:marRight w:val="0"/>
      <w:marTop w:val="0"/>
      <w:marBottom w:val="0"/>
      <w:divBdr>
        <w:top w:val="none" w:sz="0" w:space="0" w:color="auto"/>
        <w:left w:val="none" w:sz="0" w:space="0" w:color="auto"/>
        <w:bottom w:val="none" w:sz="0" w:space="0" w:color="auto"/>
        <w:right w:val="none" w:sz="0" w:space="0" w:color="auto"/>
      </w:divBdr>
    </w:div>
    <w:div w:id="1808038718">
      <w:bodyDiv w:val="1"/>
      <w:marLeft w:val="0"/>
      <w:marRight w:val="0"/>
      <w:marTop w:val="0"/>
      <w:marBottom w:val="0"/>
      <w:divBdr>
        <w:top w:val="none" w:sz="0" w:space="0" w:color="auto"/>
        <w:left w:val="none" w:sz="0" w:space="0" w:color="auto"/>
        <w:bottom w:val="none" w:sz="0" w:space="0" w:color="auto"/>
        <w:right w:val="none" w:sz="0" w:space="0" w:color="auto"/>
      </w:divBdr>
    </w:div>
    <w:div w:id="1823614174">
      <w:bodyDiv w:val="1"/>
      <w:marLeft w:val="0"/>
      <w:marRight w:val="0"/>
      <w:marTop w:val="0"/>
      <w:marBottom w:val="0"/>
      <w:divBdr>
        <w:top w:val="none" w:sz="0" w:space="0" w:color="auto"/>
        <w:left w:val="none" w:sz="0" w:space="0" w:color="auto"/>
        <w:bottom w:val="none" w:sz="0" w:space="0" w:color="auto"/>
        <w:right w:val="none" w:sz="0" w:space="0" w:color="auto"/>
      </w:divBdr>
    </w:div>
    <w:div w:id="1853714666">
      <w:bodyDiv w:val="1"/>
      <w:marLeft w:val="0"/>
      <w:marRight w:val="0"/>
      <w:marTop w:val="0"/>
      <w:marBottom w:val="0"/>
      <w:divBdr>
        <w:top w:val="none" w:sz="0" w:space="0" w:color="auto"/>
        <w:left w:val="none" w:sz="0" w:space="0" w:color="auto"/>
        <w:bottom w:val="none" w:sz="0" w:space="0" w:color="auto"/>
        <w:right w:val="none" w:sz="0" w:space="0" w:color="auto"/>
      </w:divBdr>
    </w:div>
    <w:div w:id="1910647814">
      <w:bodyDiv w:val="1"/>
      <w:marLeft w:val="0"/>
      <w:marRight w:val="0"/>
      <w:marTop w:val="0"/>
      <w:marBottom w:val="0"/>
      <w:divBdr>
        <w:top w:val="none" w:sz="0" w:space="0" w:color="auto"/>
        <w:left w:val="none" w:sz="0" w:space="0" w:color="auto"/>
        <w:bottom w:val="none" w:sz="0" w:space="0" w:color="auto"/>
        <w:right w:val="none" w:sz="0" w:space="0" w:color="auto"/>
      </w:divBdr>
    </w:div>
    <w:div w:id="1964994313">
      <w:bodyDiv w:val="1"/>
      <w:marLeft w:val="0"/>
      <w:marRight w:val="0"/>
      <w:marTop w:val="0"/>
      <w:marBottom w:val="0"/>
      <w:divBdr>
        <w:top w:val="none" w:sz="0" w:space="0" w:color="auto"/>
        <w:left w:val="none" w:sz="0" w:space="0" w:color="auto"/>
        <w:bottom w:val="none" w:sz="0" w:space="0" w:color="auto"/>
        <w:right w:val="none" w:sz="0" w:space="0" w:color="auto"/>
      </w:divBdr>
      <w:divsChild>
        <w:div w:id="1759669973">
          <w:marLeft w:val="0"/>
          <w:marRight w:val="0"/>
          <w:marTop w:val="0"/>
          <w:marBottom w:val="0"/>
          <w:divBdr>
            <w:top w:val="none" w:sz="0" w:space="0" w:color="auto"/>
            <w:left w:val="none" w:sz="0" w:space="0" w:color="auto"/>
            <w:bottom w:val="none" w:sz="0" w:space="0" w:color="auto"/>
            <w:right w:val="none" w:sz="0" w:space="0" w:color="auto"/>
          </w:divBdr>
        </w:div>
        <w:div w:id="2118058387">
          <w:marLeft w:val="0"/>
          <w:marRight w:val="0"/>
          <w:marTop w:val="0"/>
          <w:marBottom w:val="0"/>
          <w:divBdr>
            <w:top w:val="none" w:sz="0" w:space="0" w:color="auto"/>
            <w:left w:val="none" w:sz="0" w:space="0" w:color="auto"/>
            <w:bottom w:val="none" w:sz="0" w:space="0" w:color="auto"/>
            <w:right w:val="none" w:sz="0" w:space="0" w:color="auto"/>
          </w:divBdr>
        </w:div>
        <w:div w:id="2143032337">
          <w:marLeft w:val="0"/>
          <w:marRight w:val="0"/>
          <w:marTop w:val="0"/>
          <w:marBottom w:val="0"/>
          <w:divBdr>
            <w:top w:val="none" w:sz="0" w:space="0" w:color="auto"/>
            <w:left w:val="none" w:sz="0" w:space="0" w:color="auto"/>
            <w:bottom w:val="none" w:sz="0" w:space="0" w:color="auto"/>
            <w:right w:val="none" w:sz="0" w:space="0" w:color="auto"/>
          </w:divBdr>
        </w:div>
        <w:div w:id="1775901144">
          <w:marLeft w:val="0"/>
          <w:marRight w:val="0"/>
          <w:marTop w:val="0"/>
          <w:marBottom w:val="0"/>
          <w:divBdr>
            <w:top w:val="none" w:sz="0" w:space="0" w:color="auto"/>
            <w:left w:val="none" w:sz="0" w:space="0" w:color="auto"/>
            <w:bottom w:val="none" w:sz="0" w:space="0" w:color="auto"/>
            <w:right w:val="none" w:sz="0" w:space="0" w:color="auto"/>
          </w:divBdr>
        </w:div>
        <w:div w:id="286548764">
          <w:marLeft w:val="0"/>
          <w:marRight w:val="0"/>
          <w:marTop w:val="0"/>
          <w:marBottom w:val="0"/>
          <w:divBdr>
            <w:top w:val="none" w:sz="0" w:space="0" w:color="auto"/>
            <w:left w:val="none" w:sz="0" w:space="0" w:color="auto"/>
            <w:bottom w:val="none" w:sz="0" w:space="0" w:color="auto"/>
            <w:right w:val="none" w:sz="0" w:space="0" w:color="auto"/>
          </w:divBdr>
        </w:div>
        <w:div w:id="1521316925">
          <w:marLeft w:val="0"/>
          <w:marRight w:val="0"/>
          <w:marTop w:val="0"/>
          <w:marBottom w:val="0"/>
          <w:divBdr>
            <w:top w:val="none" w:sz="0" w:space="0" w:color="auto"/>
            <w:left w:val="none" w:sz="0" w:space="0" w:color="auto"/>
            <w:bottom w:val="none" w:sz="0" w:space="0" w:color="auto"/>
            <w:right w:val="none" w:sz="0" w:space="0" w:color="auto"/>
          </w:divBdr>
        </w:div>
      </w:divsChild>
    </w:div>
    <w:div w:id="197028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maglobal.com/About-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yna.Makiel@aicpa-ci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maglobal.com/Abou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cpa.org/ABOUT/Pages/default.aspx" TargetMode="External"/><Relationship Id="rId4" Type="http://schemas.openxmlformats.org/officeDocument/2006/relationships/settings" Target="settings.xml"/><Relationship Id="rId9" Type="http://schemas.openxmlformats.org/officeDocument/2006/relationships/hyperlink" Target="http://www.aicpa-cim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nska\AppData\Local\Microsoft\Windows\INetCache\Content.Outlook\TLZCXCUE\8334_CIMA_London_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4058-8604-4B4F-A8D2-1B632062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8334_CIMA_London_LH</Template>
  <TotalTime>0</TotalTime>
  <Pages>4</Pages>
  <Words>1535</Words>
  <Characters>9216</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Infinia Group LLC</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Tanska</dc:creator>
  <cp:lastModifiedBy>User</cp:lastModifiedBy>
  <cp:revision>2</cp:revision>
  <cp:lastPrinted>2019-05-28T07:47:00Z</cp:lastPrinted>
  <dcterms:created xsi:type="dcterms:W3CDTF">2019-06-04T12:28:00Z</dcterms:created>
  <dcterms:modified xsi:type="dcterms:W3CDTF">2019-06-04T12:28:00Z</dcterms:modified>
</cp:coreProperties>
</file>