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76"/>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tblPr>
      <w:tblGrid>
        <w:gridCol w:w="1203"/>
        <w:gridCol w:w="11200"/>
        <w:gridCol w:w="2307"/>
      </w:tblGrid>
      <w:tr w:rsidR="00AE4188" w:rsidRPr="002319DE" w:rsidTr="00AE4188">
        <w:trPr>
          <w:trHeight w:val="254"/>
        </w:trPr>
        <w:tc>
          <w:tcPr>
            <w:tcW w:w="409" w:type="pct"/>
            <w:tcBorders>
              <w:bottom w:val="single" w:sz="4" w:space="0" w:color="000080"/>
            </w:tcBorders>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30096A">
              <w:rPr>
                <w:rFonts w:ascii="Arial Narrow" w:hAnsi="Arial Narrow"/>
                <w:b/>
                <w:color w:val="000080"/>
                <w:lang w:val="en-GB"/>
              </w:rPr>
              <w:t>Programme learning outcomes codes</w:t>
            </w:r>
          </w:p>
        </w:tc>
        <w:tc>
          <w:tcPr>
            <w:tcW w:w="3807" w:type="pct"/>
            <w:tcBorders>
              <w:bottom w:val="single" w:sz="4" w:space="0" w:color="000080"/>
            </w:tcBorders>
            <w:shd w:val="clear" w:color="auto" w:fill="auto"/>
            <w:noWrap/>
            <w:vAlign w:val="center"/>
          </w:tcPr>
          <w:p w:rsidR="00AE4188" w:rsidRPr="0030096A" w:rsidRDefault="00AE4188" w:rsidP="00AE4188">
            <w:pPr>
              <w:spacing w:after="0" w:line="240" w:lineRule="auto"/>
              <w:jc w:val="center"/>
              <w:rPr>
                <w:rFonts w:ascii="Arial Narrow" w:hAnsi="Arial Narrow"/>
                <w:b/>
                <w:color w:val="000080"/>
                <w:lang w:val="en-US"/>
              </w:rPr>
            </w:pPr>
            <w:r w:rsidRPr="0030096A">
              <w:rPr>
                <w:rFonts w:ascii="Arial Narrow" w:hAnsi="Arial Narrow"/>
                <w:b/>
                <w:color w:val="000080"/>
                <w:lang w:val="en-US"/>
              </w:rPr>
              <w:t>DESCRIPTION OF PROGRAMME LEARNING OUTCOMES</w:t>
            </w:r>
          </w:p>
          <w:p w:rsidR="00AE4188" w:rsidRPr="0030096A" w:rsidRDefault="00AE4188" w:rsidP="00AE4188">
            <w:pPr>
              <w:spacing w:after="0" w:line="240" w:lineRule="auto"/>
              <w:jc w:val="center"/>
              <w:rPr>
                <w:rFonts w:ascii="Arial Narrow" w:hAnsi="Arial Narrow"/>
                <w:b/>
                <w:color w:val="000080"/>
                <w:lang w:val="en-GB"/>
              </w:rPr>
            </w:pPr>
          </w:p>
          <w:p w:rsidR="00AE4188" w:rsidRPr="00AE4188" w:rsidRDefault="00AE4188" w:rsidP="00AE4188">
            <w:pPr>
              <w:spacing w:after="0" w:line="240" w:lineRule="auto"/>
              <w:jc w:val="center"/>
              <w:rPr>
                <w:rFonts w:ascii="Arial Narrow" w:hAnsi="Arial Narrow"/>
                <w:b/>
                <w:color w:val="000080"/>
                <w:lang w:val="en-US"/>
              </w:rPr>
            </w:pPr>
            <w:r w:rsidRPr="0030096A">
              <w:rPr>
                <w:rFonts w:ascii="Arial Narrow" w:hAnsi="Arial Narrow"/>
                <w:color w:val="000080"/>
                <w:lang w:val="en-GB"/>
              </w:rPr>
              <w:t>upon completion of</w:t>
            </w:r>
            <w:r>
              <w:rPr>
                <w:rFonts w:ascii="Arial Narrow" w:hAnsi="Arial Narrow"/>
                <w:color w:val="000080"/>
                <w:lang w:val="en-GB"/>
              </w:rPr>
              <w:t xml:space="preserve"> the</w:t>
            </w:r>
            <w:r w:rsidRPr="0030096A">
              <w:rPr>
                <w:rFonts w:ascii="Arial Narrow" w:hAnsi="Arial Narrow"/>
                <w:color w:val="000080"/>
                <w:lang w:val="en-GB"/>
              </w:rPr>
              <w:t xml:space="preserve"> </w:t>
            </w:r>
            <w:r>
              <w:rPr>
                <w:rFonts w:ascii="Arial Narrow" w:hAnsi="Arial Narrow"/>
                <w:b/>
                <w:color w:val="FF0000"/>
                <w:lang w:val="en-GB"/>
              </w:rPr>
              <w:t>second</w:t>
            </w:r>
            <w:r w:rsidRPr="0030096A">
              <w:rPr>
                <w:rFonts w:ascii="Arial Narrow" w:hAnsi="Arial Narrow"/>
                <w:b/>
                <w:color w:val="FF0000"/>
                <w:lang w:val="en-GB"/>
              </w:rPr>
              <w:t xml:space="preserve"> degree</w:t>
            </w:r>
            <w:r w:rsidRPr="0030096A">
              <w:rPr>
                <w:rFonts w:ascii="Arial Narrow" w:hAnsi="Arial Narrow"/>
                <w:color w:val="FF0000"/>
                <w:lang w:val="en-GB"/>
              </w:rPr>
              <w:t xml:space="preserve"> </w:t>
            </w:r>
            <w:r w:rsidRPr="0030096A">
              <w:rPr>
                <w:rFonts w:ascii="Arial Narrow" w:hAnsi="Arial Narrow"/>
                <w:color w:val="000080"/>
                <w:lang w:val="en-GB"/>
              </w:rPr>
              <w:t>studies</w:t>
            </w:r>
            <w:r>
              <w:rPr>
                <w:rFonts w:ascii="Arial Narrow" w:hAnsi="Arial Narrow"/>
                <w:color w:val="000080"/>
                <w:lang w:val="en-GB"/>
              </w:rPr>
              <w:t xml:space="preserve"> </w:t>
            </w:r>
            <w:r w:rsidRPr="0030096A">
              <w:rPr>
                <w:rFonts w:ascii="Arial Narrow" w:hAnsi="Arial Narrow"/>
                <w:color w:val="000080"/>
                <w:lang w:val="en-GB"/>
              </w:rPr>
              <w:t xml:space="preserve">in </w:t>
            </w:r>
            <w:r w:rsidRPr="0030096A">
              <w:rPr>
                <w:rFonts w:ascii="Arial Narrow" w:hAnsi="Arial Narrow"/>
                <w:b/>
                <w:color w:val="000080"/>
                <w:lang w:val="en-GB"/>
              </w:rPr>
              <w:t>International Business</w:t>
            </w:r>
            <w:r w:rsidRPr="0030096A">
              <w:rPr>
                <w:rFonts w:ascii="Arial Narrow" w:hAnsi="Arial Narrow"/>
                <w:color w:val="000080"/>
                <w:lang w:val="en-GB"/>
              </w:rPr>
              <w:t xml:space="preserve"> programme, a graduate</w:t>
            </w:r>
          </w:p>
        </w:tc>
        <w:tc>
          <w:tcPr>
            <w:tcW w:w="784" w:type="pct"/>
            <w:tcBorders>
              <w:bottom w:val="single" w:sz="4" w:space="0" w:color="000080"/>
            </w:tcBorders>
            <w:shd w:val="clear" w:color="auto" w:fill="auto"/>
            <w:noWrap/>
            <w:vAlign w:val="center"/>
          </w:tcPr>
          <w:p w:rsidR="00AE4188" w:rsidRPr="00AE4188" w:rsidRDefault="00AE4188" w:rsidP="00AE4188">
            <w:pPr>
              <w:spacing w:after="0" w:line="240" w:lineRule="auto"/>
              <w:jc w:val="center"/>
              <w:rPr>
                <w:rFonts w:ascii="Arial Narrow" w:hAnsi="Arial Narrow"/>
                <w:b/>
                <w:color w:val="000080"/>
                <w:lang w:val="en-US"/>
              </w:rPr>
            </w:pPr>
            <w:r w:rsidRPr="0030096A">
              <w:rPr>
                <w:rFonts w:ascii="Arial Narrow" w:hAnsi="Arial Narrow"/>
                <w:b/>
                <w:color w:val="000080"/>
                <w:lang w:val="en-US"/>
              </w:rPr>
              <w:t xml:space="preserve">Reference </w:t>
            </w:r>
            <w:r>
              <w:rPr>
                <w:rFonts w:ascii="Arial Narrow" w:hAnsi="Arial Narrow"/>
                <w:b/>
                <w:color w:val="000080"/>
                <w:lang w:val="en-US"/>
              </w:rPr>
              <w:br/>
            </w:r>
            <w:r w:rsidRPr="0030096A">
              <w:rPr>
                <w:rFonts w:ascii="Arial Narrow" w:hAnsi="Arial Narrow"/>
                <w:b/>
                <w:color w:val="000080"/>
                <w:lang w:val="en-US"/>
              </w:rPr>
              <w:t xml:space="preserve">to the  description </w:t>
            </w:r>
            <w:r>
              <w:rPr>
                <w:rFonts w:ascii="Arial Narrow" w:hAnsi="Arial Narrow"/>
                <w:b/>
                <w:color w:val="000080"/>
                <w:lang w:val="en-US"/>
              </w:rPr>
              <w:br/>
            </w:r>
            <w:r w:rsidRPr="0030096A">
              <w:rPr>
                <w:rFonts w:ascii="Arial Narrow" w:hAnsi="Arial Narrow"/>
                <w:b/>
                <w:color w:val="000080"/>
                <w:lang w:val="en-US"/>
              </w:rPr>
              <w:t>of learning outcomes</w:t>
            </w:r>
            <w:r>
              <w:rPr>
                <w:rFonts w:ascii="Arial Narrow" w:hAnsi="Arial Narrow"/>
                <w:b/>
                <w:color w:val="000080"/>
                <w:lang w:val="en-US"/>
              </w:rPr>
              <w:br/>
            </w:r>
            <w:r w:rsidRPr="0030096A">
              <w:rPr>
                <w:rFonts w:ascii="Arial Narrow" w:hAnsi="Arial Narrow"/>
                <w:b/>
                <w:color w:val="000080"/>
                <w:lang w:val="en-US"/>
              </w:rPr>
              <w:t xml:space="preserve"> for social sciences field</w:t>
            </w:r>
          </w:p>
        </w:tc>
      </w:tr>
      <w:tr w:rsidR="00AE4188" w:rsidRPr="00AE4188" w:rsidTr="00AE4188">
        <w:trPr>
          <w:trHeight w:val="254"/>
        </w:trPr>
        <w:tc>
          <w:tcPr>
            <w:tcW w:w="409" w:type="pct"/>
            <w:shd w:val="clear" w:color="auto" w:fill="000080"/>
            <w:noWrap/>
            <w:vAlign w:val="bottom"/>
          </w:tcPr>
          <w:p w:rsidR="00AE4188" w:rsidRPr="00AE4188" w:rsidRDefault="00AE4188" w:rsidP="00AE4188">
            <w:pPr>
              <w:spacing w:after="0" w:line="240" w:lineRule="auto"/>
              <w:rPr>
                <w:rFonts w:ascii="Arial Narrow" w:hAnsi="Arial Narrow"/>
                <w:color w:val="FFFFFF"/>
                <w:lang w:val="en-US"/>
              </w:rPr>
            </w:pPr>
          </w:p>
        </w:tc>
        <w:tc>
          <w:tcPr>
            <w:tcW w:w="3807" w:type="pct"/>
            <w:shd w:val="clear" w:color="auto" w:fill="000080"/>
            <w:noWrap/>
            <w:vAlign w:val="bottom"/>
          </w:tcPr>
          <w:p w:rsidR="00AE4188" w:rsidRPr="00AE4188" w:rsidRDefault="00AE4188" w:rsidP="00AE4188">
            <w:pPr>
              <w:spacing w:after="0" w:line="240" w:lineRule="auto"/>
              <w:jc w:val="center"/>
              <w:rPr>
                <w:rFonts w:ascii="Arial Narrow" w:hAnsi="Arial Narrow"/>
                <w:b/>
                <w:color w:val="FFFFFF"/>
                <w:lang w:val="en-US"/>
              </w:rPr>
            </w:pPr>
            <w:r w:rsidRPr="00AE4188">
              <w:rPr>
                <w:rFonts w:ascii="Arial Narrow" w:hAnsi="Arial Narrow"/>
                <w:b/>
                <w:color w:val="FFFFFF"/>
                <w:lang w:val="en-US"/>
              </w:rPr>
              <w:t>KNOWLEDGE</w:t>
            </w:r>
          </w:p>
        </w:tc>
        <w:tc>
          <w:tcPr>
            <w:tcW w:w="784" w:type="pct"/>
            <w:shd w:val="clear" w:color="auto" w:fill="000080"/>
            <w:noWrap/>
            <w:vAlign w:val="bottom"/>
          </w:tcPr>
          <w:p w:rsidR="00AE4188" w:rsidRPr="00AE4188" w:rsidRDefault="00AE4188" w:rsidP="00AE4188">
            <w:pPr>
              <w:spacing w:after="0" w:line="240" w:lineRule="auto"/>
              <w:jc w:val="center"/>
              <w:rPr>
                <w:rFonts w:ascii="Arial Narrow" w:hAnsi="Arial Narrow"/>
                <w:b/>
                <w:color w:val="FFFFFF"/>
                <w:lang w:val="en-US"/>
              </w:rPr>
            </w:pP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_W01</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Has in-depth knowledge of selected paradigms and approaches applied in different aspects of economic sciences, organization and management theory.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S2A_W01</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_W02</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Possesses vast knowledge of how selected paradigms and approaches applied in different aspects of economic sciences, organization and management theory, relate to the social sciences system and to other sciences.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S2A_W01</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_W03</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acquired in-depth knowledge of the position of international business in the social sciences system, and how it relates to international management, marketing and international finance.</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S2A_W01</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_W04</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acquired in-depth knowledge of economic entities operating on a world scale.</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S2A_W02</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_W05</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Possesses advanced knowledge of relationships between economic entities and other social entities and institutions in international and intercultural settings.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 _W03</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_W06</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 xml:space="preserve">Has broader, in-depth knowledge of chosen categories of social relations, featured in economic and management sciences, in particular in international business management.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 _W04</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_W07</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 xml:space="preserve">Possesses advanced knowledge of the  role of an entrepreneur operating in international and intercultural settings.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S2A_W05</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_W08</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Has acquired advanced knowledge of communication techniques in multicultural environments.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S2A_W05</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_W09</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detailed knowledge of the concepts of leadership, motivation and organizational culture in international enterprise.</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S2A_W05</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_W10</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Possesses considerable knowledge of tools and methods of obtaining and storing data.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_W11</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intimate knowledge of the methods of analyzing and interpreting data, and making inferences about socio-economic processes and phenomena occurring on an international scale.</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_W12</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Possesses advanced knowledge of conducting primary and secondary research in international markets, in particular of research problems as well research methods, tools and techniques.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_W13</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Is familiar with the advanced mathematical and statistical methods which are applied in economic and management sciences.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_W14</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Knows how to apply forecasting techniques to business activities, also in international markets.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_W15</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Possesses advanced knowledge of opportunities of analyzing and evaluating the financial standing of an enterprise operating in international markets.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S2A_W06</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_W16</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Has gained extensive knowledge of various legal instruments relating to international trade.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S2A_W07</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lastRenderedPageBreak/>
              <w:t>IB2</w:t>
            </w:r>
            <w:r w:rsidRPr="00AE4188">
              <w:rPr>
                <w:rFonts w:ascii="Arial Narrow" w:hAnsi="Arial Narrow"/>
                <w:color w:val="000080"/>
                <w:lang w:val="en-US"/>
              </w:rPr>
              <w:t>_W17</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advanced knowledge of regulations that are legally binding to business entities operating in international markets.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S2A_W07</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_W18</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broader, in-depth knowledge of ethical aspects of running a company and of social accountability in international business.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S2A_W07</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_W19</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considerable knowledge of principles governing international enterprises, national economies,  integration groups and international economic organizations in international settings.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S2A_W07</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_W20</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Possesses wide and deep knowledge of managing an enterprise in international market.</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S2A_W07</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_W21</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Has gained in-depth knowledge of various processes of the global economic change.</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S2A_W08</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_W22</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advanced knowledge of theoretical trends in international business and their historical evolution.</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S2A_W09</w:t>
            </w:r>
          </w:p>
        </w:tc>
      </w:tr>
      <w:tr w:rsidR="00AE4188" w:rsidRPr="00AE4188" w:rsidTr="003855FB">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_W23</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Has knowledge sufficient to understand essential problems of industrial and intellectual property protection, can comprehend issues arising out of property rights of various stakeholders.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S2A_W10</w:t>
            </w:r>
          </w:p>
        </w:tc>
      </w:tr>
      <w:tr w:rsidR="00AE4188" w:rsidRPr="00AE4188" w:rsidTr="003855FB">
        <w:trPr>
          <w:trHeight w:val="505"/>
        </w:trPr>
        <w:tc>
          <w:tcPr>
            <w:tcW w:w="409" w:type="pct"/>
            <w:tcBorders>
              <w:bottom w:val="single" w:sz="4" w:space="0" w:color="000080"/>
            </w:tcBorders>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_W24</w:t>
            </w:r>
          </w:p>
        </w:tc>
        <w:tc>
          <w:tcPr>
            <w:tcW w:w="3807" w:type="pct"/>
            <w:tcBorders>
              <w:bottom w:val="single" w:sz="4" w:space="0" w:color="000080"/>
            </w:tcBorders>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Has acquired wide knowledge of international business management strategy.</w:t>
            </w:r>
          </w:p>
        </w:tc>
        <w:tc>
          <w:tcPr>
            <w:tcW w:w="784" w:type="pct"/>
            <w:tcBorders>
              <w:bottom w:val="single" w:sz="4" w:space="0" w:color="000080"/>
            </w:tcBorders>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S2A_W11</w:t>
            </w:r>
          </w:p>
        </w:tc>
      </w:tr>
      <w:tr w:rsidR="00AE4188" w:rsidRPr="00AE4188" w:rsidTr="00AE4188">
        <w:trPr>
          <w:trHeight w:val="254"/>
        </w:trPr>
        <w:tc>
          <w:tcPr>
            <w:tcW w:w="409" w:type="pct"/>
            <w:shd w:val="clear" w:color="auto" w:fill="000080"/>
            <w:noWrap/>
            <w:vAlign w:val="center"/>
          </w:tcPr>
          <w:p w:rsidR="00AE4188" w:rsidRPr="00AE4188" w:rsidRDefault="00AE4188" w:rsidP="00AE4188">
            <w:pPr>
              <w:spacing w:after="0" w:line="240" w:lineRule="auto"/>
              <w:jc w:val="center"/>
              <w:rPr>
                <w:rFonts w:ascii="Arial Narrow" w:hAnsi="Arial Narrow"/>
                <w:color w:val="FFFFFF"/>
                <w:lang w:val="en-US"/>
              </w:rPr>
            </w:pPr>
          </w:p>
        </w:tc>
        <w:tc>
          <w:tcPr>
            <w:tcW w:w="3807" w:type="pct"/>
            <w:shd w:val="clear" w:color="auto" w:fill="000080"/>
            <w:noWrap/>
            <w:vAlign w:val="bottom"/>
          </w:tcPr>
          <w:p w:rsidR="00AE4188" w:rsidRPr="00AE4188" w:rsidRDefault="00AE4188" w:rsidP="00AE4188">
            <w:pPr>
              <w:spacing w:after="0" w:line="240" w:lineRule="auto"/>
              <w:jc w:val="center"/>
              <w:rPr>
                <w:rFonts w:ascii="Arial Narrow" w:hAnsi="Arial Narrow"/>
                <w:b/>
                <w:color w:val="FFFFFF"/>
                <w:lang w:val="en-US"/>
              </w:rPr>
            </w:pPr>
            <w:r w:rsidRPr="00AE4188">
              <w:rPr>
                <w:rFonts w:ascii="Arial Narrow" w:hAnsi="Arial Narrow"/>
                <w:b/>
                <w:color w:val="FFFFFF"/>
                <w:lang w:val="en-US"/>
              </w:rPr>
              <w:t>SKILLS</w:t>
            </w:r>
          </w:p>
        </w:tc>
        <w:tc>
          <w:tcPr>
            <w:tcW w:w="784" w:type="pct"/>
            <w:shd w:val="clear" w:color="auto" w:fill="000080"/>
            <w:noWrap/>
            <w:vAlign w:val="center"/>
          </w:tcPr>
          <w:p w:rsidR="00AE4188" w:rsidRPr="00AE4188" w:rsidRDefault="00AE4188" w:rsidP="00AE4188">
            <w:pPr>
              <w:spacing w:after="0" w:line="240" w:lineRule="auto"/>
              <w:jc w:val="center"/>
              <w:rPr>
                <w:rFonts w:ascii="Arial Narrow" w:hAnsi="Arial Narrow"/>
                <w:color w:val="FFFFFF"/>
                <w:lang w:val="en-US"/>
              </w:rPr>
            </w:pPr>
          </w:p>
        </w:tc>
      </w:tr>
      <w:tr w:rsidR="00AE4188" w:rsidRPr="00AE4188" w:rsidTr="003855FB">
        <w:trPr>
          <w:trHeight w:val="566"/>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_U01</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Can identify and interpret international economic, social and managerial phenomena, changes and processes, as well as their determinants and relationships.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S2A_U01</w:t>
            </w:r>
          </w:p>
        </w:tc>
      </w:tr>
      <w:tr w:rsidR="00AE4188" w:rsidRPr="00AE4188" w:rsidTr="003855FB">
        <w:trPr>
          <w:trHeight w:val="757"/>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_U02</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apply theoretical knowledge of international business and related academic disciplines to interpret and analyze the situation of entities operating in domestic and international markets, enhanced by formulation of own views and critical choice of data and analysis methodology.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S2A_U02</w:t>
            </w:r>
          </w:p>
        </w:tc>
      </w:tr>
      <w:tr w:rsidR="00AE4188" w:rsidRPr="00AE4188" w:rsidTr="003855FB">
        <w:trPr>
          <w:trHeight w:val="628"/>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_U03</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Knows how to use various theoretical conceptualizations to analyze motives, forms and effects of the international activities of enterprises, institutions and organizations, and to evaluate critically the results obtained.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S2A_U02</w:t>
            </w:r>
          </w:p>
        </w:tc>
      </w:tr>
      <w:tr w:rsidR="00AE4188" w:rsidRPr="00AE4188" w:rsidTr="003855FB">
        <w:trPr>
          <w:trHeight w:val="566"/>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_U04</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identify and analyze causes and mechanisms of phenomena and processes taking place in international markets.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S2A_U03</w:t>
            </w:r>
          </w:p>
        </w:tc>
      </w:tr>
      <w:tr w:rsidR="00AE4188" w:rsidRPr="00AE4188" w:rsidTr="003855FB">
        <w:trPr>
          <w:trHeight w:val="560"/>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_U05</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perform a multidimensional analysis of factors, changes and effects of economic processes in international perspective.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S2A_U03</w:t>
            </w:r>
          </w:p>
        </w:tc>
      </w:tr>
      <w:tr w:rsidR="00AE4188" w:rsidRPr="00AE4188" w:rsidTr="003855FB">
        <w:trPr>
          <w:trHeight w:val="554"/>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_U06</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Can formulate own views on the subject of factors, changes and effects of economic processes in international perspective, can construct and verify research hypotheses.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S2A_U03</w:t>
            </w:r>
          </w:p>
        </w:tc>
      </w:tr>
      <w:tr w:rsidR="00AE4188" w:rsidRPr="00AE4188" w:rsidTr="003855FB">
        <w:trPr>
          <w:trHeight w:val="562"/>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_U07</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 xml:space="preserve"> Is capable of forecasting socio-economic phenomena occurring in global economy, using advanced tools and methods.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S2A_U04</w:t>
            </w:r>
          </w:p>
        </w:tc>
      </w:tr>
      <w:tr w:rsidR="00AE4188" w:rsidRPr="00AE4188" w:rsidTr="003855FB">
        <w:trPr>
          <w:trHeight w:val="556"/>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_U08</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 xml:space="preserve">Can analyze and evaluate business opportunities in international markets.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S2A_U04</w:t>
            </w:r>
          </w:p>
        </w:tc>
      </w:tr>
      <w:tr w:rsidR="00AE4188" w:rsidRPr="00AE4188" w:rsidTr="003855FB">
        <w:trPr>
          <w:trHeight w:val="561"/>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lastRenderedPageBreak/>
              <w:t>IB2</w:t>
            </w:r>
            <w:r w:rsidRPr="00AE4188">
              <w:rPr>
                <w:rFonts w:ascii="Arial Narrow" w:hAnsi="Arial Narrow"/>
                <w:color w:val="000080"/>
                <w:lang w:val="en-US"/>
              </w:rPr>
              <w:t>_U09</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Knows how to calculate risk and profitability of a business entering international markets.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S2A_U04</w:t>
            </w:r>
          </w:p>
        </w:tc>
      </w:tr>
      <w:tr w:rsidR="00AE4188" w:rsidRPr="00AE4188" w:rsidTr="003855FB">
        <w:trPr>
          <w:trHeight w:val="55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_U10</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put into practice systems of norms appropriate to various cultural, economic and legal situations.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S2A_U05</w:t>
            </w:r>
          </w:p>
        </w:tc>
      </w:tr>
      <w:tr w:rsidR="00AE4188" w:rsidRPr="00AE4188" w:rsidTr="003855FB">
        <w:trPr>
          <w:trHeight w:val="548"/>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_U11</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apply and use in real-life situations legal regulations governing international trade.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S2A_U05</w:t>
            </w:r>
          </w:p>
        </w:tc>
      </w:tr>
      <w:tr w:rsidR="00AE4188" w:rsidRPr="00AE4188" w:rsidTr="003855FB">
        <w:trPr>
          <w:trHeight w:val="569"/>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_U12</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 xml:space="preserve">Is capable of formulating a business internationalization strategy independently.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S2A_U06</w:t>
            </w:r>
          </w:p>
        </w:tc>
      </w:tr>
      <w:tr w:rsidR="00AE4188" w:rsidRPr="00AE4188" w:rsidTr="003855FB">
        <w:trPr>
          <w:trHeight w:val="550"/>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_U13</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Can plan, carry out and coordinate research in a number of foreign markets, and formulate recommendations for a client using the results obtained.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S2A_U06</w:t>
            </w:r>
          </w:p>
          <w:p w:rsidR="00AE4188" w:rsidRPr="00AE4188" w:rsidRDefault="00AE4188" w:rsidP="00AE4188">
            <w:pPr>
              <w:spacing w:after="0" w:line="240" w:lineRule="auto"/>
              <w:jc w:val="center"/>
              <w:rPr>
                <w:rFonts w:ascii="Arial Narrow" w:hAnsi="Arial Narrow"/>
                <w:color w:val="000080"/>
                <w:lang w:val="en-US"/>
              </w:rPr>
            </w:pPr>
          </w:p>
        </w:tc>
      </w:tr>
      <w:tr w:rsidR="00AE4188" w:rsidRPr="00AE4188" w:rsidTr="003855FB">
        <w:trPr>
          <w:trHeight w:val="558"/>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_U14</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Possesses the skill of applying different communication techniques when communicating with stakeholders from different cultural backgrounds.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S2A_U06</w:t>
            </w:r>
          </w:p>
        </w:tc>
      </w:tr>
      <w:tr w:rsidR="00AE4188" w:rsidRPr="00AE4188" w:rsidTr="003855FB">
        <w:trPr>
          <w:trHeight w:val="552"/>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_U15</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Can independently select, research and propose a procedure for solving a key problem in management or organization’s relationship with its international environment.</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S2A_U07</w:t>
            </w:r>
          </w:p>
        </w:tc>
      </w:tr>
      <w:tr w:rsidR="00AE4188" w:rsidRPr="00AE4188" w:rsidTr="003855FB">
        <w:trPr>
          <w:trHeight w:val="559"/>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_U16</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Is capable of understanding and analyzing phenomena occurring in the area of international business.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S2A_U08</w:t>
            </w:r>
          </w:p>
        </w:tc>
      </w:tr>
      <w:tr w:rsidR="00AE4188" w:rsidRPr="00AE4188" w:rsidTr="003855FB">
        <w:trPr>
          <w:trHeight w:val="554"/>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_U17</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GB"/>
              </w:rPr>
            </w:pPr>
            <w:r w:rsidRPr="00AE4188">
              <w:rPr>
                <w:rFonts w:ascii="Arial Narrow" w:hAnsi="Arial Narrow"/>
                <w:color w:val="000080"/>
                <w:lang w:val="en-US"/>
              </w:rPr>
              <w:t>Knows how to carry out theoretical assessment of phenomena occurring in the area of international business, using advanced research methods.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S2A_U08</w:t>
            </w:r>
          </w:p>
        </w:tc>
      </w:tr>
      <w:tr w:rsidR="00AE4188" w:rsidRPr="00AE4188" w:rsidTr="003855FB">
        <w:trPr>
          <w:trHeight w:val="562"/>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_U18</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 xml:space="preserve">Is able to write elaborate papers on international business topics in English, referring to specific issues in detail, applying advanced theoretical conceptualizations and drawing on variety of information sources.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S2A_U09</w:t>
            </w:r>
          </w:p>
        </w:tc>
      </w:tr>
      <w:tr w:rsidR="00AE4188" w:rsidRPr="00AE4188" w:rsidTr="003855FB">
        <w:trPr>
          <w:trHeight w:val="556"/>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_U19</w:t>
            </w:r>
          </w:p>
        </w:tc>
        <w:tc>
          <w:tcPr>
            <w:tcW w:w="3807" w:type="pct"/>
            <w:shd w:val="clear" w:color="auto" w:fill="auto"/>
            <w:noWrap/>
            <w:vAlign w:val="center"/>
          </w:tcPr>
          <w:p w:rsidR="00AE4188" w:rsidRPr="00AE4188" w:rsidRDefault="00AE4188" w:rsidP="003855FB">
            <w:pPr>
              <w:spacing w:after="0" w:line="240" w:lineRule="auto"/>
              <w:rPr>
                <w:rFonts w:ascii="Arial Narrow" w:hAnsi="Arial Narrow"/>
                <w:color w:val="000080"/>
                <w:lang w:val="en-US"/>
              </w:rPr>
            </w:pPr>
            <w:r w:rsidRPr="00AE4188">
              <w:rPr>
                <w:rFonts w:ascii="Arial Narrow" w:hAnsi="Arial Narrow"/>
                <w:color w:val="000080"/>
                <w:lang w:val="en-US"/>
              </w:rPr>
              <w:t>Is able to prepare elaborate oral presentations in English on the subject of international business and related academic disciplines, referring to specific issues in detail, applying advanced theoretical concepts and drawing on variety of information sources.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S2A_U10</w:t>
            </w:r>
          </w:p>
        </w:tc>
      </w:tr>
      <w:tr w:rsidR="002319DE" w:rsidRPr="00AE4188" w:rsidTr="003855FB">
        <w:trPr>
          <w:trHeight w:val="550"/>
        </w:trPr>
        <w:tc>
          <w:tcPr>
            <w:tcW w:w="409" w:type="pct"/>
            <w:shd w:val="clear" w:color="auto" w:fill="auto"/>
            <w:noWrap/>
            <w:vAlign w:val="center"/>
          </w:tcPr>
          <w:p w:rsidR="002319DE" w:rsidRPr="00AE4188" w:rsidRDefault="002319DE" w:rsidP="002319DE">
            <w:pPr>
              <w:spacing w:after="0" w:line="240" w:lineRule="auto"/>
              <w:jc w:val="center"/>
              <w:rPr>
                <w:rFonts w:ascii="Arial Narrow" w:hAnsi="Arial Narrow"/>
                <w:color w:val="000080"/>
                <w:lang w:val="en-US"/>
              </w:rPr>
            </w:pPr>
            <w:bookmarkStart w:id="0" w:name="_GoBack" w:colFirst="1" w:colLast="1"/>
            <w:r>
              <w:rPr>
                <w:rFonts w:ascii="Arial Narrow" w:hAnsi="Arial Narrow"/>
                <w:color w:val="000080"/>
                <w:lang w:val="en-US"/>
              </w:rPr>
              <w:t>IB2</w:t>
            </w:r>
            <w:r w:rsidRPr="00AE4188">
              <w:rPr>
                <w:rFonts w:ascii="Arial Narrow" w:hAnsi="Arial Narrow"/>
                <w:color w:val="000080"/>
                <w:lang w:val="en-US"/>
              </w:rPr>
              <w:t>_U20</w:t>
            </w:r>
          </w:p>
        </w:tc>
        <w:tc>
          <w:tcPr>
            <w:tcW w:w="3807" w:type="pct"/>
            <w:shd w:val="clear" w:color="auto" w:fill="auto"/>
            <w:noWrap/>
            <w:vAlign w:val="center"/>
          </w:tcPr>
          <w:p w:rsidR="002319DE" w:rsidRPr="0030096A" w:rsidRDefault="002319DE" w:rsidP="002319DE">
            <w:pPr>
              <w:spacing w:after="0" w:line="240" w:lineRule="auto"/>
              <w:rPr>
                <w:rFonts w:ascii="Arial Narrow" w:hAnsi="Arial Narrow"/>
                <w:color w:val="000080"/>
                <w:lang w:val="en-US"/>
              </w:rPr>
            </w:pPr>
            <w:r w:rsidRPr="0030096A">
              <w:rPr>
                <w:rFonts w:ascii="Arial Narrow" w:hAnsi="Arial Narrow"/>
                <w:color w:val="000080"/>
                <w:lang w:val="en-US"/>
              </w:rPr>
              <w:t xml:space="preserve">Has </w:t>
            </w:r>
            <w:r>
              <w:rPr>
                <w:rFonts w:ascii="Arial Narrow" w:hAnsi="Arial Narrow"/>
                <w:color w:val="000080"/>
                <w:lang w:val="en-US"/>
              </w:rPr>
              <w:t xml:space="preserve">English language </w:t>
            </w:r>
            <w:r w:rsidRPr="0030096A">
              <w:rPr>
                <w:rFonts w:ascii="Arial Narrow" w:hAnsi="Arial Narrow"/>
                <w:color w:val="000080"/>
                <w:lang w:val="en-US"/>
              </w:rPr>
              <w:t>competence</w:t>
            </w:r>
            <w:r>
              <w:rPr>
                <w:rFonts w:ascii="Arial Narrow" w:hAnsi="Arial Narrow"/>
                <w:color w:val="000080"/>
                <w:lang w:val="en-US"/>
              </w:rPr>
              <w:t>s</w:t>
            </w:r>
            <w:r w:rsidRPr="0030096A">
              <w:rPr>
                <w:rFonts w:ascii="Arial Narrow" w:hAnsi="Arial Narrow"/>
                <w:color w:val="000080"/>
                <w:lang w:val="en-US"/>
              </w:rPr>
              <w:t xml:space="preserve"> in the area of international business corresponding to level C1 as defined in the Common European</w:t>
            </w:r>
            <w:r w:rsidRPr="00AE4188">
              <w:rPr>
                <w:rFonts w:ascii="Arial Narrow" w:hAnsi="Arial Narrow"/>
                <w:color w:val="000080"/>
                <w:lang w:val="en-US"/>
              </w:rPr>
              <w:t xml:space="preserve"> Frame</w:t>
            </w:r>
            <w:r>
              <w:rPr>
                <w:rFonts w:ascii="Arial Narrow" w:hAnsi="Arial Narrow"/>
                <w:color w:val="000080"/>
                <w:lang w:val="en-US"/>
              </w:rPr>
              <w:t>work of Reference for Languages</w:t>
            </w:r>
          </w:p>
        </w:tc>
        <w:tc>
          <w:tcPr>
            <w:tcW w:w="784" w:type="pct"/>
            <w:shd w:val="clear" w:color="auto" w:fill="auto"/>
            <w:noWrap/>
            <w:vAlign w:val="center"/>
          </w:tcPr>
          <w:p w:rsidR="002319DE" w:rsidRPr="00AE4188" w:rsidRDefault="002319DE" w:rsidP="002319DE">
            <w:pPr>
              <w:spacing w:after="0" w:line="240" w:lineRule="auto"/>
              <w:jc w:val="center"/>
              <w:rPr>
                <w:rFonts w:ascii="Arial Narrow" w:hAnsi="Arial Narrow"/>
                <w:color w:val="000080"/>
                <w:lang w:val="en-US"/>
              </w:rPr>
            </w:pPr>
            <w:r w:rsidRPr="00AE4188">
              <w:rPr>
                <w:rFonts w:ascii="Arial Narrow" w:hAnsi="Arial Narrow"/>
                <w:color w:val="000080"/>
                <w:lang w:val="en-US"/>
              </w:rPr>
              <w:t>S2A_U11</w:t>
            </w:r>
          </w:p>
        </w:tc>
      </w:tr>
      <w:tr w:rsidR="002319DE" w:rsidRPr="00AE4188" w:rsidTr="003855FB">
        <w:trPr>
          <w:trHeight w:val="558"/>
        </w:trPr>
        <w:tc>
          <w:tcPr>
            <w:tcW w:w="409" w:type="pct"/>
            <w:tcBorders>
              <w:bottom w:val="single" w:sz="4" w:space="0" w:color="000080"/>
            </w:tcBorders>
            <w:shd w:val="clear" w:color="auto" w:fill="auto"/>
            <w:noWrap/>
            <w:vAlign w:val="center"/>
          </w:tcPr>
          <w:p w:rsidR="002319DE" w:rsidRPr="00AE4188" w:rsidRDefault="002319DE" w:rsidP="002319DE">
            <w:pPr>
              <w:spacing w:after="0" w:line="240" w:lineRule="auto"/>
              <w:ind w:left="-60"/>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_U21</w:t>
            </w:r>
          </w:p>
        </w:tc>
        <w:tc>
          <w:tcPr>
            <w:tcW w:w="3807" w:type="pct"/>
            <w:tcBorders>
              <w:bottom w:val="single" w:sz="4" w:space="0" w:color="000080"/>
            </w:tcBorders>
            <w:shd w:val="clear" w:color="auto" w:fill="auto"/>
            <w:noWrap/>
            <w:vAlign w:val="center"/>
          </w:tcPr>
          <w:p w:rsidR="002319DE" w:rsidRPr="0030096A" w:rsidRDefault="002319DE" w:rsidP="002319DE">
            <w:pPr>
              <w:spacing w:after="0" w:line="240" w:lineRule="auto"/>
              <w:rPr>
                <w:rFonts w:ascii="Arial Narrow" w:hAnsi="Arial Narrow"/>
                <w:color w:val="000080"/>
                <w:lang w:val="en-US"/>
              </w:rPr>
            </w:pPr>
            <w:r w:rsidRPr="0041733E">
              <w:rPr>
                <w:rFonts w:ascii="Arial Narrow" w:hAnsi="Arial Narrow"/>
                <w:color w:val="000080"/>
                <w:lang w:val="en-US"/>
              </w:rPr>
              <w:t>Has language skills in at least one foreign business language other than English at a chosen level</w:t>
            </w:r>
          </w:p>
        </w:tc>
        <w:tc>
          <w:tcPr>
            <w:tcW w:w="784" w:type="pct"/>
            <w:tcBorders>
              <w:bottom w:val="single" w:sz="4" w:space="0" w:color="000080"/>
            </w:tcBorders>
            <w:shd w:val="clear" w:color="auto" w:fill="auto"/>
            <w:noWrap/>
            <w:vAlign w:val="center"/>
          </w:tcPr>
          <w:p w:rsidR="002319DE" w:rsidRPr="00AE4188" w:rsidRDefault="002319DE" w:rsidP="002319DE">
            <w:pPr>
              <w:spacing w:after="0" w:line="240" w:lineRule="auto"/>
              <w:jc w:val="center"/>
              <w:rPr>
                <w:rFonts w:ascii="Arial Narrow" w:hAnsi="Arial Narrow"/>
                <w:color w:val="000080"/>
                <w:lang w:val="en-US"/>
              </w:rPr>
            </w:pPr>
            <w:r w:rsidRPr="00AE4188">
              <w:rPr>
                <w:rFonts w:ascii="Arial Narrow" w:hAnsi="Arial Narrow"/>
                <w:color w:val="000080"/>
                <w:lang w:val="en-US"/>
              </w:rPr>
              <w:t>S2A_U11</w:t>
            </w:r>
          </w:p>
        </w:tc>
      </w:tr>
      <w:bookmarkEnd w:id="0"/>
      <w:tr w:rsidR="00AE4188" w:rsidRPr="00AE4188" w:rsidTr="00AE4188">
        <w:trPr>
          <w:trHeight w:val="254"/>
        </w:trPr>
        <w:tc>
          <w:tcPr>
            <w:tcW w:w="5000" w:type="pct"/>
            <w:gridSpan w:val="3"/>
            <w:shd w:val="clear" w:color="auto" w:fill="000080"/>
            <w:noWrap/>
            <w:vAlign w:val="center"/>
          </w:tcPr>
          <w:p w:rsidR="00AE4188" w:rsidRPr="00AE4188" w:rsidRDefault="00AE4188" w:rsidP="00AE4188">
            <w:pPr>
              <w:spacing w:after="0" w:line="240" w:lineRule="auto"/>
              <w:jc w:val="center"/>
              <w:rPr>
                <w:rFonts w:ascii="Arial Narrow" w:hAnsi="Arial Narrow"/>
                <w:b/>
                <w:color w:val="FFFFFF"/>
                <w:lang w:val="en-US"/>
              </w:rPr>
            </w:pPr>
            <w:r w:rsidRPr="00AE4188">
              <w:rPr>
                <w:rFonts w:ascii="Arial Narrow" w:hAnsi="Arial Narrow"/>
                <w:b/>
                <w:color w:val="FFFFFF"/>
                <w:lang w:val="en-US"/>
              </w:rPr>
              <w:t>SOCIAL COMPETENCIES</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_K01</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Is aware that lifelong learning is a necessity.</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S2A_K01</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_K02</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 xml:space="preserve">Can work in a team, also if its members represent a variety of cultural backgrounds. Is familiar with and understands the issue of culture clash, can work effectively in multicultural environment.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S2A_K02</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_K03</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 xml:space="preserve">Is ready to be a multicultural team manager and to propose   program and organizational structure for implemented projects.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S2A_K02</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lastRenderedPageBreak/>
              <w:t>IB2</w:t>
            </w:r>
            <w:r w:rsidRPr="00AE4188">
              <w:rPr>
                <w:rFonts w:ascii="Arial Narrow" w:hAnsi="Arial Narrow"/>
                <w:color w:val="000080"/>
                <w:lang w:val="en-US"/>
              </w:rPr>
              <w:t>_K04</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 xml:space="preserve">Is able to define the range of responsibility related to performing job tasks, identify conditions for their implementation, and recognize consequences of decisions and actions taken by staff in various organizations and cultural settings.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S2A_K03</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_K05</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GB"/>
              </w:rPr>
            </w:pPr>
            <w:r w:rsidRPr="00AE4188">
              <w:rPr>
                <w:rFonts w:ascii="Arial Narrow" w:hAnsi="Arial Narrow"/>
                <w:color w:val="000080"/>
                <w:lang w:val="en-GB"/>
              </w:rPr>
              <w:t xml:space="preserve">Identifies, assesses and solves job-related dilemmas, can distinguish between unethical, immoral or unprofessional conduct and its opposite. Applies variety of solutions to prevent negative attitudes.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rPr>
            </w:pPr>
            <w:r w:rsidRPr="00AE4188">
              <w:rPr>
                <w:rFonts w:ascii="Arial Narrow" w:hAnsi="Arial Narrow"/>
                <w:color w:val="000080"/>
              </w:rPr>
              <w:t>S2A_K04</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rPr>
            </w:pPr>
            <w:r>
              <w:rPr>
                <w:rFonts w:ascii="Arial Narrow" w:hAnsi="Arial Narrow"/>
                <w:color w:val="000080"/>
                <w:lang w:val="en-US"/>
              </w:rPr>
              <w:t>IB2</w:t>
            </w:r>
            <w:r w:rsidRPr="00AE4188">
              <w:rPr>
                <w:rFonts w:ascii="Arial Narrow" w:hAnsi="Arial Narrow"/>
                <w:color w:val="000080"/>
              </w:rPr>
              <w:t>_K06</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 xml:space="preserve">Can participate in developing complex international projects taking into account legal, social, economic and political aspects.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S2A_K05</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_K07</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 xml:space="preserve">Is prepared to acquire knowledge of international business and related academic disciplines, in an independent and critical manner.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S2A_K06</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_K08</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US"/>
              </w:rPr>
            </w:pPr>
            <w:r w:rsidRPr="00AE4188">
              <w:rPr>
                <w:rFonts w:ascii="Arial Narrow" w:hAnsi="Arial Narrow"/>
                <w:color w:val="000080"/>
                <w:lang w:val="en-US"/>
              </w:rPr>
              <w:t>Is prepared to extend his/her knowledge of international business and related academic disciplines.</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S2A_K06</w:t>
            </w:r>
          </w:p>
        </w:tc>
      </w:tr>
      <w:tr w:rsidR="00AE4188" w:rsidRPr="00AE4188" w:rsidTr="00AE4188">
        <w:trPr>
          <w:trHeight w:val="505"/>
        </w:trPr>
        <w:tc>
          <w:tcPr>
            <w:tcW w:w="409"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Pr>
                <w:rFonts w:ascii="Arial Narrow" w:hAnsi="Arial Narrow"/>
                <w:color w:val="000080"/>
                <w:lang w:val="en-US"/>
              </w:rPr>
              <w:t>IB2</w:t>
            </w:r>
            <w:r w:rsidRPr="00AE4188">
              <w:rPr>
                <w:rFonts w:ascii="Arial Narrow" w:hAnsi="Arial Narrow"/>
                <w:color w:val="000080"/>
                <w:lang w:val="en-US"/>
              </w:rPr>
              <w:t>_K09</w:t>
            </w:r>
          </w:p>
        </w:tc>
        <w:tc>
          <w:tcPr>
            <w:tcW w:w="3807" w:type="pct"/>
            <w:shd w:val="clear" w:color="auto" w:fill="auto"/>
            <w:noWrap/>
            <w:vAlign w:val="center"/>
          </w:tcPr>
          <w:p w:rsidR="00AE4188" w:rsidRPr="00AE4188" w:rsidRDefault="00AE4188" w:rsidP="00AE4188">
            <w:pPr>
              <w:spacing w:after="0" w:line="240" w:lineRule="auto"/>
              <w:rPr>
                <w:rFonts w:ascii="Arial Narrow" w:hAnsi="Arial Narrow"/>
                <w:color w:val="000080"/>
                <w:lang w:val="en-GB"/>
              </w:rPr>
            </w:pPr>
            <w:r w:rsidRPr="00AE4188">
              <w:rPr>
                <w:rFonts w:ascii="Arial Narrow" w:hAnsi="Arial Narrow"/>
                <w:color w:val="000080"/>
                <w:lang w:val="en-US"/>
              </w:rPr>
              <w:t xml:space="preserve">Is ready to conduct business operations independently in domestic and international markets. </w:t>
            </w:r>
          </w:p>
        </w:tc>
        <w:tc>
          <w:tcPr>
            <w:tcW w:w="784" w:type="pct"/>
            <w:shd w:val="clear" w:color="auto" w:fill="auto"/>
            <w:noWrap/>
            <w:vAlign w:val="center"/>
          </w:tcPr>
          <w:p w:rsidR="00AE4188" w:rsidRPr="00AE4188" w:rsidRDefault="00AE4188" w:rsidP="00AE4188">
            <w:pPr>
              <w:spacing w:after="0" w:line="240" w:lineRule="auto"/>
              <w:jc w:val="center"/>
              <w:rPr>
                <w:rFonts w:ascii="Arial Narrow" w:hAnsi="Arial Narrow"/>
                <w:color w:val="000080"/>
                <w:lang w:val="en-US"/>
              </w:rPr>
            </w:pPr>
            <w:r w:rsidRPr="00AE4188">
              <w:rPr>
                <w:rFonts w:ascii="Arial Narrow" w:hAnsi="Arial Narrow"/>
                <w:color w:val="000080"/>
                <w:lang w:val="en-US"/>
              </w:rPr>
              <w:t>S2A_K07</w:t>
            </w:r>
          </w:p>
        </w:tc>
      </w:tr>
    </w:tbl>
    <w:p w:rsidR="00547E67" w:rsidRPr="00AE4188" w:rsidRDefault="00547E67" w:rsidP="00AE4188">
      <w:pPr>
        <w:spacing w:after="0" w:line="240" w:lineRule="auto"/>
        <w:jc w:val="both"/>
        <w:rPr>
          <w:rFonts w:ascii="Arial Narrow" w:hAnsi="Arial Narrow"/>
          <w:lang w:val="en-US"/>
        </w:rPr>
      </w:pPr>
    </w:p>
    <w:p w:rsidR="00547E67" w:rsidRPr="00AE4188" w:rsidRDefault="00547E67" w:rsidP="00AE4188">
      <w:pPr>
        <w:spacing w:after="0" w:line="240" w:lineRule="auto"/>
        <w:jc w:val="both"/>
        <w:rPr>
          <w:rFonts w:ascii="Arial Narrow" w:hAnsi="Arial Narrow"/>
          <w:lang w:val="en-US"/>
        </w:rPr>
      </w:pPr>
    </w:p>
    <w:sectPr w:rsidR="00547E67" w:rsidRPr="00AE4188" w:rsidSect="00AE4188">
      <w:footerReference w:type="even" r:id="rId7"/>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9D" w:rsidRDefault="0029499D">
      <w:r>
        <w:separator/>
      </w:r>
    </w:p>
  </w:endnote>
  <w:endnote w:type="continuationSeparator" w:id="0">
    <w:p w:rsidR="0029499D" w:rsidRDefault="00294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97" w:rsidRDefault="001F5B82" w:rsidP="005A1D55">
    <w:pPr>
      <w:pStyle w:val="Stopka"/>
      <w:framePr w:wrap="around" w:vAnchor="text" w:hAnchor="margin" w:xAlign="right" w:y="1"/>
      <w:rPr>
        <w:rStyle w:val="Numerstrony"/>
      </w:rPr>
    </w:pPr>
    <w:r>
      <w:rPr>
        <w:rStyle w:val="Numerstrony"/>
      </w:rPr>
      <w:fldChar w:fldCharType="begin"/>
    </w:r>
    <w:r w:rsidR="00936897">
      <w:rPr>
        <w:rStyle w:val="Numerstrony"/>
      </w:rPr>
      <w:instrText xml:space="preserve">PAGE  </w:instrText>
    </w:r>
    <w:r>
      <w:rPr>
        <w:rStyle w:val="Numerstrony"/>
      </w:rPr>
      <w:fldChar w:fldCharType="end"/>
    </w:r>
  </w:p>
  <w:p w:rsidR="00936897" w:rsidRDefault="00936897" w:rsidP="001D70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97" w:rsidRDefault="001F5B82" w:rsidP="005A1D55">
    <w:pPr>
      <w:pStyle w:val="Stopka"/>
      <w:framePr w:wrap="around" w:vAnchor="text" w:hAnchor="margin" w:xAlign="right" w:y="1"/>
      <w:rPr>
        <w:rStyle w:val="Numerstrony"/>
      </w:rPr>
    </w:pPr>
    <w:r>
      <w:rPr>
        <w:rStyle w:val="Numerstrony"/>
      </w:rPr>
      <w:fldChar w:fldCharType="begin"/>
    </w:r>
    <w:r w:rsidR="00936897">
      <w:rPr>
        <w:rStyle w:val="Numerstrony"/>
      </w:rPr>
      <w:instrText xml:space="preserve">PAGE  </w:instrText>
    </w:r>
    <w:r>
      <w:rPr>
        <w:rStyle w:val="Numerstrony"/>
      </w:rPr>
      <w:fldChar w:fldCharType="separate"/>
    </w:r>
    <w:r w:rsidR="002A5522">
      <w:rPr>
        <w:rStyle w:val="Numerstrony"/>
        <w:noProof/>
      </w:rPr>
      <w:t>1</w:t>
    </w:r>
    <w:r>
      <w:rPr>
        <w:rStyle w:val="Numerstrony"/>
      </w:rPr>
      <w:fldChar w:fldCharType="end"/>
    </w:r>
  </w:p>
  <w:p w:rsidR="00936897" w:rsidRDefault="00936897" w:rsidP="001D70C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9D" w:rsidRDefault="0029499D">
      <w:r>
        <w:separator/>
      </w:r>
    </w:p>
  </w:footnote>
  <w:footnote w:type="continuationSeparator" w:id="0">
    <w:p w:rsidR="0029499D" w:rsidRDefault="00294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230FE"/>
    <w:lvl w:ilvl="0">
      <w:start w:val="1"/>
      <w:numFmt w:val="decimal"/>
      <w:lvlText w:val="%1."/>
      <w:lvlJc w:val="left"/>
      <w:pPr>
        <w:tabs>
          <w:tab w:val="num" w:pos="1492"/>
        </w:tabs>
        <w:ind w:left="1492" w:hanging="360"/>
      </w:pPr>
    </w:lvl>
  </w:abstractNum>
  <w:abstractNum w:abstractNumId="1">
    <w:nsid w:val="FFFFFF7D"/>
    <w:multiLevelType w:val="singleLevel"/>
    <w:tmpl w:val="9C283A6A"/>
    <w:lvl w:ilvl="0">
      <w:start w:val="1"/>
      <w:numFmt w:val="decimal"/>
      <w:lvlText w:val="%1."/>
      <w:lvlJc w:val="left"/>
      <w:pPr>
        <w:tabs>
          <w:tab w:val="num" w:pos="1209"/>
        </w:tabs>
        <w:ind w:left="1209" w:hanging="360"/>
      </w:pPr>
    </w:lvl>
  </w:abstractNum>
  <w:abstractNum w:abstractNumId="2">
    <w:nsid w:val="FFFFFF7E"/>
    <w:multiLevelType w:val="singleLevel"/>
    <w:tmpl w:val="BD34F1B6"/>
    <w:lvl w:ilvl="0">
      <w:start w:val="1"/>
      <w:numFmt w:val="decimal"/>
      <w:lvlText w:val="%1."/>
      <w:lvlJc w:val="left"/>
      <w:pPr>
        <w:tabs>
          <w:tab w:val="num" w:pos="926"/>
        </w:tabs>
        <w:ind w:left="926" w:hanging="360"/>
      </w:pPr>
    </w:lvl>
  </w:abstractNum>
  <w:abstractNum w:abstractNumId="3">
    <w:nsid w:val="FFFFFF7F"/>
    <w:multiLevelType w:val="singleLevel"/>
    <w:tmpl w:val="1A7ED0E6"/>
    <w:lvl w:ilvl="0">
      <w:start w:val="1"/>
      <w:numFmt w:val="decimal"/>
      <w:lvlText w:val="%1."/>
      <w:lvlJc w:val="left"/>
      <w:pPr>
        <w:tabs>
          <w:tab w:val="num" w:pos="643"/>
        </w:tabs>
        <w:ind w:left="643" w:hanging="360"/>
      </w:pPr>
    </w:lvl>
  </w:abstractNum>
  <w:abstractNum w:abstractNumId="4">
    <w:nsid w:val="FFFFFF80"/>
    <w:multiLevelType w:val="singleLevel"/>
    <w:tmpl w:val="0E5897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84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C0D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66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B803CC"/>
    <w:lvl w:ilvl="0">
      <w:start w:val="1"/>
      <w:numFmt w:val="decimal"/>
      <w:lvlText w:val="%1."/>
      <w:lvlJc w:val="left"/>
      <w:pPr>
        <w:tabs>
          <w:tab w:val="num" w:pos="360"/>
        </w:tabs>
        <w:ind w:left="360" w:hanging="360"/>
      </w:pPr>
    </w:lvl>
  </w:abstractNum>
  <w:abstractNum w:abstractNumId="9">
    <w:nsid w:val="FFFFFF89"/>
    <w:multiLevelType w:val="singleLevel"/>
    <w:tmpl w:val="0C5C6060"/>
    <w:lvl w:ilvl="0">
      <w:start w:val="1"/>
      <w:numFmt w:val="bullet"/>
      <w:lvlText w:val=""/>
      <w:lvlJc w:val="left"/>
      <w:pPr>
        <w:tabs>
          <w:tab w:val="num" w:pos="360"/>
        </w:tabs>
        <w:ind w:left="360" w:hanging="360"/>
      </w:pPr>
      <w:rPr>
        <w:rFonts w:ascii="Symbol" w:hAnsi="Symbol" w:hint="default"/>
      </w:rPr>
    </w:lvl>
  </w:abstractNum>
  <w:abstractNum w:abstractNumId="10">
    <w:nsid w:val="01F83B2C"/>
    <w:multiLevelType w:val="multilevel"/>
    <w:tmpl w:val="43940790"/>
    <w:lvl w:ilvl="0">
      <w:start w:val="9"/>
      <w:numFmt w:val="decimal"/>
      <w:lvlText w:val="%1."/>
      <w:lvlJc w:val="left"/>
      <w:pPr>
        <w:tabs>
          <w:tab w:val="num" w:pos="357"/>
        </w:tabs>
        <w:ind w:left="357" w:hanging="357"/>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C7A5C0A"/>
    <w:multiLevelType w:val="hybridMultilevel"/>
    <w:tmpl w:val="E416C5FA"/>
    <w:lvl w:ilvl="0" w:tplc="281616F2">
      <w:start w:val="1"/>
      <w:numFmt w:val="bullet"/>
      <w:lvlText w:val=""/>
      <w:lvlJc w:val="left"/>
      <w:pPr>
        <w:tabs>
          <w:tab w:val="num" w:pos="360"/>
        </w:tabs>
        <w:ind w:left="360" w:hanging="360"/>
      </w:pPr>
      <w:rPr>
        <w:rFonts w:ascii="Symbol" w:hAnsi="Symbol" w:hint="default"/>
      </w:rPr>
    </w:lvl>
    <w:lvl w:ilvl="1" w:tplc="5FB4CF92">
      <w:start w:val="9"/>
      <w:numFmt w:val="decimal"/>
      <w:lvlText w:val="%2."/>
      <w:lvlJc w:val="left"/>
      <w:pPr>
        <w:tabs>
          <w:tab w:val="num" w:pos="357"/>
        </w:tabs>
        <w:ind w:left="357" w:hanging="357"/>
      </w:pPr>
      <w:rPr>
        <w:rFonts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
    <w:nsid w:val="24602610"/>
    <w:multiLevelType w:val="hybridMultilevel"/>
    <w:tmpl w:val="F5962516"/>
    <w:lvl w:ilvl="0" w:tplc="281616F2">
      <w:start w:val="1"/>
      <w:numFmt w:val="bullet"/>
      <w:lvlText w:val=""/>
      <w:lvlJc w:val="left"/>
      <w:pPr>
        <w:tabs>
          <w:tab w:val="num" w:pos="717"/>
        </w:tabs>
        <w:ind w:left="717" w:hanging="360"/>
      </w:pPr>
      <w:rPr>
        <w:rFonts w:ascii="Symbol" w:hAnsi="Symbol" w:hint="default"/>
      </w:rPr>
    </w:lvl>
    <w:lvl w:ilvl="1" w:tplc="281616F2">
      <w:start w:val="1"/>
      <w:numFmt w:val="bullet"/>
      <w:lvlText w:val=""/>
      <w:lvlJc w:val="left"/>
      <w:pPr>
        <w:tabs>
          <w:tab w:val="num" w:pos="1437"/>
        </w:tabs>
        <w:ind w:left="1437" w:hanging="360"/>
      </w:pPr>
      <w:rPr>
        <w:rFonts w:ascii="Symbol" w:hAnsi="Symbol" w:hint="default"/>
      </w:rPr>
    </w:lvl>
    <w:lvl w:ilvl="2" w:tplc="04150017">
      <w:start w:val="1"/>
      <w:numFmt w:val="lowerLetter"/>
      <w:lvlText w:val="%3)"/>
      <w:lvlJc w:val="left"/>
      <w:pPr>
        <w:tabs>
          <w:tab w:val="num" w:pos="2337"/>
        </w:tabs>
        <w:ind w:left="2337" w:hanging="360"/>
      </w:pPr>
      <w:rPr>
        <w:rFonts w:hint="default"/>
        <w:color w:val="auto"/>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nsid w:val="294F72DB"/>
    <w:multiLevelType w:val="hybridMultilevel"/>
    <w:tmpl w:val="68EC93FC"/>
    <w:lvl w:ilvl="0" w:tplc="9AA66010">
      <w:start w:val="1"/>
      <w:numFmt w:val="decimal"/>
      <w:lvlText w:val="%1."/>
      <w:lvlJc w:val="left"/>
      <w:pPr>
        <w:tabs>
          <w:tab w:val="num" w:pos="2337"/>
        </w:tabs>
        <w:ind w:left="23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ED3CBB"/>
    <w:multiLevelType w:val="hybridMultilevel"/>
    <w:tmpl w:val="2BE07D1E"/>
    <w:lvl w:ilvl="0" w:tplc="04150017">
      <w:start w:val="1"/>
      <w:numFmt w:val="lowerLetter"/>
      <w:lvlText w:val="%1)"/>
      <w:lvlJc w:val="left"/>
      <w:pPr>
        <w:tabs>
          <w:tab w:val="num" w:pos="720"/>
        </w:tabs>
        <w:ind w:left="720" w:hanging="360"/>
      </w:pPr>
      <w:rPr>
        <w:rFonts w:hint="default"/>
        <w:color w:val="auto"/>
      </w:rPr>
    </w:lvl>
    <w:lvl w:ilvl="1" w:tplc="653ABAC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D7288F"/>
    <w:multiLevelType w:val="multilevel"/>
    <w:tmpl w:val="94C83CE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D933BE2"/>
    <w:multiLevelType w:val="hybridMultilevel"/>
    <w:tmpl w:val="099C0668"/>
    <w:lvl w:ilvl="0" w:tplc="04150017">
      <w:start w:val="1"/>
      <w:numFmt w:val="lowerLetter"/>
      <w:lvlText w:val="%1)"/>
      <w:lvlJc w:val="left"/>
      <w:pPr>
        <w:tabs>
          <w:tab w:val="num" w:pos="720"/>
        </w:tabs>
        <w:ind w:left="720" w:hanging="360"/>
      </w:pPr>
      <w:rPr>
        <w:rFonts w:hint="default"/>
        <w:color w:val="auto"/>
      </w:rPr>
    </w:lvl>
    <w:lvl w:ilvl="1" w:tplc="4BF09D52">
      <w:start w:val="9"/>
      <w:numFmt w:val="decimal"/>
      <w:lvlText w:val="%2"/>
      <w:lvlJc w:val="left"/>
      <w:pPr>
        <w:tabs>
          <w:tab w:val="num" w:pos="1440"/>
        </w:tabs>
        <w:ind w:left="1440" w:hanging="360"/>
      </w:pPr>
      <w:rPr>
        <w:rFonts w:hint="default"/>
      </w:rPr>
    </w:lvl>
    <w:lvl w:ilvl="2" w:tplc="2D22BE24">
      <w:start w:val="9"/>
      <w:numFmt w:val="decimal"/>
      <w:lvlText w:val="%3."/>
      <w:lvlJc w:val="left"/>
      <w:pPr>
        <w:tabs>
          <w:tab w:val="num" w:pos="2340"/>
        </w:tabs>
        <w:ind w:left="2340" w:hanging="360"/>
      </w:pPr>
      <w:rPr>
        <w:rFonts w:hint="default"/>
        <w:color w:val="FF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8061579"/>
    <w:multiLevelType w:val="hybridMultilevel"/>
    <w:tmpl w:val="E21E5B3E"/>
    <w:lvl w:ilvl="0" w:tplc="0415000F">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D0D4FD5"/>
    <w:multiLevelType w:val="hybridMultilevel"/>
    <w:tmpl w:val="BA004100"/>
    <w:lvl w:ilvl="0" w:tplc="3F806196">
      <w:start w:val="8"/>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3"/>
  </w:num>
  <w:num w:numId="14">
    <w:abstractNumId w:val="12"/>
  </w:num>
  <w:num w:numId="15">
    <w:abstractNumId w:val="11"/>
  </w:num>
  <w:num w:numId="16">
    <w:abstractNumId w:val="10"/>
  </w:num>
  <w:num w:numId="17">
    <w:abstractNumId w:val="16"/>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F28A4"/>
    <w:rsid w:val="00001A44"/>
    <w:rsid w:val="000263B8"/>
    <w:rsid w:val="00027336"/>
    <w:rsid w:val="00032239"/>
    <w:rsid w:val="00042F14"/>
    <w:rsid w:val="00056024"/>
    <w:rsid w:val="00060B95"/>
    <w:rsid w:val="000650BD"/>
    <w:rsid w:val="00070E73"/>
    <w:rsid w:val="00073CD5"/>
    <w:rsid w:val="00093096"/>
    <w:rsid w:val="00095E7E"/>
    <w:rsid w:val="00097403"/>
    <w:rsid w:val="000B790D"/>
    <w:rsid w:val="000C41EC"/>
    <w:rsid w:val="000D20A2"/>
    <w:rsid w:val="000D56F9"/>
    <w:rsid w:val="000D737F"/>
    <w:rsid w:val="000F2177"/>
    <w:rsid w:val="001067A4"/>
    <w:rsid w:val="00145ADB"/>
    <w:rsid w:val="001468DA"/>
    <w:rsid w:val="00154486"/>
    <w:rsid w:val="00157755"/>
    <w:rsid w:val="00165C65"/>
    <w:rsid w:val="001807C2"/>
    <w:rsid w:val="0019236F"/>
    <w:rsid w:val="0019295A"/>
    <w:rsid w:val="00196E48"/>
    <w:rsid w:val="0019733E"/>
    <w:rsid w:val="001D264E"/>
    <w:rsid w:val="001D70C6"/>
    <w:rsid w:val="001F0110"/>
    <w:rsid w:val="001F5B82"/>
    <w:rsid w:val="001F5C32"/>
    <w:rsid w:val="00215EE4"/>
    <w:rsid w:val="00223380"/>
    <w:rsid w:val="002319DE"/>
    <w:rsid w:val="00234612"/>
    <w:rsid w:val="00235F00"/>
    <w:rsid w:val="00247A0A"/>
    <w:rsid w:val="002624D8"/>
    <w:rsid w:val="0026709D"/>
    <w:rsid w:val="0027386C"/>
    <w:rsid w:val="00276119"/>
    <w:rsid w:val="00276E45"/>
    <w:rsid w:val="0028392D"/>
    <w:rsid w:val="002916FF"/>
    <w:rsid w:val="00291B5B"/>
    <w:rsid w:val="0029499D"/>
    <w:rsid w:val="002A5522"/>
    <w:rsid w:val="002B07AB"/>
    <w:rsid w:val="002C1DFF"/>
    <w:rsid w:val="002C2BD7"/>
    <w:rsid w:val="002C6444"/>
    <w:rsid w:val="002D7B91"/>
    <w:rsid w:val="002F0D4C"/>
    <w:rsid w:val="002F694B"/>
    <w:rsid w:val="00321F5C"/>
    <w:rsid w:val="003322D7"/>
    <w:rsid w:val="00333657"/>
    <w:rsid w:val="00346330"/>
    <w:rsid w:val="00350801"/>
    <w:rsid w:val="0035539D"/>
    <w:rsid w:val="00357C00"/>
    <w:rsid w:val="00357D10"/>
    <w:rsid w:val="003655D1"/>
    <w:rsid w:val="0037663B"/>
    <w:rsid w:val="00384FA6"/>
    <w:rsid w:val="003855FB"/>
    <w:rsid w:val="003A6842"/>
    <w:rsid w:val="003B0BA5"/>
    <w:rsid w:val="003B2FDC"/>
    <w:rsid w:val="003B50CA"/>
    <w:rsid w:val="003D1353"/>
    <w:rsid w:val="003E65F3"/>
    <w:rsid w:val="003F0979"/>
    <w:rsid w:val="003F460B"/>
    <w:rsid w:val="00400AD8"/>
    <w:rsid w:val="0040380B"/>
    <w:rsid w:val="0041218B"/>
    <w:rsid w:val="00412B39"/>
    <w:rsid w:val="00413520"/>
    <w:rsid w:val="0042607B"/>
    <w:rsid w:val="00437E51"/>
    <w:rsid w:val="00447B16"/>
    <w:rsid w:val="00462E23"/>
    <w:rsid w:val="00466D06"/>
    <w:rsid w:val="00476624"/>
    <w:rsid w:val="00482997"/>
    <w:rsid w:val="00487D94"/>
    <w:rsid w:val="004A0E55"/>
    <w:rsid w:val="004B0531"/>
    <w:rsid w:val="004C7EA8"/>
    <w:rsid w:val="004E3517"/>
    <w:rsid w:val="004F00C2"/>
    <w:rsid w:val="004F2AB5"/>
    <w:rsid w:val="004F7FDE"/>
    <w:rsid w:val="00506E38"/>
    <w:rsid w:val="00515357"/>
    <w:rsid w:val="00524A0F"/>
    <w:rsid w:val="00527B73"/>
    <w:rsid w:val="00547E67"/>
    <w:rsid w:val="005608F3"/>
    <w:rsid w:val="00567BE7"/>
    <w:rsid w:val="005723E6"/>
    <w:rsid w:val="00592EF6"/>
    <w:rsid w:val="00596A30"/>
    <w:rsid w:val="005A1D55"/>
    <w:rsid w:val="005C0A6E"/>
    <w:rsid w:val="005C53B7"/>
    <w:rsid w:val="005D2482"/>
    <w:rsid w:val="0060268B"/>
    <w:rsid w:val="006116C5"/>
    <w:rsid w:val="00623633"/>
    <w:rsid w:val="00624E90"/>
    <w:rsid w:val="006310EA"/>
    <w:rsid w:val="0066261C"/>
    <w:rsid w:val="00672FC4"/>
    <w:rsid w:val="00685E81"/>
    <w:rsid w:val="006919CF"/>
    <w:rsid w:val="00695909"/>
    <w:rsid w:val="006B6A29"/>
    <w:rsid w:val="006C12E3"/>
    <w:rsid w:val="006D672E"/>
    <w:rsid w:val="006E4AB4"/>
    <w:rsid w:val="006F28A4"/>
    <w:rsid w:val="00701953"/>
    <w:rsid w:val="0070557E"/>
    <w:rsid w:val="0071471A"/>
    <w:rsid w:val="007218C7"/>
    <w:rsid w:val="0072757D"/>
    <w:rsid w:val="00731FFC"/>
    <w:rsid w:val="007325C1"/>
    <w:rsid w:val="00750CEC"/>
    <w:rsid w:val="00752E35"/>
    <w:rsid w:val="00761F23"/>
    <w:rsid w:val="007650A1"/>
    <w:rsid w:val="0077737B"/>
    <w:rsid w:val="00781109"/>
    <w:rsid w:val="00786B6C"/>
    <w:rsid w:val="00793AA6"/>
    <w:rsid w:val="0079521E"/>
    <w:rsid w:val="007B5C7C"/>
    <w:rsid w:val="007C0B83"/>
    <w:rsid w:val="007D32F0"/>
    <w:rsid w:val="007E0554"/>
    <w:rsid w:val="007E7151"/>
    <w:rsid w:val="007F5F3C"/>
    <w:rsid w:val="00807B69"/>
    <w:rsid w:val="0081289A"/>
    <w:rsid w:val="00825C71"/>
    <w:rsid w:val="00833139"/>
    <w:rsid w:val="0083739F"/>
    <w:rsid w:val="00850323"/>
    <w:rsid w:val="0085063F"/>
    <w:rsid w:val="00873CC2"/>
    <w:rsid w:val="00885C1B"/>
    <w:rsid w:val="00891F44"/>
    <w:rsid w:val="00895EE0"/>
    <w:rsid w:val="00896470"/>
    <w:rsid w:val="008A41CC"/>
    <w:rsid w:val="008D3C15"/>
    <w:rsid w:val="008D53AF"/>
    <w:rsid w:val="008D64B2"/>
    <w:rsid w:val="008E2225"/>
    <w:rsid w:val="008E6469"/>
    <w:rsid w:val="008F2B27"/>
    <w:rsid w:val="00900DE1"/>
    <w:rsid w:val="00901977"/>
    <w:rsid w:val="00910C80"/>
    <w:rsid w:val="00927DB8"/>
    <w:rsid w:val="00933216"/>
    <w:rsid w:val="00936897"/>
    <w:rsid w:val="00941448"/>
    <w:rsid w:val="00944C04"/>
    <w:rsid w:val="00964827"/>
    <w:rsid w:val="00975512"/>
    <w:rsid w:val="00980B79"/>
    <w:rsid w:val="00984190"/>
    <w:rsid w:val="009867F9"/>
    <w:rsid w:val="0099468F"/>
    <w:rsid w:val="009B1BDE"/>
    <w:rsid w:val="009B2529"/>
    <w:rsid w:val="009B5B31"/>
    <w:rsid w:val="009D255D"/>
    <w:rsid w:val="009D32E9"/>
    <w:rsid w:val="009D5678"/>
    <w:rsid w:val="009E3AFC"/>
    <w:rsid w:val="00A05E97"/>
    <w:rsid w:val="00A16435"/>
    <w:rsid w:val="00A178BD"/>
    <w:rsid w:val="00A431A0"/>
    <w:rsid w:val="00A63D16"/>
    <w:rsid w:val="00A72789"/>
    <w:rsid w:val="00A7663C"/>
    <w:rsid w:val="00A858C2"/>
    <w:rsid w:val="00A97D7D"/>
    <w:rsid w:val="00AB3425"/>
    <w:rsid w:val="00AC0D70"/>
    <w:rsid w:val="00AE0161"/>
    <w:rsid w:val="00AE4188"/>
    <w:rsid w:val="00AF3C48"/>
    <w:rsid w:val="00B01BFC"/>
    <w:rsid w:val="00B01E4A"/>
    <w:rsid w:val="00B02EE5"/>
    <w:rsid w:val="00B059C0"/>
    <w:rsid w:val="00B059E9"/>
    <w:rsid w:val="00B269BD"/>
    <w:rsid w:val="00B276F7"/>
    <w:rsid w:val="00B343FA"/>
    <w:rsid w:val="00B3756F"/>
    <w:rsid w:val="00B4070B"/>
    <w:rsid w:val="00B4093A"/>
    <w:rsid w:val="00B54B5C"/>
    <w:rsid w:val="00B61C59"/>
    <w:rsid w:val="00B707D6"/>
    <w:rsid w:val="00B91767"/>
    <w:rsid w:val="00BA7589"/>
    <w:rsid w:val="00BC67FA"/>
    <w:rsid w:val="00BC78EC"/>
    <w:rsid w:val="00BD282A"/>
    <w:rsid w:val="00BE4881"/>
    <w:rsid w:val="00C17FFD"/>
    <w:rsid w:val="00C25A7E"/>
    <w:rsid w:val="00C34863"/>
    <w:rsid w:val="00C4020F"/>
    <w:rsid w:val="00C44976"/>
    <w:rsid w:val="00C56B0C"/>
    <w:rsid w:val="00C71A6A"/>
    <w:rsid w:val="00C9321F"/>
    <w:rsid w:val="00C94874"/>
    <w:rsid w:val="00CA0451"/>
    <w:rsid w:val="00CB11DE"/>
    <w:rsid w:val="00CB5261"/>
    <w:rsid w:val="00CC5DC9"/>
    <w:rsid w:val="00CC7C4A"/>
    <w:rsid w:val="00CC7DBA"/>
    <w:rsid w:val="00CD14CB"/>
    <w:rsid w:val="00CD32FA"/>
    <w:rsid w:val="00CE1C61"/>
    <w:rsid w:val="00CE1E0F"/>
    <w:rsid w:val="00CF54A2"/>
    <w:rsid w:val="00D119B0"/>
    <w:rsid w:val="00D229C7"/>
    <w:rsid w:val="00D35340"/>
    <w:rsid w:val="00D415CB"/>
    <w:rsid w:val="00D443BE"/>
    <w:rsid w:val="00D453A2"/>
    <w:rsid w:val="00D46035"/>
    <w:rsid w:val="00D5578D"/>
    <w:rsid w:val="00D614EF"/>
    <w:rsid w:val="00D66E19"/>
    <w:rsid w:val="00D77D90"/>
    <w:rsid w:val="00DA22FC"/>
    <w:rsid w:val="00DA6983"/>
    <w:rsid w:val="00DB1E71"/>
    <w:rsid w:val="00DB4FF4"/>
    <w:rsid w:val="00DB6801"/>
    <w:rsid w:val="00DC13C9"/>
    <w:rsid w:val="00DD1298"/>
    <w:rsid w:val="00DD4CD8"/>
    <w:rsid w:val="00DE759A"/>
    <w:rsid w:val="00DF43EA"/>
    <w:rsid w:val="00E012CB"/>
    <w:rsid w:val="00E01FF6"/>
    <w:rsid w:val="00E1259D"/>
    <w:rsid w:val="00E17553"/>
    <w:rsid w:val="00E21CE4"/>
    <w:rsid w:val="00E31E6E"/>
    <w:rsid w:val="00E47F5D"/>
    <w:rsid w:val="00E53D3A"/>
    <w:rsid w:val="00E609EA"/>
    <w:rsid w:val="00E65EDE"/>
    <w:rsid w:val="00E66054"/>
    <w:rsid w:val="00E8307A"/>
    <w:rsid w:val="00E87C90"/>
    <w:rsid w:val="00E92F20"/>
    <w:rsid w:val="00EA0CB7"/>
    <w:rsid w:val="00EB19A6"/>
    <w:rsid w:val="00ED21CB"/>
    <w:rsid w:val="00ED4B4E"/>
    <w:rsid w:val="00EE3A61"/>
    <w:rsid w:val="00EE3CC5"/>
    <w:rsid w:val="00F06E27"/>
    <w:rsid w:val="00F12171"/>
    <w:rsid w:val="00F25C4E"/>
    <w:rsid w:val="00F3497E"/>
    <w:rsid w:val="00F363BC"/>
    <w:rsid w:val="00F36F49"/>
    <w:rsid w:val="00F47F26"/>
    <w:rsid w:val="00F560BF"/>
    <w:rsid w:val="00F649DD"/>
    <w:rsid w:val="00F6752B"/>
    <w:rsid w:val="00F72850"/>
    <w:rsid w:val="00FA02AB"/>
    <w:rsid w:val="00FA0BFC"/>
    <w:rsid w:val="00FA5E6E"/>
    <w:rsid w:val="00FB10BF"/>
    <w:rsid w:val="00FC0A02"/>
    <w:rsid w:val="00FD6601"/>
    <w:rsid w:val="00FE0A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1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67BE7"/>
    <w:rPr>
      <w:rFonts w:ascii="Tahoma" w:hAnsi="Tahoma" w:cs="Tahoma"/>
      <w:sz w:val="16"/>
      <w:szCs w:val="16"/>
    </w:rPr>
  </w:style>
  <w:style w:type="table" w:styleId="Tabela-Siatka">
    <w:name w:val="Table Grid"/>
    <w:basedOn w:val="Standardowy"/>
    <w:rsid w:val="000B79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33216"/>
    <w:rPr>
      <w:sz w:val="20"/>
      <w:szCs w:val="20"/>
    </w:rPr>
  </w:style>
  <w:style w:type="character" w:styleId="Odwoanieprzypisukocowego">
    <w:name w:val="endnote reference"/>
    <w:basedOn w:val="Domylnaczcionkaakapitu"/>
    <w:semiHidden/>
    <w:rsid w:val="00933216"/>
    <w:rPr>
      <w:vertAlign w:val="superscript"/>
    </w:rPr>
  </w:style>
  <w:style w:type="paragraph" w:styleId="Akapitzlist">
    <w:name w:val="List Paragraph"/>
    <w:basedOn w:val="Normalny"/>
    <w:qFormat/>
    <w:rsid w:val="00215EE4"/>
    <w:pPr>
      <w:ind w:left="720"/>
      <w:contextualSpacing/>
    </w:pPr>
  </w:style>
  <w:style w:type="paragraph" w:styleId="Tekstpodstawowy">
    <w:name w:val="Body Text"/>
    <w:basedOn w:val="Normalny"/>
    <w:rsid w:val="00DB4FF4"/>
    <w:pPr>
      <w:spacing w:after="120" w:line="240" w:lineRule="auto"/>
    </w:pPr>
    <w:rPr>
      <w:rFonts w:ascii="Times New Roman" w:eastAsia="Times New Roman" w:hAnsi="Times New Roman"/>
      <w:sz w:val="24"/>
      <w:szCs w:val="24"/>
      <w:lang w:eastAsia="pl-PL"/>
    </w:rPr>
  </w:style>
  <w:style w:type="paragraph" w:styleId="Stopka">
    <w:name w:val="footer"/>
    <w:basedOn w:val="Normalny"/>
    <w:rsid w:val="001D70C6"/>
    <w:pPr>
      <w:tabs>
        <w:tab w:val="center" w:pos="4536"/>
        <w:tab w:val="right" w:pos="9072"/>
      </w:tabs>
    </w:pPr>
  </w:style>
  <w:style w:type="character" w:styleId="Numerstrony">
    <w:name w:val="page number"/>
    <w:basedOn w:val="Domylnaczcionkaakapitu"/>
    <w:rsid w:val="001D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1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67BE7"/>
    <w:rPr>
      <w:rFonts w:ascii="Tahoma" w:hAnsi="Tahoma" w:cs="Tahoma"/>
      <w:sz w:val="16"/>
      <w:szCs w:val="16"/>
    </w:rPr>
  </w:style>
  <w:style w:type="table" w:styleId="Tabela-Siatka">
    <w:name w:val="Table Grid"/>
    <w:basedOn w:val="Standardowy"/>
    <w:rsid w:val="000B79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33216"/>
    <w:rPr>
      <w:sz w:val="20"/>
      <w:szCs w:val="20"/>
    </w:rPr>
  </w:style>
  <w:style w:type="character" w:styleId="Odwoanieprzypisukocowego">
    <w:name w:val="endnote reference"/>
    <w:basedOn w:val="Domylnaczcionkaakapitu"/>
    <w:semiHidden/>
    <w:rsid w:val="00933216"/>
    <w:rPr>
      <w:vertAlign w:val="superscript"/>
    </w:rPr>
  </w:style>
  <w:style w:type="paragraph" w:styleId="Akapitzlist">
    <w:name w:val="List Paragraph"/>
    <w:basedOn w:val="Normalny"/>
    <w:qFormat/>
    <w:rsid w:val="00215EE4"/>
    <w:pPr>
      <w:ind w:left="720"/>
      <w:contextualSpacing/>
    </w:pPr>
  </w:style>
  <w:style w:type="paragraph" w:styleId="Tekstpodstawowy">
    <w:name w:val="Body Text"/>
    <w:basedOn w:val="Normalny"/>
    <w:rsid w:val="00DB4FF4"/>
    <w:pPr>
      <w:spacing w:after="120" w:line="240" w:lineRule="auto"/>
    </w:pPr>
    <w:rPr>
      <w:rFonts w:ascii="Times New Roman" w:eastAsia="Times New Roman" w:hAnsi="Times New Roman"/>
      <w:sz w:val="24"/>
      <w:szCs w:val="24"/>
      <w:lang w:eastAsia="pl-PL"/>
    </w:rPr>
  </w:style>
  <w:style w:type="paragraph" w:styleId="Stopka">
    <w:name w:val="footer"/>
    <w:basedOn w:val="Normalny"/>
    <w:rsid w:val="001D70C6"/>
    <w:pPr>
      <w:tabs>
        <w:tab w:val="center" w:pos="4536"/>
        <w:tab w:val="right" w:pos="9072"/>
      </w:tabs>
    </w:pPr>
  </w:style>
  <w:style w:type="character" w:styleId="Numerstrony">
    <w:name w:val="page number"/>
    <w:basedOn w:val="Domylnaczcionkaakapitu"/>
    <w:rsid w:val="001D7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Wspólne efekty kształcenia dla kierunków prowadzonych</vt:lpstr>
    </vt:vector>
  </TitlesOfParts>
  <Company>Acer</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Wspólne efekty kształcenia dla kierunków prowadzonych</dc:title>
  <dc:creator>Kriss</dc:creator>
  <cp:lastModifiedBy>ae</cp:lastModifiedBy>
  <cp:revision>2</cp:revision>
  <cp:lastPrinted>2017-02-06T09:07:00Z</cp:lastPrinted>
  <dcterms:created xsi:type="dcterms:W3CDTF">2017-02-06T09:13:00Z</dcterms:created>
  <dcterms:modified xsi:type="dcterms:W3CDTF">2017-02-06T09:13:00Z</dcterms:modified>
</cp:coreProperties>
</file>