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A9" w:rsidRPr="00307176" w:rsidRDefault="00E205A2" w:rsidP="0083306D">
      <w:pPr>
        <w:spacing w:line="360" w:lineRule="auto"/>
        <w:jc w:val="both"/>
        <w:rPr>
          <w:b/>
          <w:sz w:val="20"/>
          <w:szCs w:val="20"/>
          <w:lang w:val="en-NZ"/>
        </w:rPr>
      </w:pPr>
      <w:r w:rsidRPr="00307176">
        <w:rPr>
          <w:b/>
          <w:sz w:val="20"/>
          <w:szCs w:val="20"/>
          <w:lang w:val="en-NZ"/>
        </w:rPr>
        <w:t>Author’s Name and Surname</w:t>
      </w:r>
      <w:r w:rsidR="006A6FDE">
        <w:rPr>
          <w:b/>
          <w:sz w:val="20"/>
          <w:szCs w:val="20"/>
          <w:lang w:val="en-NZ"/>
        </w:rPr>
        <w:t xml:space="preserve"> </w:t>
      </w:r>
      <w:r w:rsidR="006A6FDE" w:rsidRPr="00307176">
        <w:rPr>
          <w:b/>
          <w:sz w:val="20"/>
          <w:szCs w:val="20"/>
          <w:lang w:val="en-NZ"/>
        </w:rPr>
        <w:t>(10 pts font size)</w:t>
      </w:r>
    </w:p>
    <w:p w:rsidR="006A6FDE" w:rsidRDefault="006A6FDE" w:rsidP="0083306D">
      <w:pPr>
        <w:spacing w:line="360" w:lineRule="auto"/>
        <w:jc w:val="both"/>
        <w:rPr>
          <w:b/>
          <w:sz w:val="20"/>
          <w:szCs w:val="20"/>
          <w:lang w:val="en-NZ"/>
        </w:rPr>
      </w:pPr>
      <w:r w:rsidRPr="00452C17">
        <w:rPr>
          <w:sz w:val="18"/>
          <w:szCs w:val="18"/>
          <w:lang w:val="en-NZ"/>
        </w:rPr>
        <w:t>Affiliation with e-mail</w:t>
      </w:r>
      <w:r>
        <w:rPr>
          <w:sz w:val="18"/>
          <w:szCs w:val="18"/>
          <w:lang w:val="en-NZ"/>
        </w:rPr>
        <w:t xml:space="preserve"> (8 pts)</w:t>
      </w:r>
    </w:p>
    <w:p w:rsidR="00E205A2" w:rsidRDefault="00E205A2" w:rsidP="0083306D">
      <w:pPr>
        <w:spacing w:line="360" w:lineRule="auto"/>
        <w:jc w:val="both"/>
        <w:rPr>
          <w:b/>
          <w:sz w:val="20"/>
          <w:szCs w:val="20"/>
          <w:lang w:val="en-NZ"/>
        </w:rPr>
      </w:pPr>
      <w:r w:rsidRPr="00307176">
        <w:rPr>
          <w:b/>
          <w:sz w:val="20"/>
          <w:szCs w:val="20"/>
          <w:lang w:val="en-NZ"/>
        </w:rPr>
        <w:t>Author’s Name and Surname</w:t>
      </w:r>
    </w:p>
    <w:p w:rsidR="006A6FDE" w:rsidRPr="007E48E3" w:rsidRDefault="006A6FDE" w:rsidP="0083306D">
      <w:pPr>
        <w:spacing w:line="360" w:lineRule="auto"/>
        <w:jc w:val="both"/>
        <w:rPr>
          <w:b/>
          <w:sz w:val="20"/>
          <w:szCs w:val="20"/>
          <w:lang w:val="en-NZ"/>
        </w:rPr>
      </w:pPr>
      <w:r w:rsidRPr="00452C17">
        <w:rPr>
          <w:sz w:val="18"/>
          <w:szCs w:val="18"/>
          <w:lang w:val="en-NZ"/>
        </w:rPr>
        <w:t>Affiliation with e-mail</w:t>
      </w:r>
    </w:p>
    <w:p w:rsidR="00E205A2" w:rsidRDefault="00E205A2" w:rsidP="0083306D">
      <w:pPr>
        <w:spacing w:line="360" w:lineRule="auto"/>
        <w:jc w:val="center"/>
        <w:rPr>
          <w:b/>
          <w:sz w:val="28"/>
          <w:szCs w:val="28"/>
          <w:lang w:val="en-NZ"/>
        </w:rPr>
      </w:pPr>
    </w:p>
    <w:p w:rsidR="009B6548" w:rsidRDefault="00D83758" w:rsidP="00AD0EA7">
      <w:pPr>
        <w:jc w:val="center"/>
        <w:rPr>
          <w:b/>
          <w:sz w:val="28"/>
          <w:szCs w:val="28"/>
          <w:lang w:val="en-NZ"/>
        </w:rPr>
      </w:pPr>
      <w:r w:rsidRPr="001922A9">
        <w:rPr>
          <w:b/>
          <w:sz w:val="28"/>
          <w:szCs w:val="28"/>
          <w:lang w:val="en-NZ"/>
        </w:rPr>
        <w:t>TITLE</w:t>
      </w:r>
      <w:r w:rsidR="001922A9" w:rsidRPr="001922A9">
        <w:rPr>
          <w:b/>
          <w:sz w:val="28"/>
          <w:szCs w:val="28"/>
          <w:lang w:val="en-NZ"/>
        </w:rPr>
        <w:t xml:space="preserve"> </w:t>
      </w:r>
      <w:r w:rsidR="00747347" w:rsidRPr="001922A9">
        <w:rPr>
          <w:b/>
          <w:sz w:val="28"/>
          <w:szCs w:val="28"/>
          <w:lang w:val="en-NZ"/>
        </w:rPr>
        <w:t>(T</w:t>
      </w:r>
      <w:r w:rsidRPr="001922A9">
        <w:rPr>
          <w:b/>
          <w:sz w:val="28"/>
          <w:szCs w:val="28"/>
          <w:lang w:val="en-NZ"/>
        </w:rPr>
        <w:t xml:space="preserve">NR, 14 </w:t>
      </w:r>
      <w:r w:rsidR="00EC340F">
        <w:rPr>
          <w:b/>
          <w:sz w:val="28"/>
          <w:szCs w:val="28"/>
          <w:lang w:val="en-NZ"/>
        </w:rPr>
        <w:t>pts</w:t>
      </w:r>
      <w:r w:rsidRPr="001922A9">
        <w:rPr>
          <w:b/>
          <w:sz w:val="28"/>
          <w:szCs w:val="28"/>
          <w:lang w:val="en-NZ"/>
        </w:rPr>
        <w:t>, ALL CAPS, BOLD, CENTERED)</w:t>
      </w:r>
    </w:p>
    <w:p w:rsidR="00AD0EA7" w:rsidRPr="00AD0EA7" w:rsidRDefault="00AD0EA7" w:rsidP="00AD0EA7">
      <w:pPr>
        <w:jc w:val="center"/>
        <w:rPr>
          <w:b/>
          <w:sz w:val="28"/>
          <w:szCs w:val="28"/>
          <w:lang w:val="en-NZ"/>
        </w:rPr>
      </w:pPr>
    </w:p>
    <w:p w:rsidR="004D3CBB" w:rsidRPr="007E48E3" w:rsidRDefault="003720B5" w:rsidP="00025255">
      <w:pPr>
        <w:jc w:val="both"/>
        <w:rPr>
          <w:sz w:val="20"/>
          <w:szCs w:val="20"/>
          <w:lang w:val="en-NZ"/>
        </w:rPr>
      </w:pPr>
      <w:r>
        <w:rPr>
          <w:b/>
          <w:sz w:val="20"/>
          <w:szCs w:val="20"/>
          <w:lang w:val="en-NZ"/>
        </w:rPr>
        <w:t>Summary</w:t>
      </w:r>
      <w:r w:rsidR="008618C1" w:rsidRPr="007E48E3">
        <w:rPr>
          <w:b/>
          <w:sz w:val="20"/>
          <w:szCs w:val="20"/>
          <w:lang w:val="en-NZ"/>
        </w:rPr>
        <w:t>:</w:t>
      </w:r>
      <w:r w:rsidR="00447F85" w:rsidRPr="007E48E3">
        <w:rPr>
          <w:b/>
          <w:sz w:val="20"/>
          <w:szCs w:val="20"/>
          <w:lang w:val="en-NZ"/>
        </w:rPr>
        <w:t xml:space="preserve"> </w:t>
      </w:r>
      <w:r w:rsidR="0078066B" w:rsidRPr="007E48E3">
        <w:rPr>
          <w:sz w:val="20"/>
          <w:szCs w:val="20"/>
          <w:lang w:val="en-NZ"/>
        </w:rPr>
        <w:t>s</w:t>
      </w:r>
      <w:r w:rsidR="0047632C" w:rsidRPr="007E48E3">
        <w:rPr>
          <w:sz w:val="20"/>
          <w:szCs w:val="20"/>
          <w:lang w:val="en-NZ"/>
        </w:rPr>
        <w:t xml:space="preserve">ummarize </w:t>
      </w:r>
      <w:r w:rsidR="0047632C" w:rsidRPr="007E48E3">
        <w:rPr>
          <w:b/>
          <w:sz w:val="20"/>
          <w:szCs w:val="20"/>
          <w:lang w:val="en-NZ"/>
        </w:rPr>
        <w:t>o</w:t>
      </w:r>
      <w:r w:rsidR="008379E1" w:rsidRPr="007E48E3">
        <w:rPr>
          <w:b/>
          <w:sz w:val="20"/>
          <w:szCs w:val="20"/>
          <w:lang w:val="en-NZ"/>
        </w:rPr>
        <w:t>bjective</w:t>
      </w:r>
      <w:r w:rsidR="007E48E3">
        <w:rPr>
          <w:b/>
          <w:sz w:val="20"/>
          <w:szCs w:val="20"/>
          <w:lang w:val="en-NZ"/>
        </w:rPr>
        <w:t>s</w:t>
      </w:r>
      <w:r w:rsidR="00645B5D" w:rsidRPr="007E48E3">
        <w:rPr>
          <w:b/>
          <w:sz w:val="20"/>
          <w:szCs w:val="20"/>
          <w:lang w:val="en-NZ"/>
        </w:rPr>
        <w:t>, method</w:t>
      </w:r>
      <w:r w:rsidR="007E48E3">
        <w:rPr>
          <w:b/>
          <w:sz w:val="20"/>
          <w:szCs w:val="20"/>
          <w:lang w:val="en-NZ"/>
        </w:rPr>
        <w:t>s</w:t>
      </w:r>
      <w:r w:rsidR="00645B5D" w:rsidRPr="007E48E3">
        <w:rPr>
          <w:b/>
          <w:sz w:val="20"/>
          <w:szCs w:val="20"/>
          <w:lang w:val="en-NZ"/>
        </w:rPr>
        <w:t xml:space="preserve"> </w:t>
      </w:r>
      <w:r w:rsidR="00645B5D" w:rsidRPr="007E48E3">
        <w:rPr>
          <w:sz w:val="20"/>
          <w:szCs w:val="20"/>
          <w:lang w:val="en-NZ"/>
        </w:rPr>
        <w:t>and</w:t>
      </w:r>
      <w:r w:rsidR="00645B5D" w:rsidRPr="007E48E3">
        <w:rPr>
          <w:b/>
          <w:sz w:val="20"/>
          <w:szCs w:val="20"/>
          <w:lang w:val="en-NZ"/>
        </w:rPr>
        <w:t xml:space="preserve"> findings</w:t>
      </w:r>
      <w:bookmarkStart w:id="0" w:name="_Hlk478384091"/>
      <w:r w:rsidR="00D62788" w:rsidRPr="007E48E3">
        <w:rPr>
          <w:sz w:val="20"/>
          <w:szCs w:val="20"/>
          <w:lang w:val="en-NZ"/>
        </w:rPr>
        <w:t xml:space="preserve">; </w:t>
      </w:r>
      <w:r w:rsidR="007E48E3">
        <w:rPr>
          <w:sz w:val="20"/>
          <w:szCs w:val="20"/>
          <w:lang w:val="en-NZ"/>
        </w:rPr>
        <w:t xml:space="preserve">max. 100 words; </w:t>
      </w:r>
      <w:r w:rsidR="00D62788" w:rsidRPr="007E48E3">
        <w:rPr>
          <w:sz w:val="20"/>
          <w:szCs w:val="20"/>
          <w:lang w:val="en-NZ"/>
        </w:rPr>
        <w:t>10 pts</w:t>
      </w:r>
      <w:bookmarkEnd w:id="0"/>
      <w:r w:rsidR="00025255">
        <w:rPr>
          <w:sz w:val="20"/>
          <w:szCs w:val="20"/>
          <w:lang w:val="en-NZ"/>
        </w:rPr>
        <w:t>; single line spacing</w:t>
      </w:r>
    </w:p>
    <w:p w:rsidR="00025255" w:rsidRDefault="00025255" w:rsidP="00025255">
      <w:pPr>
        <w:jc w:val="both"/>
        <w:rPr>
          <w:b/>
          <w:sz w:val="20"/>
          <w:szCs w:val="20"/>
          <w:lang w:val="en-NZ"/>
        </w:rPr>
      </w:pPr>
    </w:p>
    <w:p w:rsidR="00D62788" w:rsidRDefault="00D83758" w:rsidP="00025255">
      <w:pPr>
        <w:jc w:val="both"/>
        <w:rPr>
          <w:sz w:val="20"/>
          <w:szCs w:val="20"/>
          <w:lang w:val="en-NZ"/>
        </w:rPr>
      </w:pPr>
      <w:r w:rsidRPr="00ED3A9E">
        <w:rPr>
          <w:b/>
          <w:sz w:val="20"/>
          <w:szCs w:val="20"/>
          <w:lang w:val="en-NZ"/>
        </w:rPr>
        <w:t>Keywords:</w:t>
      </w:r>
      <w:r w:rsidRPr="00ED3A9E">
        <w:rPr>
          <w:sz w:val="20"/>
          <w:szCs w:val="20"/>
          <w:lang w:val="en-NZ"/>
        </w:rPr>
        <w:t xml:space="preserve"> </w:t>
      </w:r>
      <w:r w:rsidR="003A54A1">
        <w:rPr>
          <w:sz w:val="20"/>
          <w:szCs w:val="20"/>
          <w:lang w:val="en-NZ"/>
        </w:rPr>
        <w:t>3-</w:t>
      </w:r>
      <w:r w:rsidRPr="00D62788">
        <w:rPr>
          <w:sz w:val="20"/>
          <w:szCs w:val="20"/>
          <w:lang w:val="en-NZ"/>
        </w:rPr>
        <w:t>5 words/</w:t>
      </w:r>
      <w:r w:rsidR="00EC340F" w:rsidRPr="00D62788">
        <w:rPr>
          <w:sz w:val="20"/>
          <w:szCs w:val="20"/>
          <w:lang w:val="en-NZ"/>
        </w:rPr>
        <w:t>phrases</w:t>
      </w:r>
      <w:r w:rsidRPr="00ED3A9E">
        <w:rPr>
          <w:sz w:val="20"/>
          <w:szCs w:val="20"/>
          <w:lang w:val="en-NZ"/>
        </w:rPr>
        <w:t xml:space="preserve"> separated by commas</w:t>
      </w:r>
      <w:r w:rsidR="009D6B07">
        <w:rPr>
          <w:sz w:val="20"/>
          <w:szCs w:val="20"/>
          <w:lang w:val="en-NZ"/>
        </w:rPr>
        <w:t xml:space="preserve">; </w:t>
      </w:r>
      <w:r w:rsidRPr="00ED3A9E">
        <w:rPr>
          <w:sz w:val="20"/>
          <w:szCs w:val="20"/>
          <w:lang w:val="en-NZ"/>
        </w:rPr>
        <w:t xml:space="preserve">10 </w:t>
      </w:r>
      <w:r w:rsidR="00D62788">
        <w:rPr>
          <w:sz w:val="20"/>
          <w:szCs w:val="20"/>
          <w:lang w:val="en-NZ"/>
        </w:rPr>
        <w:t>pts</w:t>
      </w:r>
      <w:r w:rsidRPr="00ED3A9E">
        <w:rPr>
          <w:sz w:val="20"/>
          <w:szCs w:val="20"/>
          <w:lang w:val="en-NZ"/>
        </w:rPr>
        <w:t>, single line spacing.</w:t>
      </w:r>
    </w:p>
    <w:p w:rsidR="00025255" w:rsidRDefault="00025255" w:rsidP="00025255">
      <w:pPr>
        <w:jc w:val="both"/>
        <w:rPr>
          <w:rFonts w:ascii="TimesNewRoman,Bold" w:hAnsi="TimesNewRoman,Bold" w:cs="TimesNewRoman,Bold"/>
          <w:b/>
          <w:bCs/>
          <w:sz w:val="20"/>
          <w:szCs w:val="20"/>
          <w:lang w:eastAsia="pl-PL"/>
        </w:rPr>
      </w:pPr>
    </w:p>
    <w:p w:rsidR="00244C37" w:rsidRPr="00D62788" w:rsidRDefault="00D62788" w:rsidP="00025255">
      <w:pPr>
        <w:jc w:val="both"/>
        <w:rPr>
          <w:i/>
          <w:sz w:val="24"/>
        </w:rPr>
      </w:pPr>
      <w:r w:rsidRPr="00D62788">
        <w:rPr>
          <w:rFonts w:ascii="TimesNewRoman,Bold" w:hAnsi="TimesNewRoman,Bold" w:cs="TimesNewRoman,Bold"/>
          <w:b/>
          <w:bCs/>
          <w:sz w:val="20"/>
          <w:szCs w:val="20"/>
          <w:lang w:eastAsia="pl-PL"/>
        </w:rPr>
        <w:t xml:space="preserve">JEL Classification: </w:t>
      </w:r>
      <w:r w:rsidRPr="00D62788">
        <w:rPr>
          <w:rFonts w:ascii="TimesNewRoman" w:hAnsi="TimesNewRoman" w:cs="TimesNewRoman"/>
          <w:sz w:val="20"/>
          <w:szCs w:val="20"/>
          <w:lang w:eastAsia="pl-PL"/>
        </w:rPr>
        <w:t xml:space="preserve">JEL </w:t>
      </w:r>
      <w:r>
        <w:rPr>
          <w:rFonts w:ascii="TimesNewRoman" w:hAnsi="TimesNewRoman" w:cs="TimesNewRoman"/>
          <w:sz w:val="20"/>
          <w:szCs w:val="20"/>
          <w:lang w:eastAsia="pl-PL"/>
        </w:rPr>
        <w:t>number</w:t>
      </w:r>
      <w:r w:rsidR="00A60EAA">
        <w:rPr>
          <w:rFonts w:ascii="TimesNewRoman" w:hAnsi="TimesNewRoman" w:cs="TimesNewRoman"/>
          <w:sz w:val="20"/>
          <w:szCs w:val="20"/>
          <w:lang w:eastAsia="pl-PL"/>
        </w:rPr>
        <w:t xml:space="preserve">; </w:t>
      </w:r>
      <w:r w:rsidRPr="00D62788">
        <w:rPr>
          <w:rFonts w:ascii="TimesNewRoman" w:hAnsi="TimesNewRoman" w:cs="TimesNewRoman"/>
          <w:sz w:val="20"/>
          <w:szCs w:val="20"/>
          <w:lang w:eastAsia="pl-PL"/>
        </w:rPr>
        <w:t>10 p</w:t>
      </w:r>
      <w:r>
        <w:rPr>
          <w:rFonts w:ascii="TimesNewRoman" w:hAnsi="TimesNewRoman" w:cs="TimesNewRoman"/>
          <w:sz w:val="20"/>
          <w:szCs w:val="20"/>
          <w:lang w:eastAsia="pl-PL"/>
        </w:rPr>
        <w:t>ts</w:t>
      </w:r>
      <w:r w:rsidRPr="00D62788">
        <w:rPr>
          <w:rFonts w:ascii="TimesNewRoman" w:hAnsi="TimesNewRoman" w:cs="TimesNewRoman"/>
          <w:sz w:val="20"/>
          <w:szCs w:val="20"/>
          <w:lang w:eastAsia="pl-PL"/>
        </w:rPr>
        <w:t>.</w:t>
      </w:r>
    </w:p>
    <w:p w:rsidR="00D03BF6" w:rsidRDefault="00D03BF6" w:rsidP="0083306D">
      <w:pPr>
        <w:pStyle w:val="Abstracttext"/>
        <w:spacing w:after="0" w:line="360" w:lineRule="auto"/>
        <w:rPr>
          <w:i w:val="0"/>
          <w:sz w:val="24"/>
          <w:szCs w:val="24"/>
          <w:lang w:val="en-NZ"/>
        </w:rPr>
      </w:pPr>
    </w:p>
    <w:p w:rsidR="0046480A" w:rsidRPr="00EC5DF7" w:rsidRDefault="00FD1594" w:rsidP="00025255">
      <w:pPr>
        <w:spacing w:line="360" w:lineRule="auto"/>
        <w:jc w:val="both"/>
        <w:rPr>
          <w:b/>
          <w:sz w:val="24"/>
          <w:lang w:val="en-NZ"/>
        </w:rPr>
      </w:pPr>
      <w:r w:rsidRPr="00EC5DF7">
        <w:rPr>
          <w:b/>
          <w:sz w:val="24"/>
          <w:lang w:val="en-NZ"/>
        </w:rPr>
        <w:t xml:space="preserve">Introduction </w:t>
      </w:r>
    </w:p>
    <w:p w:rsidR="00D67E2E" w:rsidRDefault="00D67E2E" w:rsidP="00D67E2E">
      <w:pPr>
        <w:spacing w:line="360" w:lineRule="auto"/>
        <w:ind w:firstLine="426"/>
        <w:jc w:val="both"/>
        <w:rPr>
          <w:szCs w:val="22"/>
          <w:lang w:val="en-NZ"/>
        </w:rPr>
      </w:pP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</w:p>
    <w:p w:rsidR="006E7CBA" w:rsidRPr="00EC5DF7" w:rsidRDefault="006E7CBA" w:rsidP="00025255">
      <w:pPr>
        <w:pStyle w:val="Zwykytekst"/>
        <w:shd w:val="solid" w:color="FFFFFF" w:fill="FFFFFF"/>
        <w:spacing w:line="360" w:lineRule="auto"/>
        <w:jc w:val="both"/>
        <w:rPr>
          <w:rFonts w:ascii="Times New Roman" w:hAnsi="Times New Roman"/>
          <w:sz w:val="22"/>
          <w:szCs w:val="22"/>
          <w:lang w:val="en-NZ"/>
        </w:rPr>
      </w:pPr>
    </w:p>
    <w:p w:rsidR="000F301D" w:rsidRPr="00EC5DF7" w:rsidRDefault="000F301D" w:rsidP="000F301D">
      <w:pPr>
        <w:spacing w:line="360" w:lineRule="auto"/>
        <w:jc w:val="both"/>
        <w:rPr>
          <w:b/>
          <w:sz w:val="24"/>
          <w:lang w:val="en-NZ"/>
        </w:rPr>
      </w:pPr>
      <w:r w:rsidRPr="00EC5DF7">
        <w:rPr>
          <w:b/>
          <w:sz w:val="24"/>
          <w:lang w:val="en-NZ"/>
        </w:rPr>
        <w:t xml:space="preserve">1.  </w:t>
      </w:r>
      <w:r w:rsidR="007A182A" w:rsidRPr="00EC5DF7">
        <w:rPr>
          <w:b/>
          <w:sz w:val="24"/>
          <w:lang w:val="en-NZ"/>
        </w:rPr>
        <w:t>Section heading</w:t>
      </w:r>
    </w:p>
    <w:p w:rsidR="002041DF" w:rsidRDefault="000F301D" w:rsidP="002041DF">
      <w:pPr>
        <w:spacing w:line="360" w:lineRule="auto"/>
        <w:ind w:firstLine="426"/>
        <w:jc w:val="both"/>
        <w:rPr>
          <w:szCs w:val="22"/>
          <w:lang w:val="en-NZ"/>
        </w:rPr>
      </w:pPr>
      <w:r w:rsidRPr="00EC5DF7">
        <w:rPr>
          <w:szCs w:val="22"/>
          <w:lang w:val="en-NZ"/>
        </w:rPr>
        <w:t>T</w:t>
      </w:r>
      <w:r w:rsidR="002041DF">
        <w:rPr>
          <w:szCs w:val="22"/>
          <w:lang w:val="en-NZ"/>
        </w:rPr>
        <w:t xml:space="preserve">ext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. </w:t>
      </w:r>
      <w:r w:rsidR="002041DF" w:rsidRPr="00EC5DF7">
        <w:rPr>
          <w:szCs w:val="22"/>
          <w:lang w:val="en-NZ"/>
        </w:rPr>
        <w:t>T</w:t>
      </w:r>
      <w:r w:rsidR="002041DF">
        <w:rPr>
          <w:szCs w:val="22"/>
          <w:lang w:val="en-NZ"/>
        </w:rPr>
        <w:t xml:space="preserve">ext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. </w:t>
      </w:r>
      <w:r w:rsidR="002041DF" w:rsidRPr="00EC5DF7">
        <w:rPr>
          <w:szCs w:val="22"/>
          <w:lang w:val="en-NZ"/>
        </w:rPr>
        <w:t>T</w:t>
      </w:r>
      <w:r w:rsidR="002041DF">
        <w:rPr>
          <w:szCs w:val="22"/>
          <w:lang w:val="en-NZ"/>
        </w:rPr>
        <w:t xml:space="preserve">ext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. </w:t>
      </w:r>
      <w:r w:rsidR="002041DF" w:rsidRPr="00EC5DF7">
        <w:rPr>
          <w:szCs w:val="22"/>
          <w:lang w:val="en-NZ"/>
        </w:rPr>
        <w:t>T</w:t>
      </w:r>
      <w:r w:rsidR="002041DF">
        <w:rPr>
          <w:szCs w:val="22"/>
          <w:lang w:val="en-NZ"/>
        </w:rPr>
        <w:t xml:space="preserve">ext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860D9C">
        <w:rPr>
          <w:szCs w:val="22"/>
          <w:lang w:val="en-NZ"/>
        </w:rPr>
        <w:t xml:space="preserve"> [Smith, 2009]. </w:t>
      </w:r>
      <w:r w:rsidR="002041DF" w:rsidRPr="00EC5DF7">
        <w:rPr>
          <w:szCs w:val="22"/>
          <w:lang w:val="en-NZ"/>
        </w:rPr>
        <w:t>T</w:t>
      </w:r>
      <w:r w:rsidR="002041DF">
        <w:rPr>
          <w:szCs w:val="22"/>
          <w:lang w:val="en-NZ"/>
        </w:rPr>
        <w:t xml:space="preserve">ext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. </w:t>
      </w:r>
      <w:r w:rsidR="002041DF" w:rsidRPr="00EC5DF7">
        <w:rPr>
          <w:szCs w:val="22"/>
          <w:lang w:val="en-NZ"/>
        </w:rPr>
        <w:t>T</w:t>
      </w:r>
      <w:r w:rsidR="002041DF">
        <w:rPr>
          <w:szCs w:val="22"/>
          <w:lang w:val="en-NZ"/>
        </w:rPr>
        <w:t xml:space="preserve">ext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2041DF">
        <w:rPr>
          <w:szCs w:val="22"/>
          <w:lang w:val="en-NZ"/>
        </w:rPr>
        <w:t xml:space="preserve"> </w:t>
      </w:r>
      <w:proofErr w:type="spellStart"/>
      <w:r w:rsidR="002041DF">
        <w:rPr>
          <w:szCs w:val="22"/>
          <w:lang w:val="en-NZ"/>
        </w:rPr>
        <w:t>text</w:t>
      </w:r>
      <w:proofErr w:type="spellEnd"/>
      <w:r w:rsidR="00860D9C">
        <w:rPr>
          <w:szCs w:val="22"/>
          <w:lang w:val="en-NZ"/>
        </w:rPr>
        <w:t xml:space="preserve"> [Thompson, 2013]</w:t>
      </w:r>
      <w:r w:rsidR="002041DF">
        <w:rPr>
          <w:szCs w:val="22"/>
          <w:lang w:val="en-NZ"/>
        </w:rPr>
        <w:t xml:space="preserve">. </w:t>
      </w:r>
    </w:p>
    <w:p w:rsidR="002041DF" w:rsidRDefault="002041DF" w:rsidP="002041DF">
      <w:pPr>
        <w:spacing w:line="360" w:lineRule="auto"/>
        <w:ind w:firstLine="426"/>
        <w:jc w:val="both"/>
        <w:rPr>
          <w:szCs w:val="22"/>
          <w:lang w:val="en-NZ"/>
        </w:rPr>
      </w:pP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 w:rsidR="00CE732D">
        <w:rPr>
          <w:szCs w:val="22"/>
          <w:lang w:val="en-NZ"/>
        </w:rPr>
        <w:t xml:space="preserve"> (see Figure 1)</w:t>
      </w:r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 w:rsidR="00CE732D">
        <w:rPr>
          <w:szCs w:val="22"/>
          <w:lang w:val="en-NZ"/>
        </w:rPr>
        <w:t xml:space="preserve"> </w:t>
      </w:r>
      <w:proofErr w:type="spellStart"/>
      <w:r w:rsidR="00CE732D">
        <w:rPr>
          <w:szCs w:val="22"/>
          <w:lang w:val="en-NZ"/>
        </w:rPr>
        <w:t>text</w:t>
      </w:r>
      <w:proofErr w:type="spellEnd"/>
      <w:r w:rsidR="00CE732D">
        <w:rPr>
          <w:szCs w:val="22"/>
          <w:lang w:val="en-NZ"/>
        </w:rPr>
        <w:t xml:space="preserve"> </w:t>
      </w:r>
      <w:proofErr w:type="spellStart"/>
      <w:r w:rsidR="00CE732D">
        <w:rPr>
          <w:szCs w:val="22"/>
          <w:lang w:val="en-NZ"/>
        </w:rPr>
        <w:t>text</w:t>
      </w:r>
      <w:proofErr w:type="spellEnd"/>
      <w:r w:rsidR="00CE732D">
        <w:rPr>
          <w:szCs w:val="22"/>
          <w:lang w:val="en-NZ"/>
        </w:rPr>
        <w:t xml:space="preserve"> </w:t>
      </w:r>
      <w:proofErr w:type="spellStart"/>
      <w:r w:rsidR="00CE732D"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</w:p>
    <w:p w:rsidR="002041DF" w:rsidRDefault="002041DF" w:rsidP="002041DF">
      <w:pPr>
        <w:spacing w:line="360" w:lineRule="auto"/>
        <w:ind w:firstLine="426"/>
        <w:jc w:val="both"/>
        <w:rPr>
          <w:szCs w:val="22"/>
          <w:lang w:val="en-NZ"/>
        </w:rPr>
      </w:pPr>
    </w:p>
    <w:p w:rsidR="00025255" w:rsidRPr="00ED3A9E" w:rsidRDefault="00025255" w:rsidP="00025255">
      <w:pPr>
        <w:pStyle w:val="Tekstpodstawowy2"/>
        <w:spacing w:after="0" w:line="240" w:lineRule="auto"/>
        <w:jc w:val="center"/>
        <w:rPr>
          <w:sz w:val="24"/>
          <w:lang w:val="en-NZ"/>
        </w:rPr>
      </w:pPr>
      <w:r>
        <w:rPr>
          <w:noProof/>
        </w:rPr>
        <w:drawing>
          <wp:inline distT="0" distB="0" distL="0" distR="0" wp14:anchorId="5BC4F7C6" wp14:editId="2E625646">
            <wp:extent cx="4198925" cy="2179929"/>
            <wp:effectExtent l="0" t="0" r="11430" b="1143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B8AA0E9D-ECBC-4D6F-B393-59938A01D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1" w:name="_GoBack"/>
      <w:bookmarkEnd w:id="1"/>
    </w:p>
    <w:p w:rsidR="00025255" w:rsidRPr="00ED3A9E" w:rsidRDefault="00025255" w:rsidP="00B24B1A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en-NZ" w:eastAsia="tr-TR"/>
        </w:rPr>
      </w:pPr>
      <w:r w:rsidRPr="00ED3A9E">
        <w:rPr>
          <w:b/>
          <w:sz w:val="20"/>
          <w:szCs w:val="20"/>
          <w:lang w:val="en-NZ" w:eastAsia="tr-TR"/>
        </w:rPr>
        <w:t>Figure</w:t>
      </w:r>
      <w:r>
        <w:rPr>
          <w:b/>
          <w:sz w:val="20"/>
          <w:szCs w:val="20"/>
          <w:lang w:val="en-NZ" w:eastAsia="tr-TR"/>
        </w:rPr>
        <w:t xml:space="preserve"> 1</w:t>
      </w:r>
      <w:r w:rsidRPr="00ED3A9E">
        <w:rPr>
          <w:b/>
          <w:sz w:val="20"/>
          <w:szCs w:val="20"/>
          <w:lang w:val="en-NZ" w:eastAsia="tr-TR"/>
        </w:rPr>
        <w:t>. Header</w:t>
      </w:r>
    </w:p>
    <w:p w:rsidR="00025255" w:rsidRPr="00510532" w:rsidRDefault="00025255" w:rsidP="00B24B1A">
      <w:pPr>
        <w:autoSpaceDE w:val="0"/>
        <w:autoSpaceDN w:val="0"/>
        <w:adjustRightInd w:val="0"/>
        <w:spacing w:line="360" w:lineRule="auto"/>
        <w:rPr>
          <w:sz w:val="16"/>
          <w:szCs w:val="16"/>
          <w:lang w:val="en-NZ" w:eastAsia="tr-TR"/>
        </w:rPr>
      </w:pPr>
      <w:r w:rsidRPr="00510532">
        <w:rPr>
          <w:sz w:val="16"/>
          <w:szCs w:val="16"/>
          <w:lang w:val="en-NZ" w:eastAsia="tr-TR"/>
        </w:rPr>
        <w:t>Source:</w:t>
      </w:r>
      <w:r w:rsidR="00070284">
        <w:rPr>
          <w:sz w:val="16"/>
          <w:szCs w:val="16"/>
          <w:lang w:val="en-NZ"/>
        </w:rPr>
        <w:t xml:space="preserve"> own calculations.</w:t>
      </w:r>
    </w:p>
    <w:p w:rsidR="00DC4C68" w:rsidRDefault="00DC4C68" w:rsidP="00DC4C68">
      <w:pPr>
        <w:spacing w:line="360" w:lineRule="auto"/>
        <w:ind w:firstLine="426"/>
        <w:jc w:val="both"/>
        <w:rPr>
          <w:szCs w:val="22"/>
          <w:lang w:val="en-NZ"/>
        </w:rPr>
      </w:pPr>
      <w:r w:rsidRPr="00EC5DF7">
        <w:rPr>
          <w:szCs w:val="22"/>
          <w:lang w:val="en-NZ"/>
        </w:rPr>
        <w:lastRenderedPageBreak/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 w:rsidR="0054110D">
        <w:rPr>
          <w:szCs w:val="22"/>
          <w:lang w:val="en-NZ"/>
        </w:rPr>
        <w:t>.</w:t>
      </w:r>
    </w:p>
    <w:p w:rsidR="00DC4C68" w:rsidRDefault="00DC4C68" w:rsidP="00CE732D">
      <w:pPr>
        <w:spacing w:line="360" w:lineRule="auto"/>
        <w:jc w:val="both"/>
        <w:rPr>
          <w:b/>
          <w:sz w:val="24"/>
          <w:lang w:val="en-NZ"/>
        </w:rPr>
      </w:pPr>
    </w:p>
    <w:p w:rsidR="00CE732D" w:rsidRPr="00EC5DF7" w:rsidRDefault="00DC4C68" w:rsidP="00CE732D">
      <w:pPr>
        <w:spacing w:line="360" w:lineRule="auto"/>
        <w:jc w:val="both"/>
        <w:rPr>
          <w:b/>
          <w:sz w:val="24"/>
          <w:lang w:val="en-NZ"/>
        </w:rPr>
      </w:pPr>
      <w:r>
        <w:rPr>
          <w:b/>
          <w:sz w:val="24"/>
          <w:lang w:val="en-NZ"/>
        </w:rPr>
        <w:t>2</w:t>
      </w:r>
      <w:r w:rsidR="00CE732D" w:rsidRPr="00EC5DF7">
        <w:rPr>
          <w:b/>
          <w:sz w:val="24"/>
          <w:lang w:val="en-NZ"/>
        </w:rPr>
        <w:t>. Section heading</w:t>
      </w:r>
    </w:p>
    <w:p w:rsidR="00CE732D" w:rsidRDefault="00CE732D" w:rsidP="00CE732D">
      <w:pPr>
        <w:spacing w:line="360" w:lineRule="auto"/>
        <w:ind w:firstLine="426"/>
        <w:jc w:val="both"/>
        <w:rPr>
          <w:szCs w:val="22"/>
          <w:lang w:val="en-NZ"/>
        </w:rPr>
      </w:pP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 w:rsidR="0094220A">
        <w:rPr>
          <w:szCs w:val="22"/>
          <w:lang w:val="en-NZ"/>
        </w:rPr>
        <w:t>.</w:t>
      </w:r>
      <w:r>
        <w:rPr>
          <w:szCs w:val="22"/>
          <w:lang w:val="en-NZ"/>
        </w:rPr>
        <w:t xml:space="preserve">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 w:rsidR="00441D02">
        <w:rPr>
          <w:szCs w:val="22"/>
          <w:lang w:val="en-NZ"/>
        </w:rPr>
        <w:t xml:space="preserve"> (see Table 1)</w:t>
      </w:r>
      <w:r>
        <w:rPr>
          <w:szCs w:val="22"/>
          <w:lang w:val="en-NZ"/>
        </w:rPr>
        <w:t xml:space="preserve">. </w:t>
      </w:r>
    </w:p>
    <w:p w:rsidR="00025255" w:rsidRPr="00ED3A9E" w:rsidRDefault="00025255" w:rsidP="00025255">
      <w:pPr>
        <w:autoSpaceDE w:val="0"/>
        <w:autoSpaceDN w:val="0"/>
        <w:adjustRightInd w:val="0"/>
        <w:jc w:val="both"/>
        <w:rPr>
          <w:sz w:val="24"/>
          <w:lang w:val="en-NZ" w:eastAsia="tr-TR"/>
        </w:rPr>
      </w:pPr>
    </w:p>
    <w:p w:rsidR="00025255" w:rsidRPr="00ED3A9E" w:rsidRDefault="00025255" w:rsidP="00B24B1A">
      <w:pPr>
        <w:pStyle w:val="Tekstpodstawowy2"/>
        <w:spacing w:after="0" w:line="360" w:lineRule="auto"/>
        <w:rPr>
          <w:b/>
          <w:sz w:val="20"/>
          <w:szCs w:val="20"/>
          <w:lang w:val="en-NZ"/>
        </w:rPr>
      </w:pPr>
      <w:r w:rsidRPr="00ED3A9E">
        <w:rPr>
          <w:b/>
          <w:sz w:val="20"/>
          <w:szCs w:val="20"/>
          <w:lang w:val="en-NZ"/>
        </w:rPr>
        <w:t>Table</w:t>
      </w:r>
      <w:r>
        <w:rPr>
          <w:b/>
          <w:sz w:val="20"/>
          <w:szCs w:val="20"/>
          <w:lang w:val="en-NZ"/>
        </w:rPr>
        <w:t xml:space="preserve"> 1</w:t>
      </w:r>
      <w:r w:rsidRPr="00ED3A9E">
        <w:rPr>
          <w:b/>
          <w:sz w:val="20"/>
          <w:szCs w:val="20"/>
          <w:lang w:val="en-NZ"/>
        </w:rPr>
        <w:t>. Header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135"/>
        <w:gridCol w:w="1354"/>
        <w:gridCol w:w="1354"/>
        <w:gridCol w:w="1354"/>
        <w:gridCol w:w="1354"/>
        <w:gridCol w:w="1354"/>
      </w:tblGrid>
      <w:tr w:rsidR="00B24B1A" w:rsidRPr="00C309FD" w:rsidTr="00B24B1A">
        <w:trPr>
          <w:jc w:val="center"/>
        </w:trPr>
        <w:tc>
          <w:tcPr>
            <w:tcW w:w="1440" w:type="dxa"/>
          </w:tcPr>
          <w:p w:rsidR="00B24B1A" w:rsidRPr="00C309FD" w:rsidRDefault="00070284" w:rsidP="0007028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  <w:r w:rsidRPr="00C309FD">
              <w:rPr>
                <w:sz w:val="18"/>
                <w:szCs w:val="18"/>
                <w:lang w:val="en-NZ"/>
              </w:rPr>
              <w:t>1</w:t>
            </w:r>
            <w:r w:rsidR="000A10A2" w:rsidRPr="00C309FD">
              <w:rPr>
                <w:sz w:val="18"/>
                <w:szCs w:val="18"/>
                <w:lang w:val="en-NZ"/>
              </w:rPr>
              <w:t>*</w:t>
            </w:r>
          </w:p>
        </w:tc>
        <w:tc>
          <w:tcPr>
            <w:tcW w:w="1135" w:type="dxa"/>
          </w:tcPr>
          <w:p w:rsidR="00B24B1A" w:rsidRPr="00C309FD" w:rsidRDefault="00070284" w:rsidP="0007028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  <w:r w:rsidRPr="00C309FD">
              <w:rPr>
                <w:sz w:val="18"/>
                <w:szCs w:val="18"/>
                <w:lang w:val="en-NZ"/>
              </w:rPr>
              <w:t>2</w:t>
            </w:r>
          </w:p>
        </w:tc>
        <w:tc>
          <w:tcPr>
            <w:tcW w:w="1354" w:type="dxa"/>
          </w:tcPr>
          <w:p w:rsidR="00B24B1A" w:rsidRPr="00C309FD" w:rsidRDefault="00070284" w:rsidP="0007028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  <w:r w:rsidRPr="00C309FD">
              <w:rPr>
                <w:sz w:val="18"/>
                <w:szCs w:val="18"/>
                <w:lang w:val="en-NZ"/>
              </w:rPr>
              <w:t>3</w:t>
            </w:r>
          </w:p>
        </w:tc>
        <w:tc>
          <w:tcPr>
            <w:tcW w:w="1354" w:type="dxa"/>
          </w:tcPr>
          <w:p w:rsidR="00B24B1A" w:rsidRPr="00C309FD" w:rsidRDefault="00070284" w:rsidP="0007028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  <w:r w:rsidRPr="00C309FD">
              <w:rPr>
                <w:sz w:val="18"/>
                <w:szCs w:val="18"/>
                <w:lang w:val="en-NZ"/>
              </w:rPr>
              <w:t>4</w:t>
            </w:r>
          </w:p>
        </w:tc>
        <w:tc>
          <w:tcPr>
            <w:tcW w:w="1354" w:type="dxa"/>
          </w:tcPr>
          <w:p w:rsidR="00B24B1A" w:rsidRPr="00C309FD" w:rsidRDefault="00070284" w:rsidP="0007028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  <w:r w:rsidRPr="00C309FD">
              <w:rPr>
                <w:sz w:val="18"/>
                <w:szCs w:val="18"/>
                <w:lang w:val="en-NZ"/>
              </w:rPr>
              <w:t>5</w:t>
            </w:r>
          </w:p>
        </w:tc>
        <w:tc>
          <w:tcPr>
            <w:tcW w:w="1354" w:type="dxa"/>
          </w:tcPr>
          <w:p w:rsidR="00B24B1A" w:rsidRPr="00C309FD" w:rsidRDefault="00070284" w:rsidP="0007028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  <w:r w:rsidRPr="00C309FD">
              <w:rPr>
                <w:sz w:val="18"/>
                <w:szCs w:val="18"/>
                <w:lang w:val="en-NZ"/>
              </w:rPr>
              <w:t>6</w:t>
            </w:r>
          </w:p>
        </w:tc>
        <w:tc>
          <w:tcPr>
            <w:tcW w:w="1354" w:type="dxa"/>
          </w:tcPr>
          <w:p w:rsidR="00B24B1A" w:rsidRPr="00C309FD" w:rsidRDefault="00070284" w:rsidP="0007028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  <w:r w:rsidRPr="00C309FD">
              <w:rPr>
                <w:sz w:val="18"/>
                <w:szCs w:val="18"/>
                <w:lang w:val="en-NZ"/>
              </w:rPr>
              <w:t>7</w:t>
            </w:r>
          </w:p>
        </w:tc>
      </w:tr>
      <w:tr w:rsidR="00B24B1A" w:rsidRPr="00070284" w:rsidTr="00B24B1A">
        <w:trPr>
          <w:jc w:val="center"/>
        </w:trPr>
        <w:tc>
          <w:tcPr>
            <w:tcW w:w="1440" w:type="dxa"/>
          </w:tcPr>
          <w:p w:rsidR="00B24B1A" w:rsidRPr="00070284" w:rsidRDefault="00B24B1A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135" w:type="dxa"/>
          </w:tcPr>
          <w:p w:rsidR="00B24B1A" w:rsidRPr="00070284" w:rsidRDefault="00B24B1A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B24B1A" w:rsidRPr="00070284" w:rsidRDefault="00B24B1A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B24B1A" w:rsidRPr="00070284" w:rsidRDefault="00B24B1A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B24B1A" w:rsidRPr="00070284" w:rsidRDefault="00B24B1A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B24B1A" w:rsidRPr="00070284" w:rsidRDefault="00B24B1A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B24B1A" w:rsidRPr="00070284" w:rsidRDefault="00B24B1A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</w:tr>
      <w:tr w:rsidR="00070284" w:rsidRPr="00070284" w:rsidTr="00B24B1A">
        <w:trPr>
          <w:jc w:val="center"/>
        </w:trPr>
        <w:tc>
          <w:tcPr>
            <w:tcW w:w="1440" w:type="dxa"/>
          </w:tcPr>
          <w:p w:rsidR="00070284" w:rsidRPr="00070284" w:rsidRDefault="00070284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135" w:type="dxa"/>
          </w:tcPr>
          <w:p w:rsidR="00070284" w:rsidRPr="00070284" w:rsidRDefault="00070284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070284" w:rsidRPr="00070284" w:rsidRDefault="00070284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070284" w:rsidRPr="00070284" w:rsidRDefault="00070284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070284" w:rsidRPr="00070284" w:rsidRDefault="00070284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070284" w:rsidRPr="00070284" w:rsidRDefault="00070284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  <w:tc>
          <w:tcPr>
            <w:tcW w:w="1354" w:type="dxa"/>
          </w:tcPr>
          <w:p w:rsidR="00070284" w:rsidRPr="00070284" w:rsidRDefault="00070284" w:rsidP="000A10A2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  <w:lang w:val="en-NZ"/>
              </w:rPr>
            </w:pPr>
          </w:p>
        </w:tc>
      </w:tr>
    </w:tbl>
    <w:p w:rsidR="000A10A2" w:rsidRDefault="000A10A2" w:rsidP="00B24B1A">
      <w:pPr>
        <w:pStyle w:val="Tekstpodstawowy2"/>
        <w:spacing w:after="0" w:line="360" w:lineRule="auto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*Legend</w:t>
      </w:r>
    </w:p>
    <w:p w:rsidR="00025255" w:rsidRPr="00510532" w:rsidRDefault="00025255" w:rsidP="00B24B1A">
      <w:pPr>
        <w:pStyle w:val="Tekstpodstawowy2"/>
        <w:spacing w:after="0" w:line="360" w:lineRule="auto"/>
        <w:rPr>
          <w:sz w:val="16"/>
          <w:szCs w:val="16"/>
          <w:lang w:val="en-NZ"/>
        </w:rPr>
      </w:pPr>
      <w:r w:rsidRPr="00510532">
        <w:rPr>
          <w:sz w:val="16"/>
          <w:szCs w:val="16"/>
          <w:lang w:val="en-NZ"/>
        </w:rPr>
        <w:t xml:space="preserve">Source: </w:t>
      </w:r>
      <w:r w:rsidR="00AA5C81">
        <w:rPr>
          <w:sz w:val="16"/>
          <w:szCs w:val="16"/>
          <w:lang w:val="en-NZ"/>
        </w:rPr>
        <w:t>Black</w:t>
      </w:r>
      <w:r w:rsidR="00070284">
        <w:rPr>
          <w:sz w:val="16"/>
          <w:szCs w:val="16"/>
          <w:lang w:val="en-NZ"/>
        </w:rPr>
        <w:t xml:space="preserve"> [</w:t>
      </w:r>
      <w:r w:rsidR="00AA5C81">
        <w:rPr>
          <w:sz w:val="16"/>
          <w:szCs w:val="16"/>
          <w:lang w:val="en-NZ"/>
        </w:rPr>
        <w:t>2015, p. 145].</w:t>
      </w:r>
    </w:p>
    <w:p w:rsidR="00025255" w:rsidRPr="00ED3A9E" w:rsidRDefault="00025255" w:rsidP="00025255">
      <w:pPr>
        <w:rPr>
          <w:b/>
          <w:sz w:val="24"/>
          <w:lang w:val="en-NZ"/>
        </w:rPr>
      </w:pPr>
    </w:p>
    <w:p w:rsidR="00441D02" w:rsidRPr="00EC5DF7" w:rsidRDefault="00441D02" w:rsidP="00441D02">
      <w:pPr>
        <w:spacing w:line="360" w:lineRule="auto"/>
        <w:jc w:val="both"/>
        <w:rPr>
          <w:sz w:val="24"/>
          <w:lang w:val="en-NZ"/>
        </w:rPr>
      </w:pPr>
      <w:r w:rsidRPr="00EC5DF7">
        <w:rPr>
          <w:b/>
          <w:sz w:val="24"/>
          <w:lang w:val="en-NZ"/>
        </w:rPr>
        <w:t>2</w:t>
      </w:r>
      <w:r>
        <w:rPr>
          <w:b/>
          <w:sz w:val="24"/>
          <w:lang w:val="en-NZ"/>
        </w:rPr>
        <w:t>.1</w:t>
      </w:r>
      <w:r w:rsidRPr="00EC5DF7">
        <w:rPr>
          <w:b/>
          <w:sz w:val="24"/>
          <w:lang w:val="en-NZ"/>
        </w:rPr>
        <w:t>. Section heading</w:t>
      </w:r>
      <w:r w:rsidRPr="00EC5DF7">
        <w:rPr>
          <w:sz w:val="24"/>
          <w:lang w:val="en-NZ"/>
        </w:rPr>
        <w:t xml:space="preserve"> </w:t>
      </w:r>
    </w:p>
    <w:p w:rsidR="00441D02" w:rsidRDefault="00441D02" w:rsidP="00441D02">
      <w:pPr>
        <w:spacing w:line="360" w:lineRule="auto"/>
        <w:ind w:firstLine="426"/>
        <w:jc w:val="both"/>
        <w:rPr>
          <w:szCs w:val="22"/>
          <w:lang w:val="en-NZ"/>
        </w:rPr>
      </w:pP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</w:p>
    <w:p w:rsidR="00441D02" w:rsidRPr="00B24B1A" w:rsidRDefault="00441D02" w:rsidP="00441D02">
      <w:pPr>
        <w:pStyle w:val="Tekstpodstawowy2"/>
        <w:spacing w:after="0" w:line="360" w:lineRule="auto"/>
        <w:jc w:val="both"/>
        <w:rPr>
          <w:szCs w:val="22"/>
          <w:lang w:val="en-NZ"/>
        </w:rPr>
      </w:pPr>
      <w:r w:rsidRPr="00B24B1A">
        <w:rPr>
          <w:szCs w:val="22"/>
          <w:lang w:val="en-NZ"/>
        </w:rPr>
        <w:t>………</w:t>
      </w:r>
    </w:p>
    <w:p w:rsidR="00441D02" w:rsidRPr="00441D02" w:rsidRDefault="00441D02" w:rsidP="00441D02">
      <w:pPr>
        <w:pStyle w:val="Tekstpodstawowy2"/>
        <w:spacing w:after="0" w:line="360" w:lineRule="auto"/>
        <w:jc w:val="both"/>
        <w:rPr>
          <w:b/>
          <w:szCs w:val="22"/>
          <w:lang w:val="en-NZ"/>
        </w:rPr>
      </w:pPr>
    </w:p>
    <w:p w:rsidR="00441D02" w:rsidRPr="00C309FD" w:rsidRDefault="00441D02" w:rsidP="00441D02">
      <w:pPr>
        <w:spacing w:line="360" w:lineRule="auto"/>
        <w:jc w:val="both"/>
        <w:rPr>
          <w:b/>
          <w:i/>
          <w:sz w:val="24"/>
          <w:lang w:val="en-NZ"/>
        </w:rPr>
      </w:pPr>
      <w:r w:rsidRPr="00C309FD">
        <w:rPr>
          <w:b/>
          <w:sz w:val="24"/>
          <w:lang w:val="en-NZ"/>
        </w:rPr>
        <w:t>Conclusions</w:t>
      </w:r>
    </w:p>
    <w:p w:rsidR="00441D02" w:rsidRPr="00EC5DF7" w:rsidRDefault="00441D02" w:rsidP="00441D02">
      <w:pPr>
        <w:spacing w:line="360" w:lineRule="auto"/>
        <w:ind w:firstLine="426"/>
        <w:jc w:val="both"/>
        <w:rPr>
          <w:szCs w:val="22"/>
          <w:lang w:val="en-NZ"/>
        </w:rPr>
      </w:pP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. </w:t>
      </w:r>
      <w:r w:rsidRPr="00EC5DF7">
        <w:rPr>
          <w:szCs w:val="22"/>
          <w:lang w:val="en-NZ"/>
        </w:rPr>
        <w:t>T</w:t>
      </w:r>
      <w:r>
        <w:rPr>
          <w:szCs w:val="22"/>
          <w:lang w:val="en-NZ"/>
        </w:rPr>
        <w:t xml:space="preserve">ext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 xml:space="preserve"> </w:t>
      </w:r>
      <w:proofErr w:type="spellStart"/>
      <w:r>
        <w:rPr>
          <w:szCs w:val="22"/>
          <w:lang w:val="en-NZ"/>
        </w:rPr>
        <w:t>text</w:t>
      </w:r>
      <w:proofErr w:type="spellEnd"/>
      <w:r>
        <w:rPr>
          <w:szCs w:val="22"/>
          <w:lang w:val="en-NZ"/>
        </w:rPr>
        <w:t>.</w:t>
      </w:r>
    </w:p>
    <w:p w:rsidR="00025255" w:rsidRDefault="00025255" w:rsidP="00060CDA">
      <w:pPr>
        <w:autoSpaceDE w:val="0"/>
        <w:autoSpaceDN w:val="0"/>
        <w:adjustRightInd w:val="0"/>
        <w:jc w:val="both"/>
        <w:rPr>
          <w:sz w:val="24"/>
          <w:lang w:val="en-NZ" w:eastAsia="tr-TR"/>
        </w:rPr>
      </w:pPr>
    </w:p>
    <w:p w:rsidR="00C309FD" w:rsidRPr="0054110D" w:rsidRDefault="00C309FD" w:rsidP="0054110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lang w:val="en-NZ" w:eastAsia="tr-TR"/>
        </w:rPr>
      </w:pPr>
      <w:r w:rsidRPr="00C309FD">
        <w:rPr>
          <w:b/>
          <w:sz w:val="24"/>
          <w:lang w:val="en-NZ" w:eastAsia="tr-TR"/>
        </w:rPr>
        <w:t>References</w:t>
      </w:r>
    </w:p>
    <w:p w:rsidR="0094220A" w:rsidRPr="0094220A" w:rsidRDefault="0094220A" w:rsidP="0094220A">
      <w:pPr>
        <w:widowControl w:val="0"/>
        <w:spacing w:line="360" w:lineRule="auto"/>
        <w:ind w:left="709" w:hanging="709"/>
        <w:jc w:val="both"/>
        <w:rPr>
          <w:szCs w:val="22"/>
        </w:rPr>
      </w:pPr>
      <w:r w:rsidRPr="0094220A">
        <w:rPr>
          <w:szCs w:val="22"/>
        </w:rPr>
        <w:t xml:space="preserve">Bainbridge, J. (2013), Understanding collaborative consumption, </w:t>
      </w:r>
      <w:r w:rsidRPr="0094220A">
        <w:rPr>
          <w:i/>
          <w:szCs w:val="22"/>
        </w:rPr>
        <w:t>Marketing Magazine</w:t>
      </w:r>
      <w:r w:rsidRPr="0094220A">
        <w:rPr>
          <w:szCs w:val="22"/>
        </w:rPr>
        <w:t xml:space="preserve">, Sep. 6. </w:t>
      </w:r>
    </w:p>
    <w:p w:rsidR="0094220A" w:rsidRPr="0094220A" w:rsidRDefault="0094220A" w:rsidP="0094220A">
      <w:pPr>
        <w:widowControl w:val="0"/>
        <w:spacing w:line="360" w:lineRule="auto"/>
        <w:ind w:left="709" w:hanging="709"/>
        <w:jc w:val="both"/>
        <w:rPr>
          <w:szCs w:val="22"/>
        </w:rPr>
      </w:pPr>
      <w:proofErr w:type="spellStart"/>
      <w:r w:rsidRPr="0094220A">
        <w:rPr>
          <w:szCs w:val="22"/>
        </w:rPr>
        <w:t>Bardhi</w:t>
      </w:r>
      <w:proofErr w:type="spellEnd"/>
      <w:r w:rsidRPr="0094220A">
        <w:rPr>
          <w:szCs w:val="22"/>
        </w:rPr>
        <w:t xml:space="preserve">, F., Eckhardt, G.M. (2012), Access-Based Consumption: The Case of Car Sharing, </w:t>
      </w:r>
      <w:r w:rsidRPr="0094220A">
        <w:rPr>
          <w:i/>
          <w:szCs w:val="22"/>
        </w:rPr>
        <w:t>Journal of Consumer Research</w:t>
      </w:r>
      <w:r w:rsidRPr="0094220A">
        <w:rPr>
          <w:szCs w:val="22"/>
        </w:rPr>
        <w:t>, 39(4): 881-898.</w:t>
      </w:r>
    </w:p>
    <w:p w:rsidR="0094220A" w:rsidRPr="0094220A" w:rsidRDefault="0094220A" w:rsidP="0094220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szCs w:val="22"/>
        </w:rPr>
      </w:pPr>
      <w:r w:rsidRPr="0094220A">
        <w:rPr>
          <w:szCs w:val="22"/>
        </w:rPr>
        <w:t xml:space="preserve">Bauman, Z. (2000), </w:t>
      </w:r>
      <w:r w:rsidRPr="0094220A">
        <w:rPr>
          <w:i/>
          <w:iCs/>
          <w:szCs w:val="22"/>
        </w:rPr>
        <w:t>Liquid Modernity</w:t>
      </w:r>
      <w:r w:rsidRPr="0094220A">
        <w:rPr>
          <w:iCs/>
          <w:szCs w:val="22"/>
        </w:rPr>
        <w:t>, Cambridge: Polity Press.</w:t>
      </w:r>
    </w:p>
    <w:p w:rsidR="0094220A" w:rsidRPr="0094220A" w:rsidRDefault="0094220A" w:rsidP="0094220A">
      <w:pPr>
        <w:pStyle w:val="Tekstpodstawowyraport"/>
        <w:ind w:left="709" w:hanging="709"/>
        <w:rPr>
          <w:sz w:val="22"/>
          <w:szCs w:val="22"/>
          <w:lang w:val="en-US"/>
        </w:rPr>
      </w:pPr>
      <w:proofErr w:type="spellStart"/>
      <w:r w:rsidRPr="0094220A">
        <w:rPr>
          <w:sz w:val="22"/>
          <w:szCs w:val="22"/>
          <w:lang w:val="en-US"/>
        </w:rPr>
        <w:t>Geron</w:t>
      </w:r>
      <w:proofErr w:type="spellEnd"/>
      <w:r w:rsidRPr="0094220A">
        <w:rPr>
          <w:sz w:val="22"/>
          <w:szCs w:val="22"/>
          <w:lang w:val="en-US"/>
        </w:rPr>
        <w:t xml:space="preserve">, T. (2013), </w:t>
      </w:r>
      <w:r w:rsidRPr="0094220A">
        <w:rPr>
          <w:bCs/>
          <w:kern w:val="36"/>
          <w:sz w:val="22"/>
          <w:szCs w:val="22"/>
          <w:lang w:val="en-US"/>
        </w:rPr>
        <w:t xml:space="preserve">Airbnb And the Unstoppable Rise of the Share Economy, </w:t>
      </w:r>
      <w:r w:rsidRPr="0094220A">
        <w:rPr>
          <w:bCs/>
          <w:i/>
          <w:kern w:val="36"/>
          <w:sz w:val="22"/>
          <w:szCs w:val="22"/>
          <w:lang w:val="en-US"/>
        </w:rPr>
        <w:t xml:space="preserve">Forbes </w:t>
      </w:r>
      <w:r w:rsidRPr="0094220A">
        <w:rPr>
          <w:bCs/>
          <w:kern w:val="36"/>
          <w:sz w:val="22"/>
          <w:szCs w:val="22"/>
          <w:lang w:val="en-US"/>
        </w:rPr>
        <w:t>[online].</w:t>
      </w:r>
      <w:r w:rsidRPr="0094220A">
        <w:rPr>
          <w:sz w:val="22"/>
          <w:szCs w:val="22"/>
          <w:lang w:val="en-US"/>
        </w:rPr>
        <w:t xml:space="preserve"> </w:t>
      </w:r>
      <w:r w:rsidRPr="0094220A">
        <w:rPr>
          <w:bCs/>
          <w:kern w:val="36"/>
          <w:sz w:val="22"/>
          <w:szCs w:val="22"/>
          <w:lang w:val="en-US"/>
        </w:rPr>
        <w:t xml:space="preserve">Available at: </w:t>
      </w:r>
      <w:r w:rsidRPr="0094220A">
        <w:rPr>
          <w:sz w:val="22"/>
          <w:szCs w:val="22"/>
          <w:lang w:val="en-US"/>
        </w:rPr>
        <w:t>http://onforb.es/XxuTa1 (Accessed on Oct. 12, 2016).</w:t>
      </w:r>
    </w:p>
    <w:p w:rsidR="00C309FD" w:rsidRPr="0094220A" w:rsidRDefault="0094220A" w:rsidP="00F2565A">
      <w:pPr>
        <w:pStyle w:val="Tekstpodstawowyraport"/>
        <w:ind w:left="709" w:hanging="709"/>
        <w:rPr>
          <w:sz w:val="22"/>
          <w:szCs w:val="22"/>
          <w:lang w:val="en-US"/>
        </w:rPr>
      </w:pPr>
      <w:r w:rsidRPr="0094220A">
        <w:rPr>
          <w:sz w:val="22"/>
          <w:szCs w:val="22"/>
          <w:lang w:val="en-US"/>
        </w:rPr>
        <w:t xml:space="preserve">Nowak, L. (2008), </w:t>
      </w:r>
      <w:proofErr w:type="spellStart"/>
      <w:r w:rsidRPr="0094220A">
        <w:rPr>
          <w:sz w:val="22"/>
          <w:szCs w:val="22"/>
          <w:lang w:val="en-US"/>
        </w:rPr>
        <w:t>Transumeryzm</w:t>
      </w:r>
      <w:proofErr w:type="spellEnd"/>
      <w:r w:rsidRPr="0094220A">
        <w:rPr>
          <w:sz w:val="22"/>
          <w:szCs w:val="22"/>
          <w:lang w:val="en-US"/>
        </w:rPr>
        <w:t xml:space="preserve"> </w:t>
      </w:r>
      <w:proofErr w:type="spellStart"/>
      <w:r w:rsidRPr="0094220A">
        <w:rPr>
          <w:sz w:val="22"/>
          <w:szCs w:val="22"/>
          <w:lang w:val="en-US"/>
        </w:rPr>
        <w:t>i</w:t>
      </w:r>
      <w:proofErr w:type="spellEnd"/>
      <w:r w:rsidRPr="0094220A">
        <w:rPr>
          <w:sz w:val="22"/>
          <w:szCs w:val="22"/>
          <w:lang w:val="en-US"/>
        </w:rPr>
        <w:t xml:space="preserve"> </w:t>
      </w:r>
      <w:proofErr w:type="spellStart"/>
      <w:r w:rsidRPr="0094220A">
        <w:rPr>
          <w:sz w:val="22"/>
          <w:szCs w:val="22"/>
          <w:lang w:val="en-US"/>
        </w:rPr>
        <w:t>trysumeryzm</w:t>
      </w:r>
      <w:proofErr w:type="spellEnd"/>
      <w:r w:rsidRPr="0094220A">
        <w:rPr>
          <w:sz w:val="22"/>
          <w:szCs w:val="22"/>
          <w:lang w:val="en-US"/>
        </w:rPr>
        <w:t xml:space="preserve"> – </w:t>
      </w:r>
      <w:proofErr w:type="spellStart"/>
      <w:r w:rsidRPr="0094220A">
        <w:rPr>
          <w:sz w:val="22"/>
          <w:szCs w:val="22"/>
          <w:lang w:val="en-US"/>
        </w:rPr>
        <w:t>nowe</w:t>
      </w:r>
      <w:proofErr w:type="spellEnd"/>
      <w:r w:rsidRPr="0094220A">
        <w:rPr>
          <w:sz w:val="22"/>
          <w:szCs w:val="22"/>
          <w:lang w:val="en-US"/>
        </w:rPr>
        <w:t xml:space="preserve"> </w:t>
      </w:r>
      <w:proofErr w:type="spellStart"/>
      <w:r w:rsidRPr="0094220A">
        <w:rPr>
          <w:sz w:val="22"/>
          <w:szCs w:val="22"/>
          <w:lang w:val="en-US"/>
        </w:rPr>
        <w:t>segmenty</w:t>
      </w:r>
      <w:proofErr w:type="spellEnd"/>
      <w:r w:rsidRPr="0094220A">
        <w:rPr>
          <w:sz w:val="22"/>
          <w:szCs w:val="22"/>
          <w:lang w:val="en-US"/>
        </w:rPr>
        <w:t xml:space="preserve"> </w:t>
      </w:r>
      <w:proofErr w:type="spellStart"/>
      <w:r w:rsidRPr="0094220A">
        <w:rPr>
          <w:sz w:val="22"/>
          <w:szCs w:val="22"/>
          <w:lang w:val="en-US"/>
        </w:rPr>
        <w:t>i</w:t>
      </w:r>
      <w:proofErr w:type="spellEnd"/>
      <w:r w:rsidRPr="0094220A">
        <w:rPr>
          <w:sz w:val="22"/>
          <w:szCs w:val="22"/>
          <w:lang w:val="en-US"/>
        </w:rPr>
        <w:t xml:space="preserve"> </w:t>
      </w:r>
      <w:proofErr w:type="spellStart"/>
      <w:r w:rsidRPr="0094220A">
        <w:rPr>
          <w:sz w:val="22"/>
          <w:szCs w:val="22"/>
          <w:lang w:val="en-US"/>
        </w:rPr>
        <w:t>zachowania</w:t>
      </w:r>
      <w:proofErr w:type="spellEnd"/>
      <w:r w:rsidRPr="0094220A">
        <w:rPr>
          <w:sz w:val="22"/>
          <w:szCs w:val="22"/>
          <w:lang w:val="en-US"/>
        </w:rPr>
        <w:t xml:space="preserve"> </w:t>
      </w:r>
      <w:proofErr w:type="spellStart"/>
      <w:r w:rsidRPr="0094220A">
        <w:rPr>
          <w:sz w:val="22"/>
          <w:szCs w:val="22"/>
          <w:lang w:val="en-US"/>
        </w:rPr>
        <w:t>konsumenckie</w:t>
      </w:r>
      <w:proofErr w:type="spellEnd"/>
      <w:r w:rsidRPr="0094220A">
        <w:rPr>
          <w:sz w:val="22"/>
          <w:szCs w:val="22"/>
          <w:lang w:val="en-US"/>
        </w:rPr>
        <w:t xml:space="preserve">, in: H. </w:t>
      </w:r>
      <w:proofErr w:type="spellStart"/>
      <w:r w:rsidRPr="0094220A">
        <w:rPr>
          <w:sz w:val="22"/>
          <w:szCs w:val="22"/>
          <w:lang w:val="en-US"/>
        </w:rPr>
        <w:t>Mruk</w:t>
      </w:r>
      <w:proofErr w:type="spellEnd"/>
      <w:r w:rsidRPr="0094220A">
        <w:rPr>
          <w:sz w:val="22"/>
          <w:szCs w:val="22"/>
          <w:lang w:val="en-US"/>
        </w:rPr>
        <w:t xml:space="preserve"> (ed.), </w:t>
      </w:r>
      <w:r w:rsidRPr="0094220A">
        <w:rPr>
          <w:i/>
          <w:sz w:val="22"/>
          <w:szCs w:val="22"/>
          <w:lang w:val="en-US"/>
        </w:rPr>
        <w:t xml:space="preserve">Marketing. </w:t>
      </w:r>
      <w:proofErr w:type="spellStart"/>
      <w:r w:rsidRPr="0094220A">
        <w:rPr>
          <w:i/>
          <w:sz w:val="22"/>
          <w:szCs w:val="22"/>
          <w:lang w:val="en-US"/>
        </w:rPr>
        <w:t>Zagadnienia</w:t>
      </w:r>
      <w:proofErr w:type="spellEnd"/>
      <w:r w:rsidRPr="0094220A">
        <w:rPr>
          <w:i/>
          <w:sz w:val="22"/>
          <w:szCs w:val="22"/>
          <w:lang w:val="en-US"/>
        </w:rPr>
        <w:t xml:space="preserve"> </w:t>
      </w:r>
      <w:proofErr w:type="spellStart"/>
      <w:r w:rsidRPr="0094220A">
        <w:rPr>
          <w:i/>
          <w:sz w:val="22"/>
          <w:szCs w:val="22"/>
          <w:lang w:val="en-US"/>
        </w:rPr>
        <w:t>współczesne</w:t>
      </w:r>
      <w:proofErr w:type="spellEnd"/>
      <w:r w:rsidRPr="0094220A">
        <w:rPr>
          <w:sz w:val="22"/>
          <w:szCs w:val="22"/>
          <w:lang w:val="en-US"/>
        </w:rPr>
        <w:t xml:space="preserve">, </w:t>
      </w:r>
      <w:proofErr w:type="spellStart"/>
      <w:r w:rsidRPr="0094220A">
        <w:rPr>
          <w:sz w:val="22"/>
          <w:szCs w:val="22"/>
          <w:lang w:val="en-US"/>
        </w:rPr>
        <w:t>Poznań</w:t>
      </w:r>
      <w:proofErr w:type="spellEnd"/>
      <w:r w:rsidRPr="0094220A">
        <w:rPr>
          <w:sz w:val="22"/>
          <w:szCs w:val="22"/>
          <w:lang w:val="en-US"/>
        </w:rPr>
        <w:t>: Passat.</w:t>
      </w:r>
    </w:p>
    <w:sectPr w:rsidR="00C309FD" w:rsidRPr="0094220A" w:rsidSect="002F096B">
      <w:footerReference w:type="default" r:id="rId9"/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EB" w:rsidRDefault="00643BEB" w:rsidP="00030C15">
      <w:r>
        <w:separator/>
      </w:r>
    </w:p>
  </w:endnote>
  <w:endnote w:type="continuationSeparator" w:id="0">
    <w:p w:rsidR="00643BEB" w:rsidRDefault="00643BEB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79129"/>
      <w:docPartObj>
        <w:docPartGallery w:val="Page Numbers (Bottom of Page)"/>
        <w:docPartUnique/>
      </w:docPartObj>
    </w:sdtPr>
    <w:sdtContent>
      <w:p w:rsidR="007F77F6" w:rsidRDefault="007F77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7F77F6" w:rsidRDefault="007F7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EB" w:rsidRDefault="00643BEB" w:rsidP="00030C15">
      <w:r>
        <w:separator/>
      </w:r>
    </w:p>
  </w:footnote>
  <w:footnote w:type="continuationSeparator" w:id="0">
    <w:p w:rsidR="00643BEB" w:rsidRDefault="00643BEB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60233"/>
    <w:multiLevelType w:val="hybridMultilevel"/>
    <w:tmpl w:val="21FAE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55A37"/>
    <w:multiLevelType w:val="hybridMultilevel"/>
    <w:tmpl w:val="875663FC"/>
    <w:lvl w:ilvl="0" w:tplc="3B7435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E5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84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82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A2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45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ED1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229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D4A95"/>
    <w:multiLevelType w:val="hybridMultilevel"/>
    <w:tmpl w:val="D04A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C4"/>
    <w:rsid w:val="00000A15"/>
    <w:rsid w:val="000071BC"/>
    <w:rsid w:val="00015368"/>
    <w:rsid w:val="00020D09"/>
    <w:rsid w:val="00025255"/>
    <w:rsid w:val="00030C15"/>
    <w:rsid w:val="00035330"/>
    <w:rsid w:val="00040AEB"/>
    <w:rsid w:val="0004263A"/>
    <w:rsid w:val="000459DD"/>
    <w:rsid w:val="00060CDA"/>
    <w:rsid w:val="00063461"/>
    <w:rsid w:val="00063C33"/>
    <w:rsid w:val="00070284"/>
    <w:rsid w:val="00091322"/>
    <w:rsid w:val="000A0865"/>
    <w:rsid w:val="000A10A2"/>
    <w:rsid w:val="000B7F45"/>
    <w:rsid w:val="000C1B70"/>
    <w:rsid w:val="000D708F"/>
    <w:rsid w:val="000E209B"/>
    <w:rsid w:val="000F29A7"/>
    <w:rsid w:val="000F301D"/>
    <w:rsid w:val="000F4512"/>
    <w:rsid w:val="001016F0"/>
    <w:rsid w:val="0010522B"/>
    <w:rsid w:val="00120E8C"/>
    <w:rsid w:val="00134607"/>
    <w:rsid w:val="001532E6"/>
    <w:rsid w:val="001549E0"/>
    <w:rsid w:val="00160E4A"/>
    <w:rsid w:val="001922A9"/>
    <w:rsid w:val="00194C55"/>
    <w:rsid w:val="00196E3A"/>
    <w:rsid w:val="001D6EE9"/>
    <w:rsid w:val="001E724B"/>
    <w:rsid w:val="001F1E75"/>
    <w:rsid w:val="002041DF"/>
    <w:rsid w:val="00206490"/>
    <w:rsid w:val="00207C8A"/>
    <w:rsid w:val="0021304F"/>
    <w:rsid w:val="002266DC"/>
    <w:rsid w:val="00244C37"/>
    <w:rsid w:val="00245A7E"/>
    <w:rsid w:val="002477FF"/>
    <w:rsid w:val="00263548"/>
    <w:rsid w:val="00276D0E"/>
    <w:rsid w:val="00277187"/>
    <w:rsid w:val="00280AC6"/>
    <w:rsid w:val="002839E8"/>
    <w:rsid w:val="00291FAF"/>
    <w:rsid w:val="002A0358"/>
    <w:rsid w:val="002B5433"/>
    <w:rsid w:val="002D1DFF"/>
    <w:rsid w:val="002D53DD"/>
    <w:rsid w:val="002F096B"/>
    <w:rsid w:val="002F31C9"/>
    <w:rsid w:val="003009DF"/>
    <w:rsid w:val="00307176"/>
    <w:rsid w:val="003114FD"/>
    <w:rsid w:val="0032191E"/>
    <w:rsid w:val="00332AFD"/>
    <w:rsid w:val="003422F3"/>
    <w:rsid w:val="00343197"/>
    <w:rsid w:val="0034466C"/>
    <w:rsid w:val="003615C3"/>
    <w:rsid w:val="00365E1A"/>
    <w:rsid w:val="003720B5"/>
    <w:rsid w:val="00390589"/>
    <w:rsid w:val="00391BE5"/>
    <w:rsid w:val="00397D14"/>
    <w:rsid w:val="003A54A1"/>
    <w:rsid w:val="003B2871"/>
    <w:rsid w:val="003B6748"/>
    <w:rsid w:val="003D7FCF"/>
    <w:rsid w:val="003E56F7"/>
    <w:rsid w:val="003E583A"/>
    <w:rsid w:val="003E5A64"/>
    <w:rsid w:val="003E7FCA"/>
    <w:rsid w:val="00400E87"/>
    <w:rsid w:val="00421134"/>
    <w:rsid w:val="004355F4"/>
    <w:rsid w:val="00441D02"/>
    <w:rsid w:val="00447F85"/>
    <w:rsid w:val="00452C17"/>
    <w:rsid w:val="0046480A"/>
    <w:rsid w:val="00467462"/>
    <w:rsid w:val="0047245D"/>
    <w:rsid w:val="0047632C"/>
    <w:rsid w:val="00486D0B"/>
    <w:rsid w:val="004A3EC2"/>
    <w:rsid w:val="004A6450"/>
    <w:rsid w:val="004B25CD"/>
    <w:rsid w:val="004B29B0"/>
    <w:rsid w:val="004B29BB"/>
    <w:rsid w:val="004B46D3"/>
    <w:rsid w:val="004B4BB9"/>
    <w:rsid w:val="004C52EE"/>
    <w:rsid w:val="004D3CBB"/>
    <w:rsid w:val="004D5109"/>
    <w:rsid w:val="004E7434"/>
    <w:rsid w:val="004F1667"/>
    <w:rsid w:val="00510532"/>
    <w:rsid w:val="005179D9"/>
    <w:rsid w:val="00520F25"/>
    <w:rsid w:val="00526546"/>
    <w:rsid w:val="0054110D"/>
    <w:rsid w:val="00541F03"/>
    <w:rsid w:val="005530F2"/>
    <w:rsid w:val="00556782"/>
    <w:rsid w:val="00560820"/>
    <w:rsid w:val="00561AEE"/>
    <w:rsid w:val="00566987"/>
    <w:rsid w:val="00572B1B"/>
    <w:rsid w:val="00573B84"/>
    <w:rsid w:val="00580155"/>
    <w:rsid w:val="00583225"/>
    <w:rsid w:val="005838E1"/>
    <w:rsid w:val="005849EB"/>
    <w:rsid w:val="005876CE"/>
    <w:rsid w:val="005B0737"/>
    <w:rsid w:val="005B0C3B"/>
    <w:rsid w:val="005D3B99"/>
    <w:rsid w:val="005D6679"/>
    <w:rsid w:val="005E4EDD"/>
    <w:rsid w:val="005F2457"/>
    <w:rsid w:val="005F2FC6"/>
    <w:rsid w:val="005F6765"/>
    <w:rsid w:val="00600B8B"/>
    <w:rsid w:val="00611758"/>
    <w:rsid w:val="0061211C"/>
    <w:rsid w:val="00614758"/>
    <w:rsid w:val="006208A2"/>
    <w:rsid w:val="006417F4"/>
    <w:rsid w:val="00643BEB"/>
    <w:rsid w:val="00645B5D"/>
    <w:rsid w:val="00655043"/>
    <w:rsid w:val="0065628F"/>
    <w:rsid w:val="00671C30"/>
    <w:rsid w:val="00673316"/>
    <w:rsid w:val="00683FEC"/>
    <w:rsid w:val="00696C73"/>
    <w:rsid w:val="006A350A"/>
    <w:rsid w:val="006A6FDE"/>
    <w:rsid w:val="006B6F54"/>
    <w:rsid w:val="006C1DA5"/>
    <w:rsid w:val="006D2290"/>
    <w:rsid w:val="006E29C5"/>
    <w:rsid w:val="006E7CBA"/>
    <w:rsid w:val="0072171B"/>
    <w:rsid w:val="00732361"/>
    <w:rsid w:val="0074424D"/>
    <w:rsid w:val="00744529"/>
    <w:rsid w:val="00746DC6"/>
    <w:rsid w:val="00747347"/>
    <w:rsid w:val="00747676"/>
    <w:rsid w:val="007525F2"/>
    <w:rsid w:val="00757B37"/>
    <w:rsid w:val="00761707"/>
    <w:rsid w:val="0076232C"/>
    <w:rsid w:val="00762C33"/>
    <w:rsid w:val="00774091"/>
    <w:rsid w:val="007804CC"/>
    <w:rsid w:val="0078066B"/>
    <w:rsid w:val="0079567A"/>
    <w:rsid w:val="007A182A"/>
    <w:rsid w:val="007A6112"/>
    <w:rsid w:val="007D0044"/>
    <w:rsid w:val="007E1FCC"/>
    <w:rsid w:val="007E48E3"/>
    <w:rsid w:val="007E4EE8"/>
    <w:rsid w:val="007F77F6"/>
    <w:rsid w:val="0082330E"/>
    <w:rsid w:val="0083306D"/>
    <w:rsid w:val="00834053"/>
    <w:rsid w:val="008379E1"/>
    <w:rsid w:val="0084486A"/>
    <w:rsid w:val="008464A4"/>
    <w:rsid w:val="008464AF"/>
    <w:rsid w:val="008529D1"/>
    <w:rsid w:val="00860D9C"/>
    <w:rsid w:val="008618C1"/>
    <w:rsid w:val="008633D2"/>
    <w:rsid w:val="0087465B"/>
    <w:rsid w:val="00882AAC"/>
    <w:rsid w:val="00885C0A"/>
    <w:rsid w:val="008945B7"/>
    <w:rsid w:val="00895725"/>
    <w:rsid w:val="008A6DCE"/>
    <w:rsid w:val="008B04DE"/>
    <w:rsid w:val="008C0780"/>
    <w:rsid w:val="008C1E59"/>
    <w:rsid w:val="008C7558"/>
    <w:rsid w:val="008D58C6"/>
    <w:rsid w:val="008E42F1"/>
    <w:rsid w:val="008E7E89"/>
    <w:rsid w:val="008F2296"/>
    <w:rsid w:val="00902F65"/>
    <w:rsid w:val="00911DA6"/>
    <w:rsid w:val="0091230B"/>
    <w:rsid w:val="009129E0"/>
    <w:rsid w:val="00930667"/>
    <w:rsid w:val="0093735E"/>
    <w:rsid w:val="009419B9"/>
    <w:rsid w:val="0094220A"/>
    <w:rsid w:val="00945492"/>
    <w:rsid w:val="009472A3"/>
    <w:rsid w:val="00947C74"/>
    <w:rsid w:val="009518AC"/>
    <w:rsid w:val="00981986"/>
    <w:rsid w:val="00983317"/>
    <w:rsid w:val="009A21C7"/>
    <w:rsid w:val="009A477F"/>
    <w:rsid w:val="009B33FD"/>
    <w:rsid w:val="009B6548"/>
    <w:rsid w:val="009C06C4"/>
    <w:rsid w:val="009D65A0"/>
    <w:rsid w:val="009D6B07"/>
    <w:rsid w:val="009E145E"/>
    <w:rsid w:val="009E5BB1"/>
    <w:rsid w:val="00A02FBC"/>
    <w:rsid w:val="00A20B40"/>
    <w:rsid w:val="00A3087F"/>
    <w:rsid w:val="00A60311"/>
    <w:rsid w:val="00A60EAA"/>
    <w:rsid w:val="00A669BB"/>
    <w:rsid w:val="00A70A10"/>
    <w:rsid w:val="00A77533"/>
    <w:rsid w:val="00A91852"/>
    <w:rsid w:val="00A9259D"/>
    <w:rsid w:val="00A92815"/>
    <w:rsid w:val="00AA5C81"/>
    <w:rsid w:val="00AC3E11"/>
    <w:rsid w:val="00AC417A"/>
    <w:rsid w:val="00AD0EA7"/>
    <w:rsid w:val="00AF4511"/>
    <w:rsid w:val="00AF6B20"/>
    <w:rsid w:val="00B22F85"/>
    <w:rsid w:val="00B24B1A"/>
    <w:rsid w:val="00B47D55"/>
    <w:rsid w:val="00B612BA"/>
    <w:rsid w:val="00B6538B"/>
    <w:rsid w:val="00B93516"/>
    <w:rsid w:val="00BB19C4"/>
    <w:rsid w:val="00BD5D5A"/>
    <w:rsid w:val="00BF3906"/>
    <w:rsid w:val="00BF7D71"/>
    <w:rsid w:val="00C309FD"/>
    <w:rsid w:val="00C56103"/>
    <w:rsid w:val="00C938AB"/>
    <w:rsid w:val="00CD6C42"/>
    <w:rsid w:val="00CE6B0C"/>
    <w:rsid w:val="00CE732D"/>
    <w:rsid w:val="00CF1BA9"/>
    <w:rsid w:val="00CF1E10"/>
    <w:rsid w:val="00CF5C21"/>
    <w:rsid w:val="00D02249"/>
    <w:rsid w:val="00D03BF6"/>
    <w:rsid w:val="00D049C6"/>
    <w:rsid w:val="00D05DD0"/>
    <w:rsid w:val="00D104A8"/>
    <w:rsid w:val="00D13076"/>
    <w:rsid w:val="00D13E25"/>
    <w:rsid w:val="00D15517"/>
    <w:rsid w:val="00D42995"/>
    <w:rsid w:val="00D444EC"/>
    <w:rsid w:val="00D545FD"/>
    <w:rsid w:val="00D62788"/>
    <w:rsid w:val="00D67644"/>
    <w:rsid w:val="00D67E2E"/>
    <w:rsid w:val="00D74535"/>
    <w:rsid w:val="00D83758"/>
    <w:rsid w:val="00DC1A9C"/>
    <w:rsid w:val="00DC4C68"/>
    <w:rsid w:val="00DD3581"/>
    <w:rsid w:val="00DD5D37"/>
    <w:rsid w:val="00DE22C9"/>
    <w:rsid w:val="00DF4E36"/>
    <w:rsid w:val="00DF5E3D"/>
    <w:rsid w:val="00E032A2"/>
    <w:rsid w:val="00E205A2"/>
    <w:rsid w:val="00E65680"/>
    <w:rsid w:val="00E668F8"/>
    <w:rsid w:val="00E67BC2"/>
    <w:rsid w:val="00E67BFB"/>
    <w:rsid w:val="00E74E7B"/>
    <w:rsid w:val="00E957D0"/>
    <w:rsid w:val="00E96461"/>
    <w:rsid w:val="00EA6FB6"/>
    <w:rsid w:val="00EA7D1A"/>
    <w:rsid w:val="00EC08E1"/>
    <w:rsid w:val="00EC19E2"/>
    <w:rsid w:val="00EC2C72"/>
    <w:rsid w:val="00EC340F"/>
    <w:rsid w:val="00EC5DF7"/>
    <w:rsid w:val="00ED3A9E"/>
    <w:rsid w:val="00EE5BAB"/>
    <w:rsid w:val="00F001D0"/>
    <w:rsid w:val="00F00F20"/>
    <w:rsid w:val="00F059BE"/>
    <w:rsid w:val="00F2565A"/>
    <w:rsid w:val="00F431BB"/>
    <w:rsid w:val="00F7691C"/>
    <w:rsid w:val="00F853A3"/>
    <w:rsid w:val="00F90D73"/>
    <w:rsid w:val="00FD1594"/>
    <w:rsid w:val="00FD3914"/>
    <w:rsid w:val="00FE4DEF"/>
    <w:rsid w:val="00FE6D4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0A2B5-FEB3-487D-A186-92BFD79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632C"/>
    <w:rPr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3B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hievement">
    <w:name w:val="Achievement"/>
    <w:basedOn w:val="Tekstpodstawowy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Tekstpodstawowywcity">
    <w:name w:val="Body Text Indent"/>
    <w:basedOn w:val="Normalny"/>
    <w:pPr>
      <w:ind w:left="1080" w:hanging="900"/>
    </w:pPr>
    <w:rPr>
      <w:szCs w:val="20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rsid w:val="004D3C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ny"/>
    <w:rsid w:val="004D3CBB"/>
    <w:pPr>
      <w:spacing w:after="200"/>
      <w:jc w:val="both"/>
    </w:pPr>
    <w:rPr>
      <w:i/>
      <w:sz w:val="20"/>
      <w:szCs w:val="20"/>
    </w:rPr>
  </w:style>
  <w:style w:type="table" w:styleId="Tabela-Siatka">
    <w:name w:val="Table Grid"/>
    <w:basedOn w:val="Standardowy"/>
    <w:uiPriority w:val="59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ny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ipercze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Nagwek1"/>
    <w:next w:val="Tekstpodstawowy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kapitzlist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Nagwek1Znak">
    <w:name w:val="Nagłówek 1 Znak"/>
    <w:link w:val="Nagwek1"/>
    <w:rsid w:val="0047632C"/>
    <w:rPr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B0C3B"/>
    <w:pPr>
      <w:ind w:left="708"/>
    </w:pPr>
  </w:style>
  <w:style w:type="character" w:customStyle="1" w:styleId="TekstpodstawowyZnak">
    <w:name w:val="Tekst podstawowy Znak"/>
    <w:link w:val="Tekstpodstawowy"/>
    <w:rsid w:val="00580155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DC1A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Zwykytekst">
    <w:name w:val="Plain Text"/>
    <w:basedOn w:val="Normalny"/>
    <w:link w:val="ZwykytekstZnak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6E7CBA"/>
    <w:rPr>
      <w:rFonts w:ascii="Courier New" w:hAnsi="Courier New"/>
      <w:lang w:val="en-AU" w:eastAsia="en-US"/>
    </w:rPr>
  </w:style>
  <w:style w:type="character" w:styleId="UyteHipercze">
    <w:name w:val="FollowedHyperlink"/>
    <w:basedOn w:val="Domylnaczcionkaakapitu"/>
    <w:rsid w:val="00683FEC"/>
    <w:rPr>
      <w:color w:val="800080"/>
      <w:u w:val="single"/>
    </w:rPr>
  </w:style>
  <w:style w:type="paragraph" w:styleId="Mapadokumentu">
    <w:name w:val="Document Map"/>
    <w:basedOn w:val="Normalny"/>
    <w:link w:val="MapadokumentuZnak"/>
    <w:rsid w:val="005D66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rsid w:val="00030C15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030C15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030C15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C15"/>
    <w:rPr>
      <w:sz w:val="22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D03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0634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461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063461"/>
    <w:rPr>
      <w:vertAlign w:val="superscript"/>
    </w:rPr>
  </w:style>
  <w:style w:type="paragraph" w:customStyle="1" w:styleId="Body">
    <w:name w:val="Body"/>
    <w:rsid w:val="00B653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Tekstpodstawowyraport">
    <w:name w:val="Tekst podstawowy raport"/>
    <w:basedOn w:val="Tekstpodstawowy"/>
    <w:link w:val="TekstpodstawowyraportZnak"/>
    <w:rsid w:val="0094220A"/>
    <w:pPr>
      <w:widowControl w:val="0"/>
      <w:spacing w:after="0" w:line="360" w:lineRule="auto"/>
      <w:ind w:firstLine="709"/>
      <w:jc w:val="both"/>
    </w:pPr>
    <w:rPr>
      <w:sz w:val="24"/>
      <w:lang w:val="pl-PL" w:eastAsia="pl-PL"/>
    </w:rPr>
  </w:style>
  <w:style w:type="character" w:customStyle="1" w:styleId="TekstpodstawowyraportZnak">
    <w:name w:val="Tekst podstawowy raport Znak"/>
    <w:link w:val="Tekstpodstawowyraport"/>
    <w:rsid w:val="00942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YSK%20OLA\KONFERENCJE\2019_ICECA_KATOWICE\PROCEEDINGS\FIGURE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86482939632541E-2"/>
          <c:y val="5.0925925925925923E-2"/>
          <c:w val="0.89655796150481193"/>
          <c:h val="0.68515335139976041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4.5</c:v>
                </c:pt>
                <c:pt idx="1">
                  <c:v>3.6</c:v>
                </c:pt>
                <c:pt idx="2">
                  <c:v>3.2</c:v>
                </c:pt>
                <c:pt idx="3">
                  <c:v>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A3-4B74-8552-5DF449E298C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3.8</c:v>
                </c:pt>
                <c:pt idx="1">
                  <c:v>2.4</c:v>
                </c:pt>
                <c:pt idx="2">
                  <c:v>4.0999999999999996</c:v>
                </c:pt>
                <c:pt idx="3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A3-4B74-8552-5DF449E298C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7796992"/>
        <c:axId val="336780088"/>
      </c:lineChart>
      <c:catAx>
        <c:axId val="3377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6780088"/>
        <c:crosses val="autoZero"/>
        <c:auto val="1"/>
        <c:lblAlgn val="ctr"/>
        <c:lblOffset val="100"/>
        <c:noMultiLvlLbl val="0"/>
      </c:catAx>
      <c:valAx>
        <c:axId val="336780088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79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6A2F7-A5F7-41BB-AF32-51D68B88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Sample Extended Abstract</vt:lpstr>
      <vt:lpstr>Sample Extended Abstract</vt:lpstr>
      <vt:lpstr>Sample Extended Abstract</vt:lpstr>
    </vt:vector>
  </TitlesOfParts>
  <Company>Faculty of Engineering</Company>
  <LinksUpToDate>false</LinksUpToDate>
  <CharactersWithSpaces>3223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Jacek Zrałek</cp:lastModifiedBy>
  <cp:revision>3</cp:revision>
  <cp:lastPrinted>2013-06-19T14:48:00Z</cp:lastPrinted>
  <dcterms:created xsi:type="dcterms:W3CDTF">2018-12-14T17:16:00Z</dcterms:created>
  <dcterms:modified xsi:type="dcterms:W3CDTF">2018-12-14T17:18:00Z</dcterms:modified>
</cp:coreProperties>
</file>