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7B" w:rsidRDefault="00250E0F" w:rsidP="008824C5">
      <w:pPr>
        <w:spacing w:after="0" w:line="240" w:lineRule="auto"/>
        <w:rPr>
          <w:rFonts w:eastAsia="Times New Roman" w:cstheme="minorHAnsi"/>
          <w:b/>
          <w:color w:val="2F5496" w:themeColor="accent5" w:themeShade="BF"/>
        </w:rPr>
      </w:pPr>
      <w:bookmarkStart w:id="0" w:name="_GoBack"/>
      <w:bookmarkEnd w:id="0"/>
      <w:r>
        <w:rPr>
          <w:rFonts w:eastAsia="Times New Roman" w:cstheme="minorHAnsi"/>
          <w:b/>
          <w:color w:val="2F5496" w:themeColor="accent5" w:themeShade="BF"/>
        </w:rPr>
        <w:t xml:space="preserve"> </w:t>
      </w:r>
      <w:r w:rsidR="00FC307B">
        <w:rPr>
          <w:rFonts w:eastAsia="Times New Roman" w:cstheme="minorHAnsi"/>
          <w:b/>
          <w:color w:val="2F5496" w:themeColor="accent5" w:themeShade="BF"/>
        </w:rPr>
        <w:t>Co znaczy metr bieżący akt?</w:t>
      </w:r>
    </w:p>
    <w:p w:rsidR="00FC307B" w:rsidRDefault="00FC307B" w:rsidP="008824C5">
      <w:pPr>
        <w:spacing w:after="0" w:line="240" w:lineRule="auto"/>
        <w:rPr>
          <w:rStyle w:val="hgkelc"/>
        </w:rPr>
      </w:pPr>
      <w:r>
        <w:rPr>
          <w:rStyle w:val="hgkelc"/>
        </w:rPr>
        <w:t xml:space="preserve">W ten sposób określa się ilość akt. Jeden </w:t>
      </w:r>
      <w:r>
        <w:rPr>
          <w:rStyle w:val="hgkelc"/>
          <w:b/>
          <w:bCs/>
        </w:rPr>
        <w:t>metr bieżący</w:t>
      </w:r>
      <w:r>
        <w:rPr>
          <w:rStyle w:val="hgkelc"/>
        </w:rPr>
        <w:t xml:space="preserve"> oznacza dokładnie taką ilość dokumentów (w teczkach), jaka mieści się na półce o długości 1 m.</w:t>
      </w:r>
    </w:p>
    <w:p w:rsidR="0085535F" w:rsidRDefault="0085535F" w:rsidP="008824C5">
      <w:pPr>
        <w:spacing w:after="0" w:line="240" w:lineRule="auto"/>
        <w:rPr>
          <w:rStyle w:val="hgkelc"/>
        </w:rPr>
      </w:pPr>
    </w:p>
    <w:p w:rsidR="0085535F" w:rsidRPr="0085535F" w:rsidRDefault="0085535F" w:rsidP="0085535F">
      <w:pPr>
        <w:spacing w:after="0" w:line="240" w:lineRule="auto"/>
        <w:rPr>
          <w:rFonts w:eastAsia="Times New Roman" w:cstheme="minorHAnsi"/>
        </w:rPr>
      </w:pPr>
      <w:r w:rsidRPr="0085535F">
        <w:rPr>
          <w:rStyle w:val="hgkelc"/>
          <w:b/>
          <w:color w:val="2F5496" w:themeColor="accent5" w:themeShade="BF"/>
        </w:rPr>
        <w:t>Archiwizacja dokumentów w 3 krokach:</w:t>
      </w:r>
      <w:r>
        <w:rPr>
          <w:rStyle w:val="hgkelc"/>
          <w:b/>
          <w:color w:val="2F5496" w:themeColor="accent5" w:themeShade="BF"/>
        </w:rPr>
        <w:br/>
      </w:r>
      <w:r w:rsidRPr="0085535F">
        <w:rPr>
          <w:rFonts w:eastAsia="Times New Roman" w:cstheme="minorHAnsi"/>
        </w:rPr>
        <w:t>KROK 1. Jak archiwizować? Kwalifikacja dokumentów do odpowiedniej kategorii</w:t>
      </w:r>
      <w:r>
        <w:rPr>
          <w:rFonts w:eastAsia="Times New Roman" w:cstheme="minorHAnsi"/>
        </w:rPr>
        <w:br/>
      </w:r>
      <w:r w:rsidRPr="0085535F">
        <w:rPr>
          <w:rFonts w:eastAsia="Times New Roman" w:cstheme="minorHAnsi"/>
        </w:rPr>
        <w:t xml:space="preserve">KROK 2. Przechowywanie dokumentów w segregatorach, pudłach, teczkach, oznaczenie </w:t>
      </w:r>
      <w:r>
        <w:rPr>
          <w:rFonts w:eastAsia="Times New Roman" w:cstheme="minorHAnsi"/>
        </w:rPr>
        <w:br/>
      </w:r>
      <w:r w:rsidRPr="0085535F">
        <w:rPr>
          <w:rFonts w:eastAsia="Times New Roman" w:cstheme="minorHAnsi"/>
        </w:rPr>
        <w:t xml:space="preserve">i etykietowanie. </w:t>
      </w:r>
      <w:r>
        <w:rPr>
          <w:rFonts w:eastAsia="Times New Roman" w:cstheme="minorHAnsi"/>
        </w:rPr>
        <w:br/>
      </w:r>
      <w:r w:rsidRPr="0085535F">
        <w:rPr>
          <w:rFonts w:eastAsia="Times New Roman" w:cstheme="minorHAnsi"/>
        </w:rPr>
        <w:t>KROK 3. Sporządzenie ewidencji akt: brakowanie i niszczenie dokumentów.</w:t>
      </w:r>
    </w:p>
    <w:p w:rsidR="00FC307B" w:rsidRDefault="00FC307B" w:rsidP="008824C5">
      <w:pPr>
        <w:spacing w:after="0" w:line="240" w:lineRule="auto"/>
        <w:rPr>
          <w:rFonts w:eastAsia="Times New Roman" w:cstheme="minorHAnsi"/>
          <w:b/>
          <w:color w:val="2F5496" w:themeColor="accent5" w:themeShade="BF"/>
        </w:rPr>
      </w:pPr>
    </w:p>
    <w:p w:rsidR="0085535F" w:rsidRDefault="0085535F" w:rsidP="008824C5">
      <w:pPr>
        <w:spacing w:after="0" w:line="240" w:lineRule="auto"/>
        <w:rPr>
          <w:rFonts w:eastAsia="Times New Roman" w:cstheme="minorHAnsi"/>
          <w:b/>
          <w:color w:val="2F5496" w:themeColor="accent5" w:themeShade="BF"/>
        </w:rPr>
      </w:pPr>
      <w:r>
        <w:rPr>
          <w:rFonts w:eastAsia="Times New Roman" w:cstheme="minorHAnsi"/>
          <w:b/>
          <w:color w:val="2F5496" w:themeColor="accent5" w:themeShade="BF"/>
        </w:rPr>
        <w:t>Jak spinać dokumenty?</w:t>
      </w:r>
    </w:p>
    <w:p w:rsidR="0085535F" w:rsidRDefault="0085535F" w:rsidP="008824C5">
      <w:pPr>
        <w:spacing w:after="0" w:line="240" w:lineRule="auto"/>
        <w:rPr>
          <w:rFonts w:eastAsia="Times New Roman" w:cstheme="minorHAnsi"/>
          <w:b/>
          <w:color w:val="2F5496" w:themeColor="accent5" w:themeShade="BF"/>
        </w:rPr>
      </w:pPr>
      <w:r>
        <w:rPr>
          <w:rStyle w:val="hgkelc"/>
        </w:rPr>
        <w:t xml:space="preserve">Standardowe ustawienie zszywacza z małymi rowkami pozwala zszyć </w:t>
      </w:r>
      <w:r>
        <w:rPr>
          <w:rStyle w:val="hgkelc"/>
          <w:b/>
          <w:bCs/>
        </w:rPr>
        <w:t>dokumenty</w:t>
      </w:r>
      <w:r>
        <w:rPr>
          <w:rStyle w:val="hgkelc"/>
        </w:rPr>
        <w:t xml:space="preserve"> mocno, zaginając rogi zszywki do środka. Po zmianie ustawienia rogi zszywek są zakrzywiane na zewnątrz, dzięki czemu </w:t>
      </w:r>
      <w:r>
        <w:rPr>
          <w:rStyle w:val="hgkelc"/>
          <w:b/>
          <w:bCs/>
        </w:rPr>
        <w:t>dokumenty</w:t>
      </w:r>
      <w:r>
        <w:rPr>
          <w:rStyle w:val="hgkelc"/>
        </w:rPr>
        <w:t xml:space="preserve"> nie są zszywane "na sztywno" i bardzo łatwo jest je potem rozdzielić, nie rozrywając kartek.</w:t>
      </w:r>
    </w:p>
    <w:p w:rsidR="0085535F" w:rsidRDefault="0085535F" w:rsidP="008824C5">
      <w:pPr>
        <w:spacing w:after="0" w:line="240" w:lineRule="auto"/>
        <w:rPr>
          <w:rFonts w:eastAsia="Times New Roman" w:cstheme="minorHAnsi"/>
          <w:b/>
          <w:color w:val="2F5496" w:themeColor="accent5" w:themeShade="BF"/>
        </w:rPr>
      </w:pPr>
    </w:p>
    <w:p w:rsidR="0085535F" w:rsidRDefault="0085535F" w:rsidP="008824C5">
      <w:pPr>
        <w:spacing w:after="0" w:line="240" w:lineRule="auto"/>
        <w:rPr>
          <w:rFonts w:eastAsia="Times New Roman" w:cstheme="minorHAnsi"/>
          <w:b/>
          <w:color w:val="2F5496" w:themeColor="accent5" w:themeShade="BF"/>
        </w:rPr>
      </w:pPr>
    </w:p>
    <w:p w:rsidR="00E62759" w:rsidRPr="008824C5" w:rsidRDefault="002060B4" w:rsidP="008824C5">
      <w:pPr>
        <w:spacing w:after="0" w:line="240" w:lineRule="auto"/>
        <w:rPr>
          <w:rFonts w:eastAsia="Times New Roman" w:cstheme="minorHAnsi"/>
          <w:b/>
          <w:color w:val="2F5496" w:themeColor="accent5" w:themeShade="BF"/>
        </w:rPr>
      </w:pPr>
      <w:r w:rsidRPr="008824C5">
        <w:rPr>
          <w:rFonts w:eastAsia="Times New Roman" w:cstheme="minorHAnsi"/>
          <w:b/>
          <w:color w:val="2F5496" w:themeColor="accent5" w:themeShade="BF"/>
        </w:rPr>
        <w:t>Jak przygotować dokumenty do archiwum</w:t>
      </w:r>
      <w:r w:rsidR="00615248">
        <w:rPr>
          <w:rFonts w:eastAsia="Times New Roman" w:cstheme="minorHAnsi"/>
          <w:b/>
          <w:color w:val="2F5496" w:themeColor="accent5" w:themeShade="BF"/>
        </w:rPr>
        <w:t>?</w:t>
      </w:r>
    </w:p>
    <w:p w:rsidR="00E62759" w:rsidRPr="00483275" w:rsidRDefault="004B02B1" w:rsidP="00483275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n</w:t>
      </w:r>
      <w:r w:rsidR="00483275" w:rsidRPr="00483275">
        <w:rPr>
          <w:rFonts w:eastAsia="Times New Roman" w:cstheme="minorHAnsi"/>
        </w:rPr>
        <w:t>ależy</w:t>
      </w:r>
      <w:r w:rsidR="00E62759" w:rsidRPr="00483275">
        <w:rPr>
          <w:rFonts w:eastAsia="Times New Roman" w:cstheme="minorHAnsi"/>
        </w:rPr>
        <w:t xml:space="preserve"> </w:t>
      </w:r>
      <w:r w:rsidR="00483275" w:rsidRPr="00483275">
        <w:rPr>
          <w:rFonts w:eastAsia="Times New Roman" w:cstheme="minorHAnsi"/>
        </w:rPr>
        <w:t>u</w:t>
      </w:r>
      <w:r w:rsidR="002060B4" w:rsidRPr="00483275">
        <w:rPr>
          <w:rFonts w:eastAsia="Times New Roman" w:cstheme="minorHAnsi"/>
        </w:rPr>
        <w:t>łoż</w:t>
      </w:r>
      <w:r w:rsidR="00E62759" w:rsidRPr="00483275">
        <w:rPr>
          <w:rFonts w:eastAsia="Times New Roman" w:cstheme="minorHAnsi"/>
        </w:rPr>
        <w:t>yć</w:t>
      </w:r>
      <w:r w:rsidR="002060B4" w:rsidRPr="00483275">
        <w:rPr>
          <w:rFonts w:eastAsia="Times New Roman" w:cstheme="minorHAnsi"/>
        </w:rPr>
        <w:t>/uporządkowa</w:t>
      </w:r>
      <w:r w:rsidR="00E62759" w:rsidRPr="00483275">
        <w:rPr>
          <w:rFonts w:eastAsia="Times New Roman" w:cstheme="minorHAnsi"/>
        </w:rPr>
        <w:t>ć</w:t>
      </w:r>
      <w:r w:rsidR="002060B4" w:rsidRPr="00483275">
        <w:rPr>
          <w:rFonts w:eastAsia="Times New Roman" w:cstheme="minorHAnsi"/>
        </w:rPr>
        <w:t xml:space="preserve"> dokumentacj</w:t>
      </w:r>
      <w:r w:rsidR="00E62759" w:rsidRPr="00483275">
        <w:rPr>
          <w:rFonts w:eastAsia="Times New Roman" w:cstheme="minorHAnsi"/>
        </w:rPr>
        <w:t>ę</w:t>
      </w:r>
      <w:r w:rsidR="002060B4" w:rsidRPr="00483275">
        <w:rPr>
          <w:rFonts w:eastAsia="Times New Roman" w:cstheme="minorHAnsi"/>
        </w:rPr>
        <w:t xml:space="preserve"> numeryczne (chronologiczne) w ramach poszczególnych</w:t>
      </w:r>
      <w:r w:rsidR="00E62759" w:rsidRPr="00483275">
        <w:rPr>
          <w:rFonts w:eastAsia="Times New Roman" w:cstheme="minorHAnsi"/>
        </w:rPr>
        <w:t xml:space="preserve"> </w:t>
      </w:r>
      <w:r w:rsidR="002060B4" w:rsidRPr="00483275">
        <w:rPr>
          <w:rFonts w:eastAsia="Times New Roman" w:cstheme="minorHAnsi"/>
        </w:rPr>
        <w:t>spraw</w:t>
      </w:r>
      <w:r>
        <w:rPr>
          <w:rFonts w:eastAsia="Times New Roman" w:cstheme="minorHAnsi"/>
        </w:rPr>
        <w:t>,</w:t>
      </w:r>
      <w:r w:rsidR="002060B4" w:rsidRPr="00483275">
        <w:rPr>
          <w:rFonts w:eastAsia="Times New Roman" w:cstheme="minorHAnsi"/>
        </w:rPr>
        <w:t xml:space="preserve"> </w:t>
      </w:r>
    </w:p>
    <w:p w:rsidR="00483275" w:rsidRPr="00483275" w:rsidRDefault="002060B4" w:rsidP="00483275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483275">
        <w:rPr>
          <w:rFonts w:eastAsia="Times New Roman" w:cstheme="minorHAnsi"/>
        </w:rPr>
        <w:t>ułoż</w:t>
      </w:r>
      <w:r w:rsidR="00E62759" w:rsidRPr="00483275">
        <w:rPr>
          <w:rFonts w:eastAsia="Times New Roman" w:cstheme="minorHAnsi"/>
        </w:rPr>
        <w:t>yć</w:t>
      </w:r>
      <w:r w:rsidRPr="00483275">
        <w:rPr>
          <w:rFonts w:eastAsia="Times New Roman" w:cstheme="minorHAnsi"/>
        </w:rPr>
        <w:t xml:space="preserve"> pism</w:t>
      </w:r>
      <w:r w:rsidR="00E62759" w:rsidRPr="00483275">
        <w:rPr>
          <w:rFonts w:eastAsia="Times New Roman" w:cstheme="minorHAnsi"/>
        </w:rPr>
        <w:t>a</w:t>
      </w:r>
      <w:r w:rsidRPr="00483275">
        <w:rPr>
          <w:rFonts w:eastAsia="Times New Roman" w:cstheme="minorHAnsi"/>
        </w:rPr>
        <w:t xml:space="preserve"> i  dokumentacj</w:t>
      </w:r>
      <w:r w:rsidR="00E62759" w:rsidRPr="00483275">
        <w:rPr>
          <w:rFonts w:eastAsia="Times New Roman" w:cstheme="minorHAnsi"/>
        </w:rPr>
        <w:t>ę</w:t>
      </w:r>
      <w:r w:rsidRPr="00483275">
        <w:rPr>
          <w:rFonts w:eastAsia="Times New Roman" w:cstheme="minorHAnsi"/>
        </w:rPr>
        <w:t xml:space="preserve"> chronologicznie według dat powstania lub wpływu</w:t>
      </w:r>
      <w:r w:rsidR="004B02B1">
        <w:rPr>
          <w:rFonts w:eastAsia="Times New Roman" w:cstheme="minorHAnsi"/>
        </w:rPr>
        <w:t>,</w:t>
      </w:r>
    </w:p>
    <w:p w:rsidR="00483275" w:rsidRDefault="002060B4" w:rsidP="00483275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483275">
        <w:rPr>
          <w:rFonts w:eastAsia="Times New Roman" w:cstheme="minorHAnsi"/>
        </w:rPr>
        <w:t>wyłącz</w:t>
      </w:r>
      <w:r w:rsidR="00E62759" w:rsidRPr="00483275">
        <w:rPr>
          <w:rFonts w:eastAsia="Times New Roman" w:cstheme="minorHAnsi"/>
        </w:rPr>
        <w:t>yć</w:t>
      </w:r>
      <w:r w:rsidRPr="00483275">
        <w:rPr>
          <w:rFonts w:eastAsia="Times New Roman" w:cstheme="minorHAnsi"/>
        </w:rPr>
        <w:t xml:space="preserve"> zbędn</w:t>
      </w:r>
      <w:r w:rsidR="00E62759" w:rsidRPr="00483275">
        <w:rPr>
          <w:rFonts w:eastAsia="Times New Roman" w:cstheme="minorHAnsi"/>
        </w:rPr>
        <w:t>e</w:t>
      </w:r>
      <w:r w:rsidRPr="00483275">
        <w:rPr>
          <w:rFonts w:eastAsia="Times New Roman" w:cstheme="minorHAnsi"/>
        </w:rPr>
        <w:t xml:space="preserve"> identyczn</w:t>
      </w:r>
      <w:r w:rsidR="00E62759" w:rsidRPr="00483275">
        <w:rPr>
          <w:rFonts w:eastAsia="Times New Roman" w:cstheme="minorHAnsi"/>
        </w:rPr>
        <w:t>e</w:t>
      </w:r>
      <w:r w:rsidRPr="00483275">
        <w:rPr>
          <w:rFonts w:eastAsia="Times New Roman" w:cstheme="minorHAnsi"/>
        </w:rPr>
        <w:t xml:space="preserve"> kopi</w:t>
      </w:r>
      <w:r w:rsidR="00E62759" w:rsidRPr="00483275">
        <w:rPr>
          <w:rFonts w:eastAsia="Times New Roman" w:cstheme="minorHAnsi"/>
        </w:rPr>
        <w:t>e</w:t>
      </w:r>
      <w:r w:rsidRPr="00483275">
        <w:rPr>
          <w:rFonts w:eastAsia="Times New Roman" w:cstheme="minorHAnsi"/>
        </w:rPr>
        <w:t xml:space="preserve"> tych samych przesyłek lub pism</w:t>
      </w:r>
      <w:r w:rsidR="004B02B1">
        <w:rPr>
          <w:rFonts w:eastAsia="Times New Roman" w:cstheme="minorHAnsi"/>
        </w:rPr>
        <w:t>,</w:t>
      </w:r>
    </w:p>
    <w:p w:rsidR="00483275" w:rsidRPr="00483275" w:rsidRDefault="00483275" w:rsidP="00483275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483275">
        <w:rPr>
          <w:rFonts w:eastAsia="Times New Roman" w:cstheme="minorHAnsi"/>
        </w:rPr>
        <w:t xml:space="preserve"> </w:t>
      </w:r>
      <w:r w:rsidR="002060B4" w:rsidRPr="00483275">
        <w:rPr>
          <w:rFonts w:eastAsia="Times New Roman" w:cstheme="minorHAnsi"/>
        </w:rPr>
        <w:t xml:space="preserve">odłożenie </w:t>
      </w:r>
      <w:r w:rsidRPr="00483275">
        <w:rPr>
          <w:rFonts w:eastAsia="Times New Roman" w:cstheme="minorHAnsi"/>
        </w:rPr>
        <w:t>do teczek aktowych spisów spraw</w:t>
      </w:r>
      <w:r w:rsidR="004B02B1">
        <w:rPr>
          <w:rFonts w:eastAsia="Times New Roman" w:cstheme="minorHAnsi"/>
        </w:rPr>
        <w:t>,</w:t>
      </w:r>
    </w:p>
    <w:p w:rsidR="002060B4" w:rsidRDefault="002060B4" w:rsidP="00483275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483275">
        <w:rPr>
          <w:rFonts w:eastAsia="Times New Roman" w:cstheme="minorHAnsi"/>
        </w:rPr>
        <w:t>usunięcie z dokume</w:t>
      </w:r>
      <w:r w:rsidR="002645C3">
        <w:rPr>
          <w:rFonts w:eastAsia="Times New Roman" w:cstheme="minorHAnsi"/>
        </w:rPr>
        <w:t>ntacji części metalowych i folii.</w:t>
      </w:r>
    </w:p>
    <w:p w:rsidR="002060B4" w:rsidRPr="00483275" w:rsidRDefault="002060B4" w:rsidP="00483275">
      <w:pPr>
        <w:spacing w:after="0" w:line="360" w:lineRule="auto"/>
        <w:rPr>
          <w:rFonts w:eastAsia="Times New Roman" w:cstheme="minorHAnsi"/>
        </w:rPr>
      </w:pPr>
    </w:p>
    <w:p w:rsidR="006D79BE" w:rsidRPr="006D79BE" w:rsidRDefault="00E62759" w:rsidP="002645C3">
      <w:pPr>
        <w:spacing w:after="0" w:line="240" w:lineRule="auto"/>
        <w:rPr>
          <w:rStyle w:val="markedcontent"/>
          <w:rFonts w:cstheme="minorHAnsi"/>
        </w:rPr>
      </w:pPr>
      <w:r w:rsidRPr="008824C5">
        <w:rPr>
          <w:rStyle w:val="markedcontent"/>
          <w:rFonts w:cstheme="minorHAnsi"/>
          <w:b/>
          <w:color w:val="2F5496" w:themeColor="accent5" w:themeShade="BF"/>
        </w:rPr>
        <w:t>W jaki sposób przekazać dokumentację</w:t>
      </w:r>
      <w:r w:rsidRPr="008824C5">
        <w:rPr>
          <w:rStyle w:val="markedcontent"/>
          <w:rFonts w:cstheme="minorHAnsi"/>
          <w:color w:val="2F5496" w:themeColor="accent5" w:themeShade="BF"/>
        </w:rPr>
        <w:t xml:space="preserve"> </w:t>
      </w:r>
      <w:r w:rsidRPr="008824C5">
        <w:rPr>
          <w:rStyle w:val="markedcontent"/>
          <w:rFonts w:cstheme="minorHAnsi"/>
          <w:b/>
          <w:color w:val="2F5496" w:themeColor="accent5" w:themeShade="BF"/>
        </w:rPr>
        <w:t>do archiwum</w:t>
      </w:r>
      <w:r w:rsidR="00615248">
        <w:rPr>
          <w:rStyle w:val="markedcontent"/>
          <w:rFonts w:cstheme="minorHAnsi"/>
          <w:color w:val="2F5496" w:themeColor="accent5" w:themeShade="BF"/>
        </w:rPr>
        <w:t>?</w:t>
      </w:r>
      <w:r w:rsidR="008824C5">
        <w:rPr>
          <w:rStyle w:val="markedcontent"/>
          <w:rFonts w:cstheme="minorHAnsi"/>
        </w:rPr>
        <w:br/>
      </w:r>
      <w:r w:rsidR="008824C5" w:rsidRPr="00483275">
        <w:rPr>
          <w:rStyle w:val="markedcontent"/>
          <w:rFonts w:cstheme="minorHAnsi"/>
        </w:rPr>
        <w:t xml:space="preserve"> </w:t>
      </w:r>
      <w:r w:rsidR="006D79BE" w:rsidRPr="00483275">
        <w:rPr>
          <w:rStyle w:val="markedcontent"/>
          <w:rFonts w:cstheme="minorHAnsi"/>
        </w:rPr>
        <w:t>przekazujemy</w:t>
      </w:r>
      <w:r w:rsidR="006D79BE" w:rsidRPr="00483275">
        <w:rPr>
          <w:rFonts w:cstheme="minorHAnsi"/>
        </w:rPr>
        <w:t xml:space="preserve"> </w:t>
      </w:r>
      <w:r w:rsidR="006D79BE" w:rsidRPr="00483275">
        <w:rPr>
          <w:rStyle w:val="markedcontent"/>
          <w:rFonts w:cstheme="minorHAnsi"/>
        </w:rPr>
        <w:t xml:space="preserve">na podstawie </w:t>
      </w:r>
      <w:r w:rsidR="006D79BE">
        <w:rPr>
          <w:rStyle w:val="markedcontent"/>
          <w:rFonts w:cstheme="minorHAnsi"/>
        </w:rPr>
        <w:t>s</w:t>
      </w:r>
      <w:r w:rsidR="006D79BE" w:rsidRPr="00B37F2E">
        <w:rPr>
          <w:rStyle w:val="markedcontent"/>
          <w:rFonts w:cstheme="minorHAnsi"/>
        </w:rPr>
        <w:t>pis</w:t>
      </w:r>
      <w:r w:rsidR="006D79BE">
        <w:rPr>
          <w:rStyle w:val="markedcontent"/>
          <w:rFonts w:cstheme="minorHAnsi"/>
        </w:rPr>
        <w:t>u</w:t>
      </w:r>
      <w:r w:rsidR="006D79BE" w:rsidRPr="00B37F2E">
        <w:rPr>
          <w:rStyle w:val="markedcontent"/>
          <w:rFonts w:cstheme="minorHAnsi"/>
        </w:rPr>
        <w:t xml:space="preserve"> zdawczo-odbiorcz</w:t>
      </w:r>
      <w:r w:rsidR="006D79BE">
        <w:rPr>
          <w:rStyle w:val="markedcontent"/>
          <w:rFonts w:cstheme="minorHAnsi"/>
        </w:rPr>
        <w:t>ego</w:t>
      </w:r>
      <w:r w:rsidR="006D79BE" w:rsidRPr="00B37F2E">
        <w:rPr>
          <w:rStyle w:val="markedcontent"/>
          <w:rFonts w:cstheme="minorHAnsi"/>
        </w:rPr>
        <w:t xml:space="preserve"> sporządza się </w:t>
      </w:r>
      <w:r w:rsidR="006D79BE">
        <w:rPr>
          <w:rStyle w:val="markedcontent"/>
          <w:rFonts w:cstheme="minorHAnsi"/>
        </w:rPr>
        <w:t xml:space="preserve">go </w:t>
      </w:r>
      <w:r w:rsidR="006D79BE" w:rsidRPr="00B37F2E">
        <w:rPr>
          <w:rStyle w:val="markedcontent"/>
          <w:rFonts w:cstheme="minorHAnsi"/>
        </w:rPr>
        <w:t>odrębnie dla</w:t>
      </w:r>
      <w:r w:rsidR="006D79BE">
        <w:rPr>
          <w:rFonts w:cstheme="minorHAnsi"/>
        </w:rPr>
        <w:t>\</w:t>
      </w:r>
      <w:r w:rsidR="006D79BE" w:rsidRPr="00B37F2E">
        <w:rPr>
          <w:rStyle w:val="markedcontent"/>
          <w:rFonts w:cstheme="minorHAnsi"/>
        </w:rPr>
        <w:t>materiałów archiwalnych i odrębnie dla pozostałej</w:t>
      </w:r>
      <w:r w:rsidR="006D79BE">
        <w:rPr>
          <w:rFonts w:cstheme="minorHAnsi"/>
        </w:rPr>
        <w:t xml:space="preserve"> </w:t>
      </w:r>
      <w:r w:rsidR="006D79BE" w:rsidRPr="00B37F2E">
        <w:rPr>
          <w:rStyle w:val="markedcontent"/>
          <w:rFonts w:cstheme="minorHAnsi"/>
        </w:rPr>
        <w:t>dokumentacji.</w:t>
      </w:r>
      <w:r w:rsidR="006D79BE" w:rsidRPr="006D79BE">
        <w:rPr>
          <w:rStyle w:val="markedcontent"/>
          <w:rFonts w:cstheme="minorHAnsi"/>
        </w:rPr>
        <w:t xml:space="preserve"> </w:t>
      </w:r>
      <w:r w:rsidR="006D79BE">
        <w:rPr>
          <w:rStyle w:val="markedcontent"/>
          <w:rFonts w:cstheme="minorHAnsi"/>
        </w:rPr>
        <w:t xml:space="preserve">W postaci papierowej lub </w:t>
      </w:r>
      <w:r w:rsidR="006D79BE" w:rsidRPr="006D79BE">
        <w:rPr>
          <w:rStyle w:val="markedcontent"/>
          <w:rFonts w:cstheme="minorHAnsi"/>
        </w:rPr>
        <w:t>w postaci elektronicznej</w:t>
      </w:r>
      <w:r w:rsidR="006D79BE">
        <w:rPr>
          <w:rFonts w:cstheme="minorHAnsi"/>
        </w:rPr>
        <w:t xml:space="preserve"> </w:t>
      </w:r>
      <w:r w:rsidR="006D79BE">
        <w:rPr>
          <w:rStyle w:val="markedcontent"/>
          <w:rFonts w:cstheme="minorHAnsi"/>
        </w:rPr>
        <w:t xml:space="preserve">w </w:t>
      </w:r>
      <w:r w:rsidR="006D79BE" w:rsidRPr="006D79BE">
        <w:rPr>
          <w:rStyle w:val="markedcontent"/>
          <w:rFonts w:cstheme="minorHAnsi"/>
        </w:rPr>
        <w:t xml:space="preserve">przypadku </w:t>
      </w:r>
      <w:r w:rsidR="006D79BE">
        <w:rPr>
          <w:rStyle w:val="markedcontent"/>
          <w:rFonts w:cstheme="minorHAnsi"/>
        </w:rPr>
        <w:t xml:space="preserve">kiedy </w:t>
      </w:r>
      <w:r w:rsidR="006D79BE" w:rsidRPr="006D79BE">
        <w:rPr>
          <w:rStyle w:val="markedcontent"/>
          <w:rFonts w:cstheme="minorHAnsi"/>
        </w:rPr>
        <w:t>w</w:t>
      </w:r>
      <w:r w:rsidR="006D79BE">
        <w:rPr>
          <w:rFonts w:cstheme="minorHAnsi"/>
        </w:rPr>
        <w:t xml:space="preserve"> </w:t>
      </w:r>
      <w:r w:rsidR="006D79BE" w:rsidRPr="006D79BE">
        <w:rPr>
          <w:rStyle w:val="markedcontent"/>
          <w:rFonts w:cstheme="minorHAnsi"/>
        </w:rPr>
        <w:t>archiwum</w:t>
      </w:r>
      <w:r w:rsidR="006D79BE">
        <w:rPr>
          <w:rStyle w:val="markedcontent"/>
          <w:rFonts w:cstheme="minorHAnsi"/>
        </w:rPr>
        <w:t xml:space="preserve"> są wykorzystywane</w:t>
      </w:r>
      <w:r w:rsidR="006D79BE" w:rsidRPr="006D79BE">
        <w:rPr>
          <w:rStyle w:val="markedcontent"/>
          <w:rFonts w:cstheme="minorHAnsi"/>
        </w:rPr>
        <w:t xml:space="preserve"> narzędzi</w:t>
      </w:r>
      <w:r w:rsidR="006D79BE">
        <w:rPr>
          <w:rStyle w:val="markedcontent"/>
          <w:rFonts w:cstheme="minorHAnsi"/>
        </w:rPr>
        <w:t>a</w:t>
      </w:r>
      <w:r w:rsidR="006D79BE" w:rsidRPr="006D79BE">
        <w:rPr>
          <w:rStyle w:val="markedcontent"/>
          <w:rFonts w:cstheme="minorHAnsi"/>
        </w:rPr>
        <w:t xml:space="preserve"> informatyczn</w:t>
      </w:r>
      <w:r w:rsidR="006D79BE">
        <w:rPr>
          <w:rStyle w:val="markedcontent"/>
          <w:rFonts w:cstheme="minorHAnsi"/>
        </w:rPr>
        <w:t xml:space="preserve">e </w:t>
      </w:r>
      <w:r w:rsidR="006D79BE" w:rsidRPr="006D79BE">
        <w:rPr>
          <w:rStyle w:val="markedcontent"/>
          <w:rFonts w:cstheme="minorHAnsi"/>
        </w:rPr>
        <w:t>spełniając</w:t>
      </w:r>
      <w:r w:rsidR="006D79BE">
        <w:rPr>
          <w:rStyle w:val="markedcontent"/>
          <w:rFonts w:cstheme="minorHAnsi"/>
        </w:rPr>
        <w:t>e</w:t>
      </w:r>
      <w:r w:rsidR="006D79BE" w:rsidRPr="006D79BE">
        <w:rPr>
          <w:rStyle w:val="markedcontent"/>
          <w:rFonts w:cstheme="minorHAnsi"/>
        </w:rPr>
        <w:t xml:space="preserve"> wymagania określone w instrukcji</w:t>
      </w:r>
      <w:r w:rsidR="006D79BE">
        <w:rPr>
          <w:rFonts w:cstheme="minorHAnsi"/>
        </w:rPr>
        <w:t xml:space="preserve"> </w:t>
      </w:r>
      <w:r w:rsidR="006D79BE" w:rsidRPr="006D79BE">
        <w:rPr>
          <w:rStyle w:val="markedcontent"/>
          <w:rFonts w:cstheme="minorHAnsi"/>
        </w:rPr>
        <w:t>archiwalnej</w:t>
      </w:r>
      <w:r w:rsidR="006D79BE">
        <w:rPr>
          <w:rStyle w:val="markedcontent"/>
          <w:rFonts w:cstheme="minorHAnsi"/>
        </w:rPr>
        <w:t>.</w:t>
      </w:r>
    </w:p>
    <w:p w:rsidR="006D79BE" w:rsidRPr="00B37F2E" w:rsidRDefault="006D79BE" w:rsidP="002645C3">
      <w:pPr>
        <w:spacing w:after="0" w:line="240" w:lineRule="auto"/>
        <w:jc w:val="both"/>
        <w:rPr>
          <w:rStyle w:val="markedcontent"/>
          <w:rFonts w:cstheme="minorHAnsi"/>
        </w:rPr>
      </w:pPr>
      <w:r w:rsidRPr="00B37F2E">
        <w:rPr>
          <w:rFonts w:cstheme="minorHAnsi"/>
        </w:rPr>
        <w:br/>
      </w:r>
      <w:r w:rsidRPr="00B37F2E">
        <w:rPr>
          <w:rStyle w:val="markedcontent"/>
          <w:rFonts w:cstheme="minorHAnsi"/>
        </w:rPr>
        <w:t>Uwzględniając odrębność spisów sporządza się</w:t>
      </w:r>
      <w:r>
        <w:rPr>
          <w:rFonts w:cstheme="minorHAnsi"/>
        </w:rPr>
        <w:t xml:space="preserve"> </w:t>
      </w:r>
      <w:r w:rsidRPr="00B37F2E">
        <w:rPr>
          <w:rStyle w:val="markedcontent"/>
          <w:rFonts w:cstheme="minorHAnsi"/>
        </w:rPr>
        <w:t>oddzielne spisy dla specyficznych rodzajów</w:t>
      </w:r>
      <w:r w:rsidRPr="00B37F2E">
        <w:rPr>
          <w:rFonts w:cstheme="minorHAnsi"/>
        </w:rPr>
        <w:br/>
      </w:r>
      <w:r w:rsidRPr="00B37F2E">
        <w:rPr>
          <w:rStyle w:val="markedcontent"/>
          <w:rFonts w:cstheme="minorHAnsi"/>
        </w:rPr>
        <w:t>dokumentacji (na przykład dla dokumentacji</w:t>
      </w:r>
      <w:r>
        <w:rPr>
          <w:rFonts w:cstheme="minorHAnsi"/>
        </w:rPr>
        <w:t xml:space="preserve"> </w:t>
      </w:r>
      <w:r w:rsidRPr="00B37F2E">
        <w:rPr>
          <w:rStyle w:val="markedcontent"/>
          <w:rFonts w:cstheme="minorHAnsi"/>
        </w:rPr>
        <w:t>technicznej, audiowizualnej, osobowej), jeżeli</w:t>
      </w:r>
      <w:r w:rsidRPr="00B37F2E">
        <w:rPr>
          <w:rFonts w:cstheme="minorHAnsi"/>
        </w:rPr>
        <w:br/>
      </w:r>
      <w:r w:rsidRPr="00B37F2E">
        <w:rPr>
          <w:rStyle w:val="markedcontent"/>
          <w:rFonts w:cstheme="minorHAnsi"/>
        </w:rPr>
        <w:t>wynika to z potrzeb jednostki organizacyjnej lub</w:t>
      </w:r>
      <w:r>
        <w:rPr>
          <w:rFonts w:cstheme="minorHAnsi"/>
        </w:rPr>
        <w:t xml:space="preserve"> </w:t>
      </w:r>
      <w:r w:rsidRPr="00B37F2E">
        <w:rPr>
          <w:rStyle w:val="markedcontent"/>
          <w:rFonts w:cstheme="minorHAnsi"/>
        </w:rPr>
        <w:t>jeśli dane we wzorze spisu są niewystarczające dla</w:t>
      </w:r>
      <w:r w:rsidRPr="00B37F2E">
        <w:rPr>
          <w:rFonts w:cstheme="minorHAnsi"/>
        </w:rPr>
        <w:br/>
      </w:r>
      <w:r w:rsidRPr="00B37F2E">
        <w:rPr>
          <w:rStyle w:val="markedcontent"/>
          <w:rFonts w:cstheme="minorHAnsi"/>
        </w:rPr>
        <w:t>opisania tych rodzajów dokumentacji.</w:t>
      </w:r>
      <w:r w:rsidR="002645C3" w:rsidRPr="00B37F2E">
        <w:rPr>
          <w:rStyle w:val="markedcontent"/>
          <w:rFonts w:cstheme="minorHAnsi"/>
        </w:rPr>
        <w:t xml:space="preserve"> </w:t>
      </w:r>
    </w:p>
    <w:p w:rsidR="00E62759" w:rsidRPr="00483275" w:rsidRDefault="006D79BE" w:rsidP="00483275">
      <w:pPr>
        <w:spacing w:after="0" w:line="24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Spis zdawczo odbiorczy </w:t>
      </w:r>
      <w:r w:rsidRPr="00483275">
        <w:rPr>
          <w:rStyle w:val="markedcontent"/>
          <w:rFonts w:cstheme="minorHAnsi"/>
        </w:rPr>
        <w:t>zawiera następujące elementy:</w:t>
      </w:r>
      <w:r w:rsidR="00615248" w:rsidRPr="00483275">
        <w:rPr>
          <w:rFonts w:cstheme="minorHAnsi"/>
        </w:rPr>
        <w:t xml:space="preserve"> </w:t>
      </w:r>
      <w:r w:rsidR="00E62759" w:rsidRPr="00483275">
        <w:rPr>
          <w:rFonts w:cstheme="minorHAnsi"/>
        </w:rPr>
        <w:br/>
      </w:r>
      <w:r w:rsidR="00E62759" w:rsidRPr="00483275">
        <w:rPr>
          <w:rStyle w:val="markedcontent"/>
          <w:rFonts w:cstheme="minorHAnsi"/>
        </w:rPr>
        <w:t xml:space="preserve">• </w:t>
      </w:r>
      <w:r w:rsidR="00E62759" w:rsidRPr="00483275">
        <w:rPr>
          <w:rStyle w:val="markedcontent"/>
          <w:rFonts w:cstheme="minorHAnsi"/>
          <w:b/>
        </w:rPr>
        <w:t>dla całego spisu:</w:t>
      </w:r>
      <w:r w:rsidR="00E62759" w:rsidRPr="00483275">
        <w:rPr>
          <w:rFonts w:cstheme="minorHAnsi"/>
        </w:rPr>
        <w:br/>
      </w:r>
      <w:r w:rsidR="00E62759" w:rsidRPr="00483275">
        <w:rPr>
          <w:rStyle w:val="markedcontent"/>
          <w:rFonts w:cstheme="minorHAnsi"/>
        </w:rPr>
        <w:t>– pełną nazwę jednostki organizacyjnej i komórki organizacyjnej</w:t>
      </w:r>
      <w:r w:rsidR="00E62759" w:rsidRPr="00483275">
        <w:rPr>
          <w:rFonts w:cstheme="minorHAnsi"/>
        </w:rPr>
        <w:br/>
      </w:r>
      <w:r w:rsidR="00E62759" w:rsidRPr="00483275">
        <w:rPr>
          <w:rStyle w:val="markedcontent"/>
          <w:rFonts w:cstheme="minorHAnsi"/>
        </w:rPr>
        <w:t>przekazującej dokumentację,</w:t>
      </w:r>
      <w:r w:rsidR="00E62759" w:rsidRPr="00483275">
        <w:rPr>
          <w:rFonts w:cstheme="minorHAnsi"/>
        </w:rPr>
        <w:br/>
      </w:r>
      <w:r w:rsidR="00E62759" w:rsidRPr="00483275">
        <w:rPr>
          <w:rStyle w:val="markedcontent"/>
          <w:rFonts w:cstheme="minorHAnsi"/>
        </w:rPr>
        <w:t>– informację, z jakiego rodzaju jest to  dokumentacja</w:t>
      </w:r>
      <w:r w:rsidR="00E62759" w:rsidRPr="00483275">
        <w:rPr>
          <w:rFonts w:cstheme="minorHAnsi"/>
        </w:rPr>
        <w:t>,</w:t>
      </w:r>
      <w:r w:rsidR="00E62759" w:rsidRPr="00483275">
        <w:rPr>
          <w:rFonts w:cstheme="minorHAnsi"/>
        </w:rPr>
        <w:br/>
      </w:r>
      <w:r w:rsidR="00E62759" w:rsidRPr="00483275">
        <w:rPr>
          <w:rStyle w:val="markedcontent"/>
          <w:rFonts w:cstheme="minorHAnsi"/>
        </w:rPr>
        <w:t>– imię, nazwisko i podpis pracownika, który przygotował spis,</w:t>
      </w:r>
    </w:p>
    <w:p w:rsidR="00B37F2E" w:rsidRDefault="00E62759" w:rsidP="00483275">
      <w:pPr>
        <w:spacing w:after="0" w:line="240" w:lineRule="auto"/>
        <w:rPr>
          <w:rStyle w:val="markedcontent"/>
          <w:rFonts w:cstheme="minorHAnsi"/>
        </w:rPr>
      </w:pPr>
      <w:r w:rsidRPr="00483275">
        <w:rPr>
          <w:rStyle w:val="markedcontent"/>
          <w:rFonts w:cstheme="minorHAnsi"/>
        </w:rPr>
        <w:t>– imię, nazwisko i podpis archiwisty przyjmującego dokumentację,</w:t>
      </w:r>
      <w:r w:rsidRPr="00483275">
        <w:rPr>
          <w:rFonts w:cstheme="minorHAnsi"/>
        </w:rPr>
        <w:br/>
      </w:r>
      <w:r w:rsidRPr="00483275">
        <w:rPr>
          <w:rStyle w:val="markedcontent"/>
          <w:rFonts w:cstheme="minorHAnsi"/>
        </w:rPr>
        <w:t>– datę przekazania spisu;</w:t>
      </w:r>
      <w:r w:rsidRPr="00483275">
        <w:rPr>
          <w:rFonts w:cstheme="minorHAnsi"/>
        </w:rPr>
        <w:br/>
      </w:r>
      <w:r w:rsidRPr="00483275">
        <w:rPr>
          <w:rStyle w:val="markedcontent"/>
          <w:rFonts w:cstheme="minorHAnsi"/>
          <w:b/>
        </w:rPr>
        <w:t>• dla każdej pozycji spisu</w:t>
      </w:r>
      <w:r w:rsidRPr="00483275">
        <w:rPr>
          <w:rStyle w:val="markedcontent"/>
          <w:rFonts w:cstheme="minorHAnsi"/>
        </w:rPr>
        <w:t>:</w:t>
      </w:r>
      <w:r w:rsidRPr="00483275">
        <w:rPr>
          <w:rFonts w:cstheme="minorHAnsi"/>
        </w:rPr>
        <w:br/>
      </w:r>
      <w:r w:rsidRPr="00483275">
        <w:rPr>
          <w:rStyle w:val="markedcontent"/>
          <w:rFonts w:cstheme="minorHAnsi"/>
        </w:rPr>
        <w:t>– liczbę porządkową,</w:t>
      </w:r>
      <w:r w:rsidRPr="00483275">
        <w:rPr>
          <w:rFonts w:cstheme="minorHAnsi"/>
        </w:rPr>
        <w:br/>
      </w:r>
      <w:r w:rsidRPr="00483275">
        <w:rPr>
          <w:rStyle w:val="markedcontent"/>
          <w:rFonts w:cstheme="minorHAnsi"/>
        </w:rPr>
        <w:t>– informację o skrajnych identyfikatorach przesyłek</w:t>
      </w:r>
      <w:r w:rsidR="0003471E">
        <w:rPr>
          <w:rStyle w:val="markedcontent"/>
          <w:rFonts w:cstheme="minorHAnsi"/>
        </w:rPr>
        <w:t>.</w:t>
      </w:r>
    </w:p>
    <w:p w:rsidR="008824C5" w:rsidRDefault="008824C5" w:rsidP="00B37F2E">
      <w:pPr>
        <w:spacing w:after="0" w:line="240" w:lineRule="auto"/>
        <w:rPr>
          <w:rFonts w:eastAsia="Times New Roman" w:cstheme="minorHAnsi"/>
        </w:rPr>
      </w:pPr>
    </w:p>
    <w:p w:rsidR="002645C3" w:rsidRPr="002645C3" w:rsidRDefault="002645C3" w:rsidP="002645C3">
      <w:pPr>
        <w:spacing w:line="240" w:lineRule="auto"/>
        <w:rPr>
          <w:rFonts w:cstheme="minorHAnsi"/>
          <w:b/>
        </w:rPr>
      </w:pPr>
      <w:r w:rsidRPr="002645C3">
        <w:rPr>
          <w:rFonts w:cstheme="minorHAnsi"/>
          <w:b/>
          <w:bCs/>
          <w:color w:val="2F5496" w:themeColor="accent5" w:themeShade="BF"/>
        </w:rPr>
        <w:t xml:space="preserve">W jaki </w:t>
      </w:r>
      <w:r w:rsidRPr="002645C3">
        <w:rPr>
          <w:rFonts w:cstheme="minorHAnsi"/>
          <w:b/>
          <w:color w:val="2F5496" w:themeColor="accent5" w:themeShade="BF"/>
        </w:rPr>
        <w:t>sposób oznacza</w:t>
      </w:r>
      <w:r w:rsidR="00615248">
        <w:rPr>
          <w:rFonts w:cstheme="minorHAnsi"/>
          <w:b/>
          <w:color w:val="2F5496" w:themeColor="accent5" w:themeShade="BF"/>
        </w:rPr>
        <w:t xml:space="preserve"> </w:t>
      </w:r>
      <w:r w:rsidRPr="002645C3">
        <w:rPr>
          <w:rFonts w:cstheme="minorHAnsi"/>
          <w:b/>
          <w:color w:val="2F5496" w:themeColor="accent5" w:themeShade="BF"/>
        </w:rPr>
        <w:t>się kategorie dokumentacji archiwalnych</w:t>
      </w:r>
      <w:r w:rsidR="00615248">
        <w:rPr>
          <w:rFonts w:cstheme="minorHAnsi"/>
          <w:b/>
        </w:rPr>
        <w:t>?</w:t>
      </w:r>
    </w:p>
    <w:p w:rsidR="002645C3" w:rsidRDefault="002645C3" w:rsidP="002645C3">
      <w:pPr>
        <w:spacing w:line="240" w:lineRule="auto"/>
        <w:rPr>
          <w:rFonts w:cstheme="minorHAnsi"/>
          <w:u w:val="single"/>
        </w:rPr>
      </w:pPr>
      <w:r w:rsidRPr="002645C3">
        <w:rPr>
          <w:rFonts w:cstheme="minorHAnsi"/>
          <w:b/>
          <w:bCs/>
        </w:rPr>
        <w:t>Symbolem "kat. A"</w:t>
      </w:r>
      <w:r w:rsidRPr="002645C3">
        <w:rPr>
          <w:rFonts w:cstheme="minorHAnsi"/>
        </w:rPr>
        <w:t xml:space="preserve"> - oznacza się kategorię archiwalną dokumentacji stanowiącej </w:t>
      </w:r>
      <w:hyperlink r:id="rId5" w:anchor="materialy_archiwalne" w:history="1">
        <w:r w:rsidRPr="002645C3">
          <w:rPr>
            <w:rStyle w:val="Hipercze"/>
            <w:rFonts w:cstheme="minorHAnsi"/>
            <w:color w:val="auto"/>
          </w:rPr>
          <w:t>materiały archiwalne</w:t>
        </w:r>
      </w:hyperlink>
      <w:r>
        <w:rPr>
          <w:rFonts w:cstheme="minorHAnsi"/>
          <w:u w:val="single"/>
        </w:rPr>
        <w:t xml:space="preserve"> </w:t>
      </w:r>
    </w:p>
    <w:p w:rsidR="002645C3" w:rsidRPr="002645C3" w:rsidRDefault="002645C3" w:rsidP="002645C3">
      <w:pPr>
        <w:spacing w:line="240" w:lineRule="auto"/>
        <w:rPr>
          <w:rFonts w:cstheme="minorHAnsi"/>
        </w:rPr>
      </w:pPr>
      <w:r w:rsidRPr="002645C3">
        <w:rPr>
          <w:rFonts w:cstheme="minorHAnsi"/>
          <w:b/>
          <w:bCs/>
        </w:rPr>
        <w:lastRenderedPageBreak/>
        <w:t>Symbolem "kat. B"</w:t>
      </w:r>
      <w:r w:rsidRPr="002645C3">
        <w:rPr>
          <w:rFonts w:cstheme="minorHAnsi"/>
        </w:rPr>
        <w:t xml:space="preserve"> - oznacza się kategorię archiwalną </w:t>
      </w:r>
      <w:hyperlink r:id="rId6" w:anchor="dokumentacja_niearchiwalna" w:history="1">
        <w:r w:rsidRPr="002645C3">
          <w:rPr>
            <w:rStyle w:val="Hipercze"/>
            <w:rFonts w:cstheme="minorHAnsi"/>
            <w:color w:val="auto"/>
          </w:rPr>
          <w:t>dokumentacji niearchiwalnej</w:t>
        </w:r>
      </w:hyperlink>
      <w:r w:rsidRPr="002645C3">
        <w:rPr>
          <w:rFonts w:cstheme="minorHAnsi"/>
        </w:rPr>
        <w:t xml:space="preserve">, </w:t>
      </w:r>
    </w:p>
    <w:p w:rsidR="002645C3" w:rsidRPr="008C7647" w:rsidRDefault="002645C3" w:rsidP="002645C3">
      <w:pPr>
        <w:spacing w:after="0" w:line="240" w:lineRule="auto"/>
        <w:ind w:left="283"/>
        <w:jc w:val="both"/>
        <w:rPr>
          <w:rFonts w:eastAsia="Times New Roman" w:cstheme="minorHAnsi"/>
        </w:rPr>
      </w:pPr>
      <w:r w:rsidRPr="002060B4">
        <w:rPr>
          <w:rFonts w:eastAsia="Times New Roman" w:cstheme="minorHAnsi"/>
          <w:b/>
        </w:rPr>
        <w:t>a</w:t>
      </w:r>
      <w:r w:rsidRPr="002060B4">
        <w:rPr>
          <w:rFonts w:eastAsia="Times New Roman" w:cstheme="minorHAnsi"/>
        </w:rPr>
        <w:t xml:space="preserve">) </w:t>
      </w:r>
      <w:r w:rsidRPr="008C7647">
        <w:rPr>
          <w:rFonts w:eastAsia="Times New Roman" w:cstheme="minorHAnsi"/>
        </w:rPr>
        <w:t>symbolem B z dodaniem cyfr arabskich (np. B2, B3, B5, B10, B20, B25, B50) oznacza się kategorię archiwalną dokumentacji o czasowym znaczeniu praktycznym, która po upływie obowiązującego okresu przechowywania podlega brakowaniu. Okres przechowywania oznaczony cyframi arabskimi liczy się w pełnych latach kalendarzowych od 1 stycznia następnego roku po ostatecznym załatwieniu sprawy (np. akta oznaczone symbolem B5 i dotyczące spraw załatwionych w 1999 r. należy przechowywać do 1 stycznia 2005 r.). Po ustalonym okresie przechowywania akt i po uznaniu ich za nieprzydatne przez daną jednostkę organizacyjną akta te mogą być przekazane na makulaturę po uprzednim uzyskaniu zgody miejscowo właściwego archiwum państwowego,</w:t>
      </w:r>
    </w:p>
    <w:p w:rsidR="002645C3" w:rsidRPr="008C7647" w:rsidRDefault="002645C3" w:rsidP="002645C3">
      <w:pPr>
        <w:spacing w:after="0" w:line="240" w:lineRule="auto"/>
        <w:ind w:left="283"/>
        <w:jc w:val="both"/>
        <w:rPr>
          <w:rFonts w:eastAsia="Times New Roman" w:cstheme="minorHAnsi"/>
        </w:rPr>
      </w:pPr>
      <w:r w:rsidRPr="002060B4">
        <w:rPr>
          <w:rFonts w:eastAsia="Times New Roman" w:cstheme="minorHAnsi"/>
          <w:b/>
        </w:rPr>
        <w:t>b)</w:t>
      </w:r>
      <w:r w:rsidRPr="002060B4">
        <w:rPr>
          <w:rFonts w:eastAsia="Times New Roman" w:cstheme="minorHAnsi"/>
        </w:rPr>
        <w:t xml:space="preserve"> </w:t>
      </w:r>
      <w:r w:rsidRPr="008C7647">
        <w:rPr>
          <w:rFonts w:eastAsia="Times New Roman" w:cstheme="minorHAnsi"/>
        </w:rPr>
        <w:t>symbolem BE z dodaniem cyfr arabskich (np. BE5, BE10, BE50, itp.) oznacza się kategorię archiwalną dokumentacji, która po upływie określonego dla tej dokumentacji okresu przechowywania podlega ekspertyzie ze względu na jej charakter, treść i znaczenie (okres przechowywania liczy się tak jak w punkcie a). Ekspertyzę przeprowadza na wniosek danej jednostki organizacyjnej właściwe miejscowo archiwum państwowe, które może dokonać zmiany kwalifikacji archiwalnej dokumentacji,</w:t>
      </w:r>
    </w:p>
    <w:p w:rsidR="008824C5" w:rsidRDefault="002645C3" w:rsidP="0007609D">
      <w:pPr>
        <w:spacing w:after="0" w:line="240" w:lineRule="auto"/>
        <w:ind w:left="283"/>
        <w:jc w:val="both"/>
        <w:rPr>
          <w:rFonts w:eastAsia="Times New Roman" w:cstheme="minorHAnsi"/>
        </w:rPr>
      </w:pPr>
      <w:r w:rsidRPr="002060B4">
        <w:rPr>
          <w:rFonts w:eastAsia="Times New Roman" w:cstheme="minorHAnsi"/>
          <w:b/>
        </w:rPr>
        <w:t>c)</w:t>
      </w:r>
      <w:r w:rsidRPr="002060B4">
        <w:rPr>
          <w:rFonts w:eastAsia="Times New Roman" w:cstheme="minorHAnsi"/>
        </w:rPr>
        <w:t xml:space="preserve"> </w:t>
      </w:r>
      <w:r w:rsidRPr="008C7647">
        <w:rPr>
          <w:rFonts w:eastAsia="Times New Roman" w:cstheme="minorHAnsi"/>
        </w:rPr>
        <w:t xml:space="preserve">symbolem </w:t>
      </w:r>
      <w:proofErr w:type="spellStart"/>
      <w:r w:rsidRPr="008C7647">
        <w:rPr>
          <w:rFonts w:eastAsia="Times New Roman" w:cstheme="minorHAnsi"/>
        </w:rPr>
        <w:t>Bc</w:t>
      </w:r>
      <w:proofErr w:type="spellEnd"/>
      <w:r w:rsidRPr="008C7647">
        <w:rPr>
          <w:rFonts w:eastAsia="Times New Roman" w:cstheme="minorHAnsi"/>
        </w:rPr>
        <w:t xml:space="preserve"> oznacza się kategorię archiwalną akt posiadających krótkotrwałe znaczenie praktyczne. Akta te mogą być przekazane na makulaturę po całkowitym ich wykorzystaniu. Brakowanie tych akt może przeprowadzić komórka orga</w:t>
      </w:r>
      <w:r w:rsidR="0007609D">
        <w:rPr>
          <w:rFonts w:eastAsia="Times New Roman" w:cstheme="minorHAnsi"/>
        </w:rPr>
        <w:t>nizacyjna bez</w:t>
      </w:r>
    </w:p>
    <w:p w:rsidR="0003471E" w:rsidRDefault="0003471E" w:rsidP="00483275">
      <w:pPr>
        <w:spacing w:after="0" w:line="240" w:lineRule="auto"/>
        <w:rPr>
          <w:rFonts w:eastAsia="Times New Roman" w:cstheme="minorHAnsi"/>
        </w:rPr>
      </w:pPr>
    </w:p>
    <w:p w:rsidR="005E783B" w:rsidRPr="0003471E" w:rsidRDefault="0003471E" w:rsidP="0003471E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color w:val="C00000"/>
        </w:rPr>
      </w:pPr>
      <w:r>
        <w:rPr>
          <w:rFonts w:eastAsia="Times New Roman" w:cstheme="minorHAnsi"/>
        </w:rPr>
        <w:t>M</w:t>
      </w:r>
      <w:r w:rsidR="005E783B" w:rsidRPr="0003471E">
        <w:rPr>
          <w:rFonts w:eastAsia="Times New Roman" w:cstheme="minorHAnsi"/>
        </w:rPr>
        <w:t>ateria</w:t>
      </w:r>
      <w:r>
        <w:rPr>
          <w:rFonts w:eastAsia="Times New Roman" w:cstheme="minorHAnsi"/>
        </w:rPr>
        <w:t>ły</w:t>
      </w:r>
      <w:r w:rsidR="005E783B" w:rsidRPr="0003471E">
        <w:rPr>
          <w:rFonts w:eastAsia="Times New Roman" w:cstheme="minorHAnsi"/>
        </w:rPr>
        <w:t xml:space="preserve"> archiwaln</w:t>
      </w:r>
      <w:r>
        <w:rPr>
          <w:rFonts w:eastAsia="Times New Roman" w:cstheme="minorHAnsi"/>
        </w:rPr>
        <w:t>e</w:t>
      </w:r>
      <w:r w:rsidR="004B02B1">
        <w:rPr>
          <w:rFonts w:eastAsia="Times New Roman" w:cstheme="minorHAnsi"/>
        </w:rPr>
        <w:t xml:space="preserve"> </w:t>
      </w:r>
      <w:r w:rsidR="005E783B" w:rsidRPr="0003471E">
        <w:rPr>
          <w:rFonts w:eastAsia="Times New Roman" w:cstheme="minorHAnsi"/>
        </w:rPr>
        <w:t xml:space="preserve">tj. dokumentacja kategorii A i dokumentacji niearchiwalnej po okresie przechowywania dłuższym niż 10 lat , </w:t>
      </w:r>
      <w:r w:rsidR="005E783B" w:rsidRPr="0003471E">
        <w:rPr>
          <w:rFonts w:eastAsia="Times New Roman" w:cstheme="minorHAnsi"/>
          <w:b/>
          <w:color w:val="C00000"/>
        </w:rPr>
        <w:t>I GRUPA</w:t>
      </w:r>
    </w:p>
    <w:p w:rsidR="005E783B" w:rsidRDefault="005E783B" w:rsidP="00483275">
      <w:pPr>
        <w:spacing w:after="0" w:line="240" w:lineRule="auto"/>
        <w:rPr>
          <w:rFonts w:eastAsia="Times New Roman" w:cstheme="minorHAnsi"/>
        </w:rPr>
      </w:pPr>
    </w:p>
    <w:p w:rsidR="005E783B" w:rsidRPr="0003471E" w:rsidRDefault="005E783B" w:rsidP="0003471E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</w:rPr>
      </w:pPr>
      <w:r w:rsidRPr="0003471E">
        <w:rPr>
          <w:rFonts w:eastAsia="Times New Roman" w:cstheme="minorHAnsi"/>
        </w:rPr>
        <w:t xml:space="preserve">pozostałej dokumentacji niearchiwalnej , </w:t>
      </w:r>
      <w:r w:rsidRPr="0003471E">
        <w:rPr>
          <w:rFonts w:eastAsia="Times New Roman" w:cstheme="minorHAnsi"/>
          <w:b/>
          <w:color w:val="538135" w:themeColor="accent6" w:themeShade="BF"/>
        </w:rPr>
        <w:t>II GRUPA</w:t>
      </w:r>
    </w:p>
    <w:p w:rsidR="00E62759" w:rsidRPr="00483275" w:rsidRDefault="00E62759" w:rsidP="00483275">
      <w:pPr>
        <w:spacing w:after="0" w:line="360" w:lineRule="auto"/>
        <w:rPr>
          <w:rFonts w:eastAsia="Times New Roman" w:cstheme="minorHAnsi"/>
        </w:rPr>
      </w:pPr>
    </w:p>
    <w:tbl>
      <w:tblPr>
        <w:tblStyle w:val="Tabela-Siatka"/>
        <w:tblW w:w="4064" w:type="pct"/>
        <w:tblLook w:val="04A0" w:firstRow="1" w:lastRow="0" w:firstColumn="1" w:lastColumn="0" w:noHBand="0" w:noVBand="1"/>
      </w:tblPr>
      <w:tblGrid>
        <w:gridCol w:w="5382"/>
        <w:gridCol w:w="993"/>
        <w:gridCol w:w="991"/>
      </w:tblGrid>
      <w:tr w:rsidR="00483275" w:rsidTr="0003471E">
        <w:tc>
          <w:tcPr>
            <w:tcW w:w="3653" w:type="pct"/>
          </w:tcPr>
          <w:p w:rsidR="00483275" w:rsidRPr="00483275" w:rsidRDefault="00483275" w:rsidP="00483275">
            <w:pPr>
              <w:spacing w:line="360" w:lineRule="auto"/>
              <w:jc w:val="center"/>
              <w:rPr>
                <w:rFonts w:eastAsia="Times New Roman" w:cstheme="minorHAnsi"/>
                <w:b/>
              </w:rPr>
            </w:pPr>
            <w:r w:rsidRPr="00483275">
              <w:rPr>
                <w:rFonts w:eastAsia="Times New Roman" w:cstheme="minorHAnsi"/>
                <w:b/>
              </w:rPr>
              <w:t>Czynność</w:t>
            </w:r>
          </w:p>
        </w:tc>
        <w:tc>
          <w:tcPr>
            <w:tcW w:w="674" w:type="pct"/>
          </w:tcPr>
          <w:p w:rsidR="00483275" w:rsidRPr="00483275" w:rsidRDefault="00483275" w:rsidP="00483275">
            <w:pPr>
              <w:spacing w:line="360" w:lineRule="auto"/>
              <w:jc w:val="center"/>
              <w:rPr>
                <w:rFonts w:eastAsia="Times New Roman" w:cstheme="minorHAnsi"/>
                <w:b/>
              </w:rPr>
            </w:pPr>
            <w:r w:rsidRPr="00496080">
              <w:rPr>
                <w:rFonts w:eastAsia="Times New Roman" w:cstheme="minorHAnsi"/>
                <w:b/>
                <w:color w:val="C00000"/>
              </w:rPr>
              <w:t>I grupa</w:t>
            </w:r>
          </w:p>
        </w:tc>
        <w:tc>
          <w:tcPr>
            <w:tcW w:w="673" w:type="pct"/>
          </w:tcPr>
          <w:p w:rsidR="00483275" w:rsidRPr="00483275" w:rsidRDefault="00483275" w:rsidP="00483275">
            <w:pPr>
              <w:spacing w:line="360" w:lineRule="auto"/>
              <w:jc w:val="center"/>
              <w:rPr>
                <w:rFonts w:eastAsia="Times New Roman" w:cstheme="minorHAnsi"/>
                <w:b/>
              </w:rPr>
            </w:pPr>
            <w:r w:rsidRPr="00496080">
              <w:rPr>
                <w:rFonts w:eastAsia="Times New Roman" w:cstheme="minorHAnsi"/>
                <w:b/>
                <w:color w:val="538135" w:themeColor="accent6" w:themeShade="BF"/>
              </w:rPr>
              <w:t>II grupa</w:t>
            </w:r>
          </w:p>
        </w:tc>
      </w:tr>
      <w:tr w:rsidR="00483275" w:rsidTr="0003471E">
        <w:tc>
          <w:tcPr>
            <w:tcW w:w="3653" w:type="pct"/>
          </w:tcPr>
          <w:p w:rsidR="00483275" w:rsidRDefault="0003471E" w:rsidP="00496080">
            <w:pPr>
              <w:spacing w:line="36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="00496080">
              <w:rPr>
                <w:rFonts w:eastAsia="Times New Roman" w:cstheme="minorHAnsi"/>
              </w:rPr>
              <w:t>łożenie numerycznie i chronologicznie spraw</w:t>
            </w:r>
          </w:p>
        </w:tc>
        <w:tc>
          <w:tcPr>
            <w:tcW w:w="674" w:type="pct"/>
          </w:tcPr>
          <w:p w:rsidR="00483275" w:rsidRDefault="0003471E" w:rsidP="0003471E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TAK</w:t>
            </w:r>
          </w:p>
        </w:tc>
        <w:tc>
          <w:tcPr>
            <w:tcW w:w="673" w:type="pct"/>
          </w:tcPr>
          <w:p w:rsidR="00483275" w:rsidRDefault="00483275" w:rsidP="0003471E">
            <w:pPr>
              <w:spacing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483275" w:rsidTr="0003471E">
        <w:tc>
          <w:tcPr>
            <w:tcW w:w="3653" w:type="pct"/>
          </w:tcPr>
          <w:p w:rsidR="00483275" w:rsidRDefault="0003471E" w:rsidP="00D82CB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 </w:t>
            </w:r>
            <w:r w:rsidR="00D82CBD">
              <w:rPr>
                <w:rFonts w:eastAsia="Times New Roman" w:cstheme="minorHAnsi"/>
              </w:rPr>
              <w:t>ramach poszczególnych spraw ułożenie pism i dokumentacji chronologicznie wg lat powstania i wpływu</w:t>
            </w:r>
          </w:p>
        </w:tc>
        <w:tc>
          <w:tcPr>
            <w:tcW w:w="674" w:type="pct"/>
          </w:tcPr>
          <w:p w:rsidR="00483275" w:rsidRDefault="0003471E" w:rsidP="0003471E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TAK</w:t>
            </w:r>
          </w:p>
        </w:tc>
        <w:tc>
          <w:tcPr>
            <w:tcW w:w="673" w:type="pct"/>
          </w:tcPr>
          <w:p w:rsidR="00483275" w:rsidRDefault="00483275" w:rsidP="0003471E">
            <w:pPr>
              <w:spacing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483275" w:rsidTr="0003471E">
        <w:tc>
          <w:tcPr>
            <w:tcW w:w="3653" w:type="pct"/>
          </w:tcPr>
          <w:p w:rsidR="00483275" w:rsidRDefault="0003471E" w:rsidP="0003471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</w:t>
            </w:r>
            <w:r w:rsidR="00714284">
              <w:rPr>
                <w:rFonts w:eastAsia="Times New Roman" w:cstheme="minorHAnsi"/>
              </w:rPr>
              <w:t>yłączenie zbędnych identycznych kopii tych samych przesyłek lub pism</w:t>
            </w:r>
          </w:p>
        </w:tc>
        <w:tc>
          <w:tcPr>
            <w:tcW w:w="674" w:type="pct"/>
          </w:tcPr>
          <w:p w:rsidR="00483275" w:rsidRDefault="0003471E" w:rsidP="0003471E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TAK</w:t>
            </w:r>
          </w:p>
        </w:tc>
        <w:tc>
          <w:tcPr>
            <w:tcW w:w="673" w:type="pct"/>
          </w:tcPr>
          <w:p w:rsidR="00483275" w:rsidRDefault="00483275" w:rsidP="0003471E">
            <w:pPr>
              <w:spacing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483275" w:rsidTr="0003471E">
        <w:tc>
          <w:tcPr>
            <w:tcW w:w="3653" w:type="pct"/>
          </w:tcPr>
          <w:p w:rsidR="00483275" w:rsidRDefault="0003471E" w:rsidP="0003471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</w:t>
            </w:r>
            <w:r w:rsidR="00714284">
              <w:rPr>
                <w:rFonts w:eastAsia="Times New Roman" w:cstheme="minorHAnsi"/>
              </w:rPr>
              <w:t>dłożenie do teczek aktowych spisów spraw</w:t>
            </w:r>
          </w:p>
        </w:tc>
        <w:tc>
          <w:tcPr>
            <w:tcW w:w="674" w:type="pct"/>
          </w:tcPr>
          <w:p w:rsidR="00483275" w:rsidRDefault="0003471E" w:rsidP="0003471E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TAK</w:t>
            </w:r>
          </w:p>
        </w:tc>
        <w:tc>
          <w:tcPr>
            <w:tcW w:w="673" w:type="pct"/>
          </w:tcPr>
          <w:p w:rsidR="00483275" w:rsidRDefault="0003471E" w:rsidP="0003471E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TAK</w:t>
            </w:r>
          </w:p>
        </w:tc>
      </w:tr>
      <w:tr w:rsidR="00483275" w:rsidTr="0003471E">
        <w:tc>
          <w:tcPr>
            <w:tcW w:w="3653" w:type="pct"/>
          </w:tcPr>
          <w:p w:rsidR="00483275" w:rsidRDefault="0003471E" w:rsidP="0003471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="00714284">
              <w:rPr>
                <w:rFonts w:eastAsia="Times New Roman" w:cstheme="minorHAnsi"/>
              </w:rPr>
              <w:t>sunięcie z dokumentacji części metalowych i folii</w:t>
            </w:r>
          </w:p>
        </w:tc>
        <w:tc>
          <w:tcPr>
            <w:tcW w:w="674" w:type="pct"/>
          </w:tcPr>
          <w:p w:rsidR="00483275" w:rsidRDefault="0003471E" w:rsidP="0003471E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TAK</w:t>
            </w:r>
          </w:p>
        </w:tc>
        <w:tc>
          <w:tcPr>
            <w:tcW w:w="673" w:type="pct"/>
          </w:tcPr>
          <w:p w:rsidR="00483275" w:rsidRDefault="00483275" w:rsidP="0003471E">
            <w:pPr>
              <w:spacing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483275" w:rsidTr="0003471E">
        <w:tc>
          <w:tcPr>
            <w:tcW w:w="3653" w:type="pct"/>
          </w:tcPr>
          <w:p w:rsidR="00483275" w:rsidRDefault="0003471E" w:rsidP="0003471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="00714284">
              <w:rPr>
                <w:rFonts w:eastAsia="Times New Roman" w:cstheme="minorHAnsi"/>
              </w:rPr>
              <w:t xml:space="preserve">mieszczenie dokumentacji w </w:t>
            </w:r>
            <w:r>
              <w:rPr>
                <w:rFonts w:eastAsia="Times New Roman" w:cstheme="minorHAnsi"/>
              </w:rPr>
              <w:t>wiązan</w:t>
            </w:r>
            <w:r w:rsidR="00714284">
              <w:rPr>
                <w:rFonts w:eastAsia="Times New Roman" w:cstheme="minorHAnsi"/>
              </w:rPr>
              <w:t xml:space="preserve">ych teczkach </w:t>
            </w:r>
            <w:r>
              <w:rPr>
                <w:rFonts w:eastAsia="Times New Roman" w:cstheme="minorHAnsi"/>
              </w:rPr>
              <w:t xml:space="preserve">aktowych z tektury </w:t>
            </w:r>
            <w:r w:rsidR="00714284">
              <w:rPr>
                <w:rFonts w:eastAsia="Times New Roman" w:cstheme="minorHAnsi"/>
              </w:rPr>
              <w:t>bezkwasow</w:t>
            </w:r>
            <w:r>
              <w:rPr>
                <w:rFonts w:eastAsia="Times New Roman" w:cstheme="minorHAnsi"/>
              </w:rPr>
              <w:t>ej (pudłach)</w:t>
            </w:r>
          </w:p>
        </w:tc>
        <w:tc>
          <w:tcPr>
            <w:tcW w:w="674" w:type="pct"/>
          </w:tcPr>
          <w:p w:rsidR="00483275" w:rsidRDefault="0003471E" w:rsidP="0003471E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TAK</w:t>
            </w:r>
          </w:p>
        </w:tc>
        <w:tc>
          <w:tcPr>
            <w:tcW w:w="673" w:type="pct"/>
          </w:tcPr>
          <w:p w:rsidR="00483275" w:rsidRDefault="0003471E" w:rsidP="0003471E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TAK</w:t>
            </w:r>
          </w:p>
        </w:tc>
      </w:tr>
      <w:tr w:rsidR="00483275" w:rsidTr="0003471E">
        <w:tc>
          <w:tcPr>
            <w:tcW w:w="3653" w:type="pct"/>
          </w:tcPr>
          <w:p w:rsidR="00483275" w:rsidRDefault="0003471E" w:rsidP="0003471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paginacja</w:t>
            </w:r>
          </w:p>
        </w:tc>
        <w:tc>
          <w:tcPr>
            <w:tcW w:w="674" w:type="pct"/>
          </w:tcPr>
          <w:p w:rsidR="00483275" w:rsidRDefault="0003471E" w:rsidP="0003471E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TAK</w:t>
            </w:r>
          </w:p>
        </w:tc>
        <w:tc>
          <w:tcPr>
            <w:tcW w:w="673" w:type="pct"/>
          </w:tcPr>
          <w:p w:rsidR="00483275" w:rsidRDefault="00483275" w:rsidP="0003471E">
            <w:pPr>
              <w:spacing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483275" w:rsidTr="0003471E">
        <w:tc>
          <w:tcPr>
            <w:tcW w:w="3653" w:type="pct"/>
          </w:tcPr>
          <w:p w:rsidR="00483275" w:rsidRDefault="0003471E" w:rsidP="0003471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opisanie teczek aktowych</w:t>
            </w:r>
          </w:p>
        </w:tc>
        <w:tc>
          <w:tcPr>
            <w:tcW w:w="674" w:type="pct"/>
          </w:tcPr>
          <w:p w:rsidR="00483275" w:rsidRDefault="0003471E" w:rsidP="0003471E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TAK</w:t>
            </w:r>
          </w:p>
        </w:tc>
        <w:tc>
          <w:tcPr>
            <w:tcW w:w="673" w:type="pct"/>
          </w:tcPr>
          <w:p w:rsidR="00483275" w:rsidRDefault="0003471E" w:rsidP="0003471E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TAK</w:t>
            </w:r>
          </w:p>
        </w:tc>
      </w:tr>
      <w:tr w:rsidR="00483275" w:rsidTr="0003471E">
        <w:tc>
          <w:tcPr>
            <w:tcW w:w="3653" w:type="pct"/>
          </w:tcPr>
          <w:p w:rsidR="00483275" w:rsidRDefault="0003471E" w:rsidP="0003471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ułożenie teczek aktowych w kolejności wynikającej z wykazu akt</w:t>
            </w:r>
          </w:p>
        </w:tc>
        <w:tc>
          <w:tcPr>
            <w:tcW w:w="674" w:type="pct"/>
          </w:tcPr>
          <w:p w:rsidR="00483275" w:rsidRDefault="0003471E" w:rsidP="0003471E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TAK</w:t>
            </w:r>
          </w:p>
        </w:tc>
        <w:tc>
          <w:tcPr>
            <w:tcW w:w="673" w:type="pct"/>
          </w:tcPr>
          <w:p w:rsidR="00483275" w:rsidRDefault="0003471E" w:rsidP="0003471E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TAK</w:t>
            </w:r>
          </w:p>
        </w:tc>
      </w:tr>
    </w:tbl>
    <w:p w:rsidR="00E62759" w:rsidRDefault="00E62759" w:rsidP="005B2368">
      <w:pPr>
        <w:spacing w:after="0" w:line="360" w:lineRule="auto"/>
        <w:rPr>
          <w:rFonts w:eastAsia="Times New Roman" w:cstheme="minorHAnsi"/>
        </w:rPr>
      </w:pPr>
    </w:p>
    <w:p w:rsidR="008824C5" w:rsidRDefault="00ED4DEA" w:rsidP="008824C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color w:val="2F5496" w:themeColor="accent5" w:themeShade="BF"/>
        </w:rPr>
        <w:t xml:space="preserve">Jakie są </w:t>
      </w:r>
      <w:r w:rsidRPr="00ED4DEA">
        <w:rPr>
          <w:rFonts w:eastAsia="Times New Roman" w:cstheme="minorHAnsi"/>
          <w:b/>
          <w:color w:val="2F5496" w:themeColor="accent5" w:themeShade="BF"/>
        </w:rPr>
        <w:t>czynności archiwisty</w:t>
      </w:r>
      <w:r w:rsidRPr="008824C5">
        <w:rPr>
          <w:rFonts w:eastAsia="Times New Roman" w:cstheme="minorHAnsi"/>
          <w:b/>
          <w:color w:val="2F5496" w:themeColor="accent5" w:themeShade="BF"/>
        </w:rPr>
        <w:t xml:space="preserve"> </w:t>
      </w:r>
      <w:r>
        <w:rPr>
          <w:rFonts w:eastAsia="Times New Roman" w:cstheme="minorHAnsi"/>
          <w:b/>
          <w:color w:val="2F5496" w:themeColor="accent5" w:themeShade="BF"/>
        </w:rPr>
        <w:t>(p</w:t>
      </w:r>
      <w:r w:rsidR="008824C5" w:rsidRPr="008824C5">
        <w:rPr>
          <w:rFonts w:eastAsia="Times New Roman" w:cstheme="minorHAnsi"/>
          <w:b/>
          <w:color w:val="2F5496" w:themeColor="accent5" w:themeShade="BF"/>
        </w:rPr>
        <w:t>orządkowanie dokumentacji</w:t>
      </w:r>
      <w:r>
        <w:rPr>
          <w:rFonts w:eastAsia="Times New Roman" w:cstheme="minorHAnsi"/>
          <w:b/>
          <w:color w:val="2F5496" w:themeColor="accent5" w:themeShade="BF"/>
        </w:rPr>
        <w:t>)</w:t>
      </w:r>
      <w:r w:rsidR="008824C5" w:rsidRPr="008824C5">
        <w:rPr>
          <w:rFonts w:eastAsia="Times New Roman" w:cstheme="minorHAnsi"/>
          <w:i/>
          <w:color w:val="2F5496" w:themeColor="accent5" w:themeShade="BF"/>
          <w:u w:val="single"/>
        </w:rPr>
        <w:t xml:space="preserve"> </w:t>
      </w:r>
      <w:r w:rsidR="008824C5" w:rsidRPr="00483275">
        <w:rPr>
          <w:rFonts w:eastAsia="Times New Roman" w:cstheme="minorHAnsi"/>
        </w:rPr>
        <w:br/>
        <w:t>• potwierdzenie w spisie zdawczo-odbiorczym faktu przejęcia dokumentacji podpisem i umieszczenie daty przejęcia dokumentacji</w:t>
      </w:r>
      <w:r>
        <w:rPr>
          <w:rFonts w:eastAsia="Times New Roman" w:cstheme="minorHAnsi"/>
        </w:rPr>
        <w:t>,</w:t>
      </w:r>
      <w:r w:rsidR="008824C5" w:rsidRPr="00483275">
        <w:rPr>
          <w:rFonts w:eastAsia="Times New Roman" w:cstheme="minorHAnsi"/>
        </w:rPr>
        <w:br/>
        <w:t>• pozostawienie komórce organizacyjnej po jednym egzemplarzu spisu zdawczo-odbiorczego akt</w:t>
      </w:r>
      <w:r>
        <w:rPr>
          <w:rFonts w:eastAsia="Times New Roman" w:cstheme="minorHAnsi"/>
        </w:rPr>
        <w:t>,</w:t>
      </w:r>
      <w:r w:rsidR="008824C5" w:rsidRPr="00483275">
        <w:rPr>
          <w:rFonts w:eastAsia="Times New Roman" w:cstheme="minorHAnsi"/>
        </w:rPr>
        <w:br/>
        <w:t>• zarejestrowanie spisów zdawczo-odbiorczych w wykazie tych</w:t>
      </w:r>
      <w:r w:rsidR="008824C5">
        <w:rPr>
          <w:rFonts w:eastAsia="Times New Roman" w:cstheme="minorHAnsi"/>
        </w:rPr>
        <w:t xml:space="preserve"> </w:t>
      </w:r>
      <w:r w:rsidR="008824C5" w:rsidRPr="00483275">
        <w:rPr>
          <w:rFonts w:eastAsia="Times New Roman" w:cstheme="minorHAnsi"/>
        </w:rPr>
        <w:t>spisów</w:t>
      </w:r>
      <w:r>
        <w:rPr>
          <w:rFonts w:eastAsia="Times New Roman" w:cstheme="minorHAnsi"/>
        </w:rPr>
        <w:t>,</w:t>
      </w:r>
      <w:r w:rsidR="008824C5" w:rsidRPr="00483275">
        <w:rPr>
          <w:rFonts w:eastAsia="Times New Roman" w:cstheme="minorHAnsi"/>
        </w:rPr>
        <w:br/>
        <w:t>• naniesienie numeru z wykazu spisów na wszystkie egzemplarze spisu zdawczo-odbiorczego</w:t>
      </w:r>
      <w:r>
        <w:rPr>
          <w:rFonts w:eastAsia="Times New Roman" w:cstheme="minorHAnsi"/>
        </w:rPr>
        <w:t>,</w:t>
      </w:r>
      <w:r w:rsidR="008824C5" w:rsidRPr="00483275">
        <w:rPr>
          <w:rFonts w:eastAsia="Times New Roman" w:cstheme="minorHAnsi"/>
        </w:rPr>
        <w:br/>
        <w:t xml:space="preserve">• </w:t>
      </w:r>
      <w:proofErr w:type="spellStart"/>
      <w:r w:rsidR="008824C5" w:rsidRPr="00483275">
        <w:rPr>
          <w:rFonts w:eastAsia="Times New Roman" w:cstheme="minorHAnsi"/>
        </w:rPr>
        <w:t>osygnowanie</w:t>
      </w:r>
      <w:proofErr w:type="spellEnd"/>
      <w:r w:rsidR="008824C5" w:rsidRPr="00483275">
        <w:rPr>
          <w:rFonts w:eastAsia="Times New Roman" w:cstheme="minorHAnsi"/>
        </w:rPr>
        <w:t xml:space="preserve"> poszczególnych teczek aktowych (pudeł, paczek)</w:t>
      </w:r>
      <w:r>
        <w:rPr>
          <w:rFonts w:eastAsia="Times New Roman" w:cstheme="minorHAnsi"/>
        </w:rPr>
        <w:t>,</w:t>
      </w:r>
      <w:r w:rsidR="008824C5" w:rsidRPr="00483275">
        <w:rPr>
          <w:rFonts w:eastAsia="Times New Roman" w:cstheme="minorHAnsi"/>
        </w:rPr>
        <w:br/>
        <w:t xml:space="preserve">• naniesienie informacji w spisie zdawczo-odbiorczym o miejscu złożenia teczek aktowych (pudeł, </w:t>
      </w:r>
      <w:r w:rsidR="008824C5" w:rsidRPr="00483275">
        <w:rPr>
          <w:rFonts w:eastAsia="Times New Roman" w:cstheme="minorHAnsi"/>
        </w:rPr>
        <w:lastRenderedPageBreak/>
        <w:t>paczek) w archiwum</w:t>
      </w:r>
      <w:r>
        <w:rPr>
          <w:rFonts w:eastAsia="Times New Roman" w:cstheme="minorHAnsi"/>
        </w:rPr>
        <w:t>,</w:t>
      </w:r>
      <w:r w:rsidR="008824C5" w:rsidRPr="00483275">
        <w:rPr>
          <w:rFonts w:eastAsia="Times New Roman" w:cstheme="minorHAnsi"/>
        </w:rPr>
        <w:br/>
        <w:t>• odłożenie zarejestrowanych egzemplarzy spisu do właściwych zbiorów ewidencji</w:t>
      </w:r>
      <w:r>
        <w:rPr>
          <w:rFonts w:eastAsia="Times New Roman" w:cstheme="minorHAnsi"/>
        </w:rPr>
        <w:t>.</w:t>
      </w:r>
    </w:p>
    <w:p w:rsidR="008824C5" w:rsidRDefault="008824C5" w:rsidP="008824C5">
      <w:pPr>
        <w:spacing w:after="0" w:line="240" w:lineRule="auto"/>
        <w:rPr>
          <w:rFonts w:eastAsia="Times New Roman" w:cstheme="minorHAnsi"/>
        </w:rPr>
      </w:pPr>
    </w:p>
    <w:p w:rsidR="004B02B1" w:rsidRDefault="00346BEA" w:rsidP="004B02B1">
      <w:pPr>
        <w:spacing w:after="0" w:line="24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  <w:b/>
          <w:color w:val="2F5496" w:themeColor="accent5" w:themeShade="BF"/>
        </w:rPr>
        <w:t>Kiedy a</w:t>
      </w:r>
      <w:r w:rsidR="004B02B1" w:rsidRPr="002645C3">
        <w:rPr>
          <w:rStyle w:val="markedcontent"/>
          <w:rFonts w:cstheme="minorHAnsi"/>
          <w:b/>
          <w:color w:val="2F5496" w:themeColor="accent5" w:themeShade="BF"/>
        </w:rPr>
        <w:t>rchiwista może odmówić przyjęcia dokumentacji</w:t>
      </w:r>
      <w:r w:rsidR="00ED4DEA">
        <w:rPr>
          <w:rStyle w:val="markedcontent"/>
          <w:rFonts w:cstheme="minorHAnsi"/>
          <w:b/>
          <w:color w:val="2F5496" w:themeColor="accent5" w:themeShade="BF"/>
        </w:rPr>
        <w:t>?</w:t>
      </w:r>
      <w:r w:rsidR="004B02B1" w:rsidRPr="002645C3">
        <w:rPr>
          <w:rFonts w:cstheme="minorHAnsi"/>
          <w:color w:val="2F5496" w:themeColor="accent5" w:themeShade="BF"/>
        </w:rPr>
        <w:br/>
      </w:r>
      <w:r w:rsidR="004B02B1">
        <w:rPr>
          <w:rStyle w:val="markedcontent"/>
          <w:rFonts w:cstheme="minorHAnsi"/>
        </w:rPr>
        <w:t xml:space="preserve">- </w:t>
      </w:r>
      <w:r w:rsidR="004B02B1" w:rsidRPr="004B02B1">
        <w:rPr>
          <w:rStyle w:val="markedcontent"/>
          <w:rFonts w:cstheme="minorHAnsi"/>
        </w:rPr>
        <w:t>dokumentacja nie została uporządkowana w sposó</w:t>
      </w:r>
      <w:r w:rsidR="004B02B1">
        <w:rPr>
          <w:rStyle w:val="markedcontent"/>
          <w:rFonts w:cstheme="minorHAnsi"/>
        </w:rPr>
        <w:t>b</w:t>
      </w:r>
      <w:r w:rsidR="004B02B1">
        <w:rPr>
          <w:rFonts w:cstheme="minorHAnsi"/>
        </w:rPr>
        <w:t xml:space="preserve"> </w:t>
      </w:r>
      <w:r w:rsidR="004B02B1" w:rsidRPr="004B02B1">
        <w:rPr>
          <w:rStyle w:val="markedcontent"/>
          <w:rFonts w:cstheme="minorHAnsi"/>
        </w:rPr>
        <w:t>określony w instrukcji kancelaryjnej</w:t>
      </w:r>
      <w:r w:rsidR="000813EB">
        <w:rPr>
          <w:rStyle w:val="markedcontent"/>
          <w:rFonts w:cstheme="minorHAnsi"/>
        </w:rPr>
        <w:t>,</w:t>
      </w:r>
      <w:r w:rsidR="004B02B1" w:rsidRPr="004B02B1">
        <w:rPr>
          <w:rFonts w:cstheme="minorHAnsi"/>
        </w:rPr>
        <w:br/>
      </w:r>
      <w:r w:rsidR="004B02B1">
        <w:rPr>
          <w:rStyle w:val="markedcontent"/>
          <w:rFonts w:cstheme="minorHAnsi"/>
        </w:rPr>
        <w:t xml:space="preserve">- </w:t>
      </w:r>
      <w:r w:rsidR="004B02B1" w:rsidRPr="004B02B1">
        <w:rPr>
          <w:rStyle w:val="markedcontent"/>
          <w:rFonts w:cstheme="minorHAnsi"/>
        </w:rPr>
        <w:t>spisy zdawczo-odbiorcze zawierają braki lub błędy</w:t>
      </w:r>
      <w:r w:rsidR="000813EB">
        <w:rPr>
          <w:rStyle w:val="markedcontent"/>
          <w:rFonts w:cstheme="minorHAnsi"/>
        </w:rPr>
        <w:t>,</w:t>
      </w:r>
      <w:r w:rsidR="004B02B1" w:rsidRPr="004B02B1">
        <w:rPr>
          <w:rFonts w:cstheme="minorHAnsi"/>
        </w:rPr>
        <w:br/>
      </w:r>
      <w:r w:rsidR="004B02B1">
        <w:rPr>
          <w:rStyle w:val="markedcontent"/>
          <w:rFonts w:cstheme="minorHAnsi"/>
        </w:rPr>
        <w:t xml:space="preserve">- </w:t>
      </w:r>
      <w:r w:rsidR="004B02B1" w:rsidRPr="004B02B1">
        <w:rPr>
          <w:rStyle w:val="markedcontent"/>
          <w:rFonts w:cstheme="minorHAnsi"/>
        </w:rPr>
        <w:t>dokumentacja nie odpowiada spisom zdawczo-odbiorczym.</w:t>
      </w:r>
    </w:p>
    <w:p w:rsidR="00E62759" w:rsidRDefault="004B02B1" w:rsidP="00CF76BC">
      <w:pPr>
        <w:spacing w:after="0" w:line="240" w:lineRule="auto"/>
        <w:rPr>
          <w:rStyle w:val="markedcontent"/>
          <w:rFonts w:cstheme="minorHAnsi"/>
        </w:rPr>
      </w:pPr>
      <w:r w:rsidRPr="004B02B1">
        <w:rPr>
          <w:rFonts w:cstheme="minorHAnsi"/>
        </w:rPr>
        <w:br/>
      </w:r>
      <w:r w:rsidRPr="004B02B1">
        <w:rPr>
          <w:rStyle w:val="markedcontent"/>
          <w:rFonts w:cstheme="minorHAnsi"/>
        </w:rPr>
        <w:t>O powodach odmowy przyjęcia dokumentacji</w:t>
      </w:r>
      <w:r>
        <w:rPr>
          <w:rFonts w:cstheme="minorHAnsi"/>
        </w:rPr>
        <w:t xml:space="preserve"> </w:t>
      </w:r>
      <w:r w:rsidRPr="004B02B1">
        <w:rPr>
          <w:rStyle w:val="markedcontent"/>
          <w:rFonts w:cstheme="minorHAnsi"/>
        </w:rPr>
        <w:t>archiwista powiadamia kierownika komórki</w:t>
      </w:r>
      <w:r w:rsidRPr="004B02B1">
        <w:rPr>
          <w:rFonts w:cstheme="minorHAnsi"/>
        </w:rPr>
        <w:br/>
      </w:r>
      <w:r w:rsidRPr="004B02B1">
        <w:rPr>
          <w:rStyle w:val="markedcontent"/>
          <w:rFonts w:cstheme="minorHAnsi"/>
        </w:rPr>
        <w:t>organizacyjnej, przekazującej tę dokumentację do</w:t>
      </w:r>
      <w:r>
        <w:rPr>
          <w:rStyle w:val="markedcontent"/>
          <w:rFonts w:cstheme="minorHAnsi"/>
        </w:rPr>
        <w:t xml:space="preserve"> </w:t>
      </w:r>
      <w:r w:rsidRPr="004B02B1">
        <w:rPr>
          <w:rStyle w:val="markedcontent"/>
          <w:rFonts w:cstheme="minorHAnsi"/>
        </w:rPr>
        <w:t>archiwum oraz może powiadomić</w:t>
      </w:r>
      <w:r>
        <w:rPr>
          <w:rFonts w:cstheme="minorHAnsi"/>
        </w:rPr>
        <w:t xml:space="preserve"> </w:t>
      </w:r>
      <w:r w:rsidRPr="004B02B1">
        <w:rPr>
          <w:rStyle w:val="markedcontent"/>
          <w:rFonts w:cstheme="minorHAnsi"/>
        </w:rPr>
        <w:t>kierownika komórki organizacyjnej, w strukturze której</w:t>
      </w:r>
      <w:r>
        <w:rPr>
          <w:rFonts w:cstheme="minorHAnsi"/>
        </w:rPr>
        <w:t xml:space="preserve"> </w:t>
      </w:r>
      <w:r w:rsidR="00CF76BC">
        <w:rPr>
          <w:rStyle w:val="markedcontent"/>
          <w:rFonts w:cstheme="minorHAnsi"/>
        </w:rPr>
        <w:t>znajduje się archiwu</w:t>
      </w:r>
      <w:r w:rsidR="00ED4DEA">
        <w:rPr>
          <w:rStyle w:val="markedcontent"/>
          <w:rFonts w:cstheme="minorHAnsi"/>
        </w:rPr>
        <w:t>m.</w:t>
      </w:r>
    </w:p>
    <w:p w:rsidR="00122424" w:rsidRDefault="006F4CEB" w:rsidP="00CF76BC">
      <w:pPr>
        <w:spacing w:after="0" w:line="240" w:lineRule="auto"/>
        <w:rPr>
          <w:rFonts w:eastAsia="Times New Roman" w:cstheme="minorHAnsi"/>
        </w:rPr>
      </w:pPr>
      <w:r>
        <w:rPr>
          <w:rStyle w:val="markedcontent"/>
          <w:rFonts w:cstheme="minorHAnsi"/>
        </w:rPr>
        <w:t xml:space="preserve"> </w:t>
      </w:r>
    </w:p>
    <w:p w:rsidR="005E40B8" w:rsidRDefault="005E40B8" w:rsidP="00346BEA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</w:rPr>
      </w:pPr>
      <w:r>
        <w:rPr>
          <w:rFonts w:eastAsia="Times New Roman" w:cstheme="minorHAnsi"/>
          <w:b/>
          <w:bCs/>
          <w:color w:val="2F5496" w:themeColor="accent5" w:themeShade="BF"/>
        </w:rPr>
        <w:t xml:space="preserve">Jak powinny być poukładane akta osobowe? </w:t>
      </w:r>
    </w:p>
    <w:p w:rsidR="005E40B8" w:rsidRDefault="005E40B8" w:rsidP="00346BEA">
      <w:pPr>
        <w:spacing w:after="0" w:line="240" w:lineRule="auto"/>
        <w:rPr>
          <w:rStyle w:val="hgkelc"/>
        </w:rPr>
      </w:pPr>
      <w:r>
        <w:rPr>
          <w:rStyle w:val="hgkelc"/>
        </w:rPr>
        <w:t xml:space="preserve">Dokumenty znajdujące się w poszczególnych częściach </w:t>
      </w:r>
      <w:r>
        <w:rPr>
          <w:rStyle w:val="hgkelc"/>
          <w:b/>
          <w:bCs/>
        </w:rPr>
        <w:t>akt osobowych powinny być</w:t>
      </w:r>
      <w:r>
        <w:rPr>
          <w:rStyle w:val="hgkelc"/>
        </w:rPr>
        <w:t xml:space="preserve"> ponumerowane i ułożone w porządku chronologicznym. Ponadto każda z części </w:t>
      </w:r>
      <w:r>
        <w:rPr>
          <w:rStyle w:val="hgkelc"/>
          <w:b/>
          <w:bCs/>
        </w:rPr>
        <w:t>powinna</w:t>
      </w:r>
      <w:r>
        <w:rPr>
          <w:rStyle w:val="hgkelc"/>
        </w:rPr>
        <w:t xml:space="preserve"> zawierać pełny wykaz znajdujących się w niej dokumentów.</w:t>
      </w:r>
    </w:p>
    <w:p w:rsidR="00CF76BC" w:rsidRDefault="00CF76BC" w:rsidP="00346BEA">
      <w:pPr>
        <w:spacing w:after="0" w:line="240" w:lineRule="auto"/>
        <w:rPr>
          <w:rStyle w:val="hgkelc"/>
        </w:rPr>
      </w:pPr>
    </w:p>
    <w:p w:rsidR="00CF76BC" w:rsidRPr="000813EB" w:rsidRDefault="00CF76BC" w:rsidP="00346BEA">
      <w:pPr>
        <w:spacing w:after="0" w:line="240" w:lineRule="auto"/>
        <w:rPr>
          <w:rStyle w:val="hgkelc"/>
          <w:b/>
          <w:color w:val="2F5496" w:themeColor="accent5" w:themeShade="BF"/>
        </w:rPr>
      </w:pPr>
      <w:r w:rsidRPr="000813EB">
        <w:rPr>
          <w:rStyle w:val="hgkelc"/>
          <w:b/>
          <w:color w:val="2F5496" w:themeColor="accent5" w:themeShade="BF"/>
        </w:rPr>
        <w:t xml:space="preserve">Co to jest znak akt? </w:t>
      </w:r>
    </w:p>
    <w:p w:rsidR="00CF76BC" w:rsidRDefault="00CF76BC" w:rsidP="00346BEA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</w:rPr>
      </w:pPr>
      <w:r>
        <w:rPr>
          <w:rStyle w:val="hgkelc"/>
        </w:rPr>
        <w:t>To zespół symboli określających przynależność akt danej sprawy do określonej komórki organizacyjnej i określonej grupy rzecz</w:t>
      </w:r>
      <w:r w:rsidR="00C92258">
        <w:rPr>
          <w:rStyle w:val="hgkelc"/>
        </w:rPr>
        <w:t>owego</w:t>
      </w:r>
      <w:r>
        <w:rPr>
          <w:rStyle w:val="hgkelc"/>
        </w:rPr>
        <w:t xml:space="preserve"> wykazu akt</w:t>
      </w:r>
      <w:r w:rsidR="00C92258">
        <w:rPr>
          <w:rStyle w:val="hgkelc"/>
        </w:rPr>
        <w:t>.</w:t>
      </w:r>
    </w:p>
    <w:p w:rsidR="005E40B8" w:rsidRDefault="005E40B8" w:rsidP="00346BEA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</w:rPr>
      </w:pPr>
    </w:p>
    <w:p w:rsidR="005E40B8" w:rsidRDefault="005E40B8" w:rsidP="00346BEA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</w:rPr>
      </w:pPr>
      <w:r w:rsidRPr="005E40B8">
        <w:rPr>
          <w:rStyle w:val="hgkelc"/>
          <w:b/>
          <w:bCs/>
          <w:color w:val="2F5496" w:themeColor="accent5" w:themeShade="BF"/>
        </w:rPr>
        <w:t>Jak należy dokonać paginacji</w:t>
      </w:r>
      <w:r w:rsidR="00035356">
        <w:rPr>
          <w:rStyle w:val="hgkelc"/>
          <w:b/>
          <w:bCs/>
          <w:color w:val="2F5496" w:themeColor="accent5" w:themeShade="BF"/>
        </w:rPr>
        <w:t>?</w:t>
      </w:r>
      <w:r w:rsidRPr="005E40B8">
        <w:rPr>
          <w:rStyle w:val="hgkelc"/>
          <w:color w:val="2F5496" w:themeColor="accent5" w:themeShade="BF"/>
        </w:rPr>
        <w:t xml:space="preserve"> </w:t>
      </w:r>
      <w:r>
        <w:rPr>
          <w:rStyle w:val="hgkelc"/>
        </w:rPr>
        <w:t xml:space="preserve">(numerowania kolejnych stron) </w:t>
      </w:r>
      <w:r>
        <w:t xml:space="preserve">przypisywanie kolejnych liczb (lub wyrażeń liczbowych) do kolejnych </w:t>
      </w:r>
      <w:r w:rsidRPr="005E40B8">
        <w:t xml:space="preserve">stron </w:t>
      </w:r>
      <w:hyperlink r:id="rId7" w:tooltip="Rękopis" w:history="1">
        <w:r w:rsidRPr="005E40B8">
          <w:rPr>
            <w:rStyle w:val="Hipercze"/>
            <w:color w:val="auto"/>
            <w:u w:val="none"/>
          </w:rPr>
          <w:t>rękopisu</w:t>
        </w:r>
      </w:hyperlink>
      <w:r w:rsidRPr="005E40B8">
        <w:t xml:space="preserve"> lub </w:t>
      </w:r>
      <w:hyperlink r:id="rId8" w:tooltip="Druk" w:history="1">
        <w:r w:rsidRPr="005E40B8">
          <w:rPr>
            <w:rStyle w:val="Hipercze"/>
            <w:color w:val="auto"/>
            <w:u w:val="none"/>
          </w:rPr>
          <w:t>druku</w:t>
        </w:r>
      </w:hyperlink>
      <w:r>
        <w:t xml:space="preserve">. Należy wykonać ją </w:t>
      </w:r>
      <w:r>
        <w:rPr>
          <w:rStyle w:val="hgkelc"/>
        </w:rPr>
        <w:t>ołówkiem, przekreślając poprzednią paginację, w taki sposób, aby była ona nadal widoczna. Aby uwidocznić aktualną paginację można</w:t>
      </w:r>
      <w:r w:rsidR="00C90300">
        <w:rPr>
          <w:rStyle w:val="hgkelc"/>
        </w:rPr>
        <w:t xml:space="preserve"> otaczać numery strony kołem.</w:t>
      </w:r>
    </w:p>
    <w:p w:rsidR="005E40B8" w:rsidRDefault="005E40B8" w:rsidP="00346BEA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</w:rPr>
      </w:pPr>
    </w:p>
    <w:p w:rsidR="00077ADB" w:rsidRDefault="00077ADB" w:rsidP="00346BEA">
      <w:pPr>
        <w:spacing w:after="0" w:line="240" w:lineRule="auto"/>
        <w:rPr>
          <w:rFonts w:eastAsia="Times New Roman" w:cstheme="minorHAnsi"/>
        </w:rPr>
      </w:pPr>
      <w:r w:rsidRPr="00346BEA">
        <w:rPr>
          <w:rFonts w:eastAsia="Times New Roman" w:cstheme="minorHAnsi"/>
          <w:b/>
          <w:bCs/>
          <w:color w:val="2F5496" w:themeColor="accent5" w:themeShade="BF"/>
        </w:rPr>
        <w:t>Co to jest k</w:t>
      </w:r>
      <w:r w:rsidR="00346BEA">
        <w:rPr>
          <w:rFonts w:eastAsia="Times New Roman" w:cstheme="minorHAnsi"/>
          <w:b/>
          <w:bCs/>
          <w:color w:val="2F5496" w:themeColor="accent5" w:themeShade="BF"/>
        </w:rPr>
        <w:t>walifikacja</w:t>
      </w:r>
      <w:r w:rsidRPr="00346BEA">
        <w:rPr>
          <w:rFonts w:eastAsia="Times New Roman" w:cstheme="minorHAnsi"/>
          <w:b/>
          <w:bCs/>
          <w:color w:val="2F5496" w:themeColor="accent5" w:themeShade="BF"/>
        </w:rPr>
        <w:t xml:space="preserve"> archiwalna?</w:t>
      </w:r>
      <w:r w:rsidR="00346BEA">
        <w:rPr>
          <w:rFonts w:eastAsia="Times New Roman" w:cstheme="minorHAnsi"/>
          <w:color w:val="2F5496" w:themeColor="accent5" w:themeShade="BF"/>
        </w:rPr>
        <w:br/>
      </w:r>
      <w:r w:rsidR="00346BEA">
        <w:rPr>
          <w:rFonts w:eastAsia="Times New Roman" w:cstheme="minorHAnsi"/>
        </w:rPr>
        <w:t>ocena wartości dokumentacji przez zaliczenie jej do odpowiednich kategorii archiwalnych i nadanie jednostkom archiwalnym stosownych symboli kwalifikacyjnych.</w:t>
      </w:r>
    </w:p>
    <w:p w:rsidR="00FC307B" w:rsidRDefault="00FC307B" w:rsidP="00346BEA">
      <w:pPr>
        <w:spacing w:after="0" w:line="240" w:lineRule="auto"/>
        <w:rPr>
          <w:rFonts w:eastAsia="Times New Roman" w:cstheme="minorHAnsi"/>
        </w:rPr>
      </w:pPr>
    </w:p>
    <w:p w:rsidR="00FC307B" w:rsidRDefault="00FC307B" w:rsidP="00346BEA">
      <w:pPr>
        <w:spacing w:after="0" w:line="240" w:lineRule="auto"/>
        <w:rPr>
          <w:rFonts w:eastAsia="Times New Roman" w:cstheme="minorHAnsi"/>
        </w:rPr>
      </w:pPr>
    </w:p>
    <w:p w:rsidR="00FC307B" w:rsidRPr="000813EB" w:rsidRDefault="00FC307B" w:rsidP="00346BEA">
      <w:pPr>
        <w:spacing w:after="0" w:line="240" w:lineRule="auto"/>
        <w:rPr>
          <w:b/>
          <w:bCs/>
          <w:color w:val="2F5496" w:themeColor="accent5" w:themeShade="BF"/>
        </w:rPr>
      </w:pPr>
      <w:r w:rsidRPr="000813EB">
        <w:rPr>
          <w:b/>
          <w:bCs/>
          <w:color w:val="2F5496" w:themeColor="accent5" w:themeShade="BF"/>
        </w:rPr>
        <w:t xml:space="preserve">Co to jest klasyfikacja dokumentacji? </w:t>
      </w:r>
    </w:p>
    <w:p w:rsidR="00FC307B" w:rsidRPr="00FC307B" w:rsidRDefault="00FC307B" w:rsidP="00346BEA">
      <w:pPr>
        <w:spacing w:after="0" w:line="240" w:lineRule="auto"/>
        <w:rPr>
          <w:rFonts w:eastAsia="Times New Roman" w:cstheme="minorHAnsi"/>
        </w:rPr>
      </w:pPr>
      <w:r w:rsidRPr="00FC307B">
        <w:t>podział dokumentacji na grupy rzeczowe ustalone przez twórcę zespołu w jednolitym rzeczowym wykazie akt prze</w:t>
      </w:r>
      <w:r>
        <w:t>z</w:t>
      </w:r>
      <w:r w:rsidRPr="00FC307B">
        <w:t xml:space="preserve"> nadanie jednostkom archiwalnym stosownych symboli klasyfikacyjnych,</w:t>
      </w:r>
    </w:p>
    <w:p w:rsidR="00FC307B" w:rsidRPr="00FC307B" w:rsidRDefault="00FC307B" w:rsidP="00346BEA">
      <w:pPr>
        <w:spacing w:after="0" w:line="240" w:lineRule="auto"/>
        <w:rPr>
          <w:rFonts w:eastAsia="Times New Roman" w:cstheme="minorHAnsi"/>
        </w:rPr>
      </w:pPr>
    </w:p>
    <w:p w:rsidR="00346BEA" w:rsidRDefault="00077ADB" w:rsidP="00346BEA">
      <w:pPr>
        <w:spacing w:after="0" w:line="240" w:lineRule="auto"/>
        <w:jc w:val="both"/>
        <w:rPr>
          <w:rFonts w:eastAsia="Times New Roman" w:cstheme="minorHAnsi"/>
          <w:b/>
          <w:bCs/>
          <w:color w:val="2F5496" w:themeColor="accent5" w:themeShade="BF"/>
        </w:rPr>
      </w:pPr>
      <w:r w:rsidRPr="00346BEA">
        <w:rPr>
          <w:rFonts w:eastAsia="Times New Roman" w:cstheme="minorHAnsi"/>
          <w:b/>
          <w:bCs/>
          <w:color w:val="2F5496" w:themeColor="accent5" w:themeShade="BF"/>
        </w:rPr>
        <w:t>Co to jest komórka organizacyjna?</w:t>
      </w:r>
    </w:p>
    <w:p w:rsidR="00077ADB" w:rsidRDefault="00077ADB" w:rsidP="00346BEA">
      <w:pPr>
        <w:spacing w:after="0" w:line="240" w:lineRule="auto"/>
        <w:jc w:val="both"/>
        <w:rPr>
          <w:rFonts w:eastAsia="Times New Roman" w:cstheme="minorHAnsi"/>
        </w:rPr>
      </w:pPr>
      <w:r w:rsidRPr="00346BEA">
        <w:rPr>
          <w:rFonts w:eastAsia="Times New Roman" w:cstheme="minorHAnsi"/>
          <w:color w:val="2F5496" w:themeColor="accent5" w:themeShade="BF"/>
        </w:rPr>
        <w:t xml:space="preserve"> </w:t>
      </w:r>
      <w:r w:rsidRPr="002060B4">
        <w:rPr>
          <w:rFonts w:eastAsia="Times New Roman" w:cstheme="minorHAnsi"/>
        </w:rPr>
        <w:t>departament, biuro, zespół, wydział, referat lub inna komórka wewnętrzna w instytucji, porządkowanie materiałów archiwalnych - polega na prawidłowym ich ułożeniu wewnątrz teczek aktowych, ich opisaniu, nadaniu właściwego układu</w:t>
      </w:r>
      <w:r w:rsidR="0083584C">
        <w:rPr>
          <w:rFonts w:eastAsia="Times New Roman" w:cstheme="minorHAnsi"/>
        </w:rPr>
        <w:t>.</w:t>
      </w:r>
    </w:p>
    <w:p w:rsidR="0083584C" w:rsidRDefault="0083584C" w:rsidP="00346BEA">
      <w:pPr>
        <w:spacing w:after="0" w:line="240" w:lineRule="auto"/>
        <w:jc w:val="both"/>
        <w:rPr>
          <w:rFonts w:eastAsia="Times New Roman" w:cstheme="minorHAnsi"/>
        </w:rPr>
      </w:pPr>
    </w:p>
    <w:p w:rsidR="0083584C" w:rsidRPr="0083584C" w:rsidRDefault="0083584C" w:rsidP="00346BEA">
      <w:pPr>
        <w:spacing w:after="0" w:line="240" w:lineRule="auto"/>
        <w:jc w:val="both"/>
        <w:rPr>
          <w:rFonts w:eastAsia="Times New Roman" w:cstheme="minorHAnsi"/>
          <w:b/>
          <w:color w:val="2F5496" w:themeColor="accent5" w:themeShade="BF"/>
        </w:rPr>
      </w:pPr>
      <w:r w:rsidRPr="0083584C">
        <w:rPr>
          <w:rFonts w:eastAsia="Times New Roman" w:cstheme="minorHAnsi"/>
          <w:b/>
          <w:color w:val="2F5496" w:themeColor="accent5" w:themeShade="BF"/>
        </w:rPr>
        <w:t>Co to są roczne daty krańcowe?</w:t>
      </w:r>
    </w:p>
    <w:p w:rsidR="0083584C" w:rsidRPr="002060B4" w:rsidRDefault="0083584C" w:rsidP="00346BEA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Daty najwcześniejszego i najpóźniejszego dokumentu w danej teczce aktowej, umieszczane pod tytułem teczki.</w:t>
      </w:r>
    </w:p>
    <w:p w:rsidR="00077ADB" w:rsidRPr="002060B4" w:rsidRDefault="00077ADB" w:rsidP="00077ADB">
      <w:pPr>
        <w:spacing w:after="0" w:line="360" w:lineRule="auto"/>
        <w:ind w:left="643"/>
        <w:jc w:val="both"/>
        <w:rPr>
          <w:rFonts w:eastAsia="Times New Roman" w:cstheme="minorHAnsi"/>
          <w:b/>
        </w:rPr>
      </w:pPr>
    </w:p>
    <w:p w:rsidR="00346BEA" w:rsidRDefault="008C7647" w:rsidP="00346BEA">
      <w:pPr>
        <w:spacing w:after="0" w:line="240" w:lineRule="auto"/>
        <w:jc w:val="both"/>
        <w:rPr>
          <w:rFonts w:eastAsia="Times New Roman" w:cstheme="minorHAnsi"/>
          <w:color w:val="2F5496" w:themeColor="accent5" w:themeShade="BF"/>
        </w:rPr>
      </w:pPr>
      <w:r w:rsidRPr="00346BEA">
        <w:rPr>
          <w:rFonts w:eastAsia="Times New Roman" w:cstheme="minorHAnsi"/>
          <w:b/>
          <w:bCs/>
          <w:color w:val="2F5496" w:themeColor="accent5" w:themeShade="BF"/>
        </w:rPr>
        <w:t>Co to jest jednostka archiwalna?</w:t>
      </w:r>
    </w:p>
    <w:p w:rsidR="00260552" w:rsidRDefault="00346BEA" w:rsidP="00346BEA">
      <w:pPr>
        <w:spacing w:after="0" w:line="240" w:lineRule="auto"/>
        <w:jc w:val="both"/>
        <w:rPr>
          <w:rFonts w:eastAsia="Times New Roman" w:cstheme="minorHAnsi"/>
        </w:rPr>
      </w:pPr>
      <w:r w:rsidRPr="002060B4">
        <w:rPr>
          <w:rFonts w:eastAsia="Times New Roman" w:cstheme="minorHAnsi"/>
        </w:rPr>
        <w:t xml:space="preserve"> </w:t>
      </w:r>
      <w:r w:rsidR="008C7647" w:rsidRPr="002060B4">
        <w:rPr>
          <w:rFonts w:eastAsia="Times New Roman" w:cstheme="minorHAnsi"/>
        </w:rPr>
        <w:t>odrębna fizycznie jednostka dokumentacji (księga, teczka, mapa, fotografia, krążek taśmy magnetofonowej i filmowej, dyskietka itp.)</w:t>
      </w:r>
      <w:r w:rsidR="0083584C">
        <w:rPr>
          <w:rFonts w:eastAsia="Times New Roman" w:cstheme="minorHAnsi"/>
        </w:rPr>
        <w:t>.</w:t>
      </w:r>
    </w:p>
    <w:p w:rsidR="0083584C" w:rsidRDefault="0083584C" w:rsidP="00346BEA">
      <w:pPr>
        <w:spacing w:after="0" w:line="240" w:lineRule="auto"/>
        <w:jc w:val="both"/>
        <w:rPr>
          <w:rFonts w:eastAsia="Times New Roman" w:cstheme="minorHAnsi"/>
        </w:rPr>
      </w:pPr>
    </w:p>
    <w:p w:rsidR="0083584C" w:rsidRPr="0083584C" w:rsidRDefault="0083584C" w:rsidP="00346BEA">
      <w:pPr>
        <w:spacing w:after="0" w:line="240" w:lineRule="auto"/>
        <w:jc w:val="both"/>
        <w:rPr>
          <w:rFonts w:eastAsia="Times New Roman" w:cstheme="minorHAnsi"/>
          <w:b/>
          <w:color w:val="2F5496" w:themeColor="accent5" w:themeShade="BF"/>
        </w:rPr>
      </w:pPr>
      <w:r w:rsidRPr="0083584C">
        <w:rPr>
          <w:rFonts w:eastAsia="Times New Roman" w:cstheme="minorHAnsi"/>
          <w:b/>
          <w:color w:val="2F5496" w:themeColor="accent5" w:themeShade="BF"/>
        </w:rPr>
        <w:t>Co to jest skontrum?</w:t>
      </w:r>
    </w:p>
    <w:p w:rsidR="0083584C" w:rsidRDefault="0083584C" w:rsidP="00346BEA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przegląd-kontrola, stanu liczbowego zasobu archiwalnego, polegająca na jego fizycznym porównaniu z właściwymi środkami ewidencyjnymi.</w:t>
      </w:r>
    </w:p>
    <w:p w:rsidR="0083584C" w:rsidRPr="002060B4" w:rsidRDefault="0083584C" w:rsidP="00346BEA">
      <w:pPr>
        <w:spacing w:after="0" w:line="240" w:lineRule="auto"/>
        <w:jc w:val="both"/>
        <w:rPr>
          <w:rFonts w:eastAsia="Times New Roman" w:cstheme="minorHAnsi"/>
        </w:rPr>
      </w:pPr>
    </w:p>
    <w:p w:rsidR="00260552" w:rsidRPr="002060B4" w:rsidRDefault="00260552" w:rsidP="00077ADB">
      <w:pPr>
        <w:spacing w:after="0" w:line="360" w:lineRule="auto"/>
        <w:ind w:left="643"/>
        <w:jc w:val="both"/>
        <w:rPr>
          <w:rFonts w:eastAsia="Times New Roman" w:cstheme="minorHAnsi"/>
        </w:rPr>
      </w:pPr>
    </w:p>
    <w:p w:rsidR="00260552" w:rsidRPr="002060B4" w:rsidRDefault="00260552" w:rsidP="00346BEA">
      <w:pPr>
        <w:spacing w:after="0" w:line="240" w:lineRule="auto"/>
        <w:jc w:val="both"/>
        <w:rPr>
          <w:rFonts w:eastAsia="Times New Roman" w:cstheme="minorHAnsi"/>
        </w:rPr>
      </w:pPr>
      <w:r w:rsidRPr="00346BEA">
        <w:rPr>
          <w:rFonts w:eastAsia="Times New Roman" w:cstheme="minorHAnsi"/>
          <w:b/>
          <w:bCs/>
          <w:color w:val="2F5496" w:themeColor="accent5" w:themeShade="BF"/>
        </w:rPr>
        <w:t xml:space="preserve">Na czym polega </w:t>
      </w:r>
      <w:r w:rsidR="00610391" w:rsidRPr="00346BEA">
        <w:rPr>
          <w:rFonts w:eastAsia="Times New Roman" w:cstheme="minorHAnsi"/>
          <w:b/>
          <w:bCs/>
          <w:color w:val="2F5496" w:themeColor="accent5" w:themeShade="BF"/>
        </w:rPr>
        <w:t>brakowanie dokumentacji niearchiwalnej</w:t>
      </w:r>
      <w:r w:rsidRPr="00346BEA">
        <w:rPr>
          <w:rFonts w:eastAsia="Times New Roman" w:cstheme="minorHAnsi"/>
          <w:b/>
          <w:bCs/>
          <w:color w:val="2F5496" w:themeColor="accent5" w:themeShade="BF"/>
        </w:rPr>
        <w:t>?</w:t>
      </w:r>
    </w:p>
    <w:p w:rsidR="00610391" w:rsidRDefault="00610391" w:rsidP="00346BEA">
      <w:pPr>
        <w:spacing w:after="0" w:line="240" w:lineRule="auto"/>
        <w:jc w:val="both"/>
        <w:rPr>
          <w:rFonts w:eastAsia="Times New Roman" w:cstheme="minorHAnsi"/>
        </w:rPr>
      </w:pPr>
      <w:r w:rsidRPr="002060B4">
        <w:rPr>
          <w:rFonts w:eastAsia="Times New Roman" w:cstheme="minorHAnsi"/>
        </w:rPr>
        <w:t>polega na ocenie jej przydatności dla celów praktycznych, wydzieleniu dokumentacji nieprzydatnej i przekazaniu jej na makulaturę</w:t>
      </w:r>
      <w:r w:rsidR="0083584C">
        <w:rPr>
          <w:rFonts w:eastAsia="Times New Roman" w:cstheme="minorHAnsi"/>
        </w:rPr>
        <w:t>.</w:t>
      </w:r>
    </w:p>
    <w:p w:rsidR="00346BEA" w:rsidRPr="002060B4" w:rsidRDefault="00346BEA" w:rsidP="00346BEA">
      <w:pPr>
        <w:spacing w:after="0" w:line="240" w:lineRule="auto"/>
        <w:jc w:val="both"/>
        <w:rPr>
          <w:rFonts w:eastAsia="Times New Roman" w:cstheme="minorHAnsi"/>
        </w:rPr>
      </w:pPr>
    </w:p>
    <w:p w:rsidR="00610391" w:rsidRPr="002060B4" w:rsidRDefault="00077ADB" w:rsidP="00346BEA">
      <w:pPr>
        <w:spacing w:after="0" w:line="240" w:lineRule="auto"/>
        <w:rPr>
          <w:rFonts w:eastAsia="Times New Roman" w:cstheme="minorHAnsi"/>
        </w:rPr>
      </w:pPr>
      <w:r w:rsidRPr="00346BEA">
        <w:rPr>
          <w:rFonts w:eastAsia="Times New Roman" w:cstheme="minorHAnsi"/>
          <w:b/>
          <w:bCs/>
          <w:color w:val="2F5496" w:themeColor="accent5" w:themeShade="BF"/>
        </w:rPr>
        <w:t xml:space="preserve">Co to jest </w:t>
      </w:r>
      <w:r w:rsidR="00610391" w:rsidRPr="00346BEA">
        <w:rPr>
          <w:rFonts w:eastAsia="Times New Roman" w:cstheme="minorHAnsi"/>
          <w:b/>
          <w:bCs/>
          <w:color w:val="2F5496" w:themeColor="accent5" w:themeShade="BF"/>
        </w:rPr>
        <w:t>sygnatura archiwalna</w:t>
      </w:r>
      <w:r w:rsidRPr="00346BEA">
        <w:rPr>
          <w:rFonts w:eastAsia="Times New Roman" w:cstheme="minorHAnsi"/>
          <w:b/>
          <w:bCs/>
          <w:color w:val="2F5496" w:themeColor="accent5" w:themeShade="BF"/>
        </w:rPr>
        <w:t>?</w:t>
      </w:r>
      <w:r w:rsidR="00346BEA">
        <w:rPr>
          <w:rFonts w:eastAsia="Times New Roman" w:cstheme="minorHAnsi"/>
          <w:color w:val="2F5496" w:themeColor="accent5" w:themeShade="BF"/>
        </w:rPr>
        <w:br/>
      </w:r>
      <w:r w:rsidR="00610391" w:rsidRPr="002060B4">
        <w:rPr>
          <w:rFonts w:eastAsia="Times New Roman" w:cstheme="minorHAnsi"/>
        </w:rPr>
        <w:t>znak rozpoznawczy nadany jednostce archiwalnej, umożliwiający jej zidentyfikowanie: w archiwum, składa się z numeru spisu zdawczo-odbiorczego zarejestrowanego w wykazie tych spisów i liczby porządkowej, pod którą w tym spisie dana jednostka, archiwalna została wpisana</w:t>
      </w:r>
      <w:r w:rsidR="0083584C">
        <w:rPr>
          <w:rFonts w:eastAsia="Times New Roman" w:cstheme="minorHAnsi"/>
        </w:rPr>
        <w:t>.</w:t>
      </w:r>
    </w:p>
    <w:p w:rsidR="00077ADB" w:rsidRPr="002060B4" w:rsidRDefault="00077ADB" w:rsidP="00077ADB">
      <w:pPr>
        <w:spacing w:after="0" w:line="360" w:lineRule="auto"/>
        <w:ind w:left="643"/>
        <w:jc w:val="both"/>
        <w:rPr>
          <w:rFonts w:eastAsia="Times New Roman" w:cstheme="minorHAnsi"/>
        </w:rPr>
      </w:pPr>
    </w:p>
    <w:p w:rsidR="00CD74BB" w:rsidRPr="002060B4" w:rsidRDefault="00077ADB" w:rsidP="00346BEA">
      <w:pPr>
        <w:spacing w:after="0" w:line="360" w:lineRule="auto"/>
        <w:jc w:val="both"/>
        <w:rPr>
          <w:rFonts w:eastAsia="Times New Roman" w:cstheme="minorHAnsi"/>
        </w:rPr>
      </w:pPr>
      <w:r w:rsidRPr="00346BEA">
        <w:rPr>
          <w:rFonts w:eastAsia="Times New Roman" w:cstheme="minorHAnsi"/>
          <w:b/>
          <w:bCs/>
          <w:color w:val="2F5496" w:themeColor="accent5" w:themeShade="BF"/>
        </w:rPr>
        <w:t>Jakie są rodzaje doku</w:t>
      </w:r>
      <w:r w:rsidR="00CD74BB" w:rsidRPr="00346BEA">
        <w:rPr>
          <w:rFonts w:eastAsia="Times New Roman" w:cstheme="minorHAnsi"/>
          <w:b/>
          <w:bCs/>
          <w:color w:val="2F5496" w:themeColor="accent5" w:themeShade="BF"/>
        </w:rPr>
        <w:t>m</w:t>
      </w:r>
      <w:r w:rsidRPr="00346BEA">
        <w:rPr>
          <w:rFonts w:eastAsia="Times New Roman" w:cstheme="minorHAnsi"/>
          <w:b/>
          <w:bCs/>
          <w:color w:val="2F5496" w:themeColor="accent5" w:themeShade="BF"/>
        </w:rPr>
        <w:t>entacji archiwalnej</w:t>
      </w:r>
      <w:r w:rsidR="00346BEA">
        <w:rPr>
          <w:rFonts w:eastAsia="Times New Roman" w:cstheme="minorHAnsi"/>
        </w:rPr>
        <w:t>?</w:t>
      </w:r>
    </w:p>
    <w:p w:rsidR="00610391" w:rsidRPr="002060B4" w:rsidRDefault="00610391" w:rsidP="00346BEA">
      <w:pPr>
        <w:spacing w:after="0" w:line="240" w:lineRule="auto"/>
        <w:jc w:val="both"/>
        <w:rPr>
          <w:rFonts w:eastAsia="Times New Roman" w:cstheme="minorHAnsi"/>
        </w:rPr>
      </w:pPr>
      <w:r w:rsidRPr="002060B4">
        <w:rPr>
          <w:rFonts w:eastAsia="Times New Roman" w:cstheme="minorHAnsi"/>
          <w:u w:val="single"/>
        </w:rPr>
        <w:t>dokumentacja audiowizualna</w:t>
      </w:r>
      <w:r w:rsidRPr="002060B4">
        <w:rPr>
          <w:rFonts w:eastAsia="Times New Roman" w:cstheme="minorHAnsi"/>
        </w:rPr>
        <w:t xml:space="preserve"> - utrwalona na takich nośnikach mechanicznych, jak fotografie, filmy, obrazy, nagrania telewizyjne i radiowe,</w:t>
      </w:r>
    </w:p>
    <w:p w:rsidR="00610391" w:rsidRPr="002060B4" w:rsidRDefault="00610391" w:rsidP="00346BEA">
      <w:pPr>
        <w:spacing w:after="0" w:line="240" w:lineRule="auto"/>
        <w:jc w:val="both"/>
        <w:rPr>
          <w:rFonts w:eastAsia="Times New Roman" w:cstheme="minorHAnsi"/>
        </w:rPr>
      </w:pPr>
      <w:r w:rsidRPr="002060B4">
        <w:rPr>
          <w:rFonts w:eastAsia="Times New Roman" w:cstheme="minorHAnsi"/>
          <w:u w:val="single"/>
        </w:rPr>
        <w:t>dokumentacja budowy</w:t>
      </w:r>
      <w:r w:rsidRPr="002060B4">
        <w:rPr>
          <w:rFonts w:eastAsia="Times New Roman" w:cstheme="minorHAnsi"/>
        </w:rPr>
        <w:t xml:space="preserve"> - obejmuje pozwolenie na budowę wraz z załączonym projektem budowlanym, dziennik budowy, protokoły odbiorów częściowych,</w:t>
      </w:r>
    </w:p>
    <w:p w:rsidR="00610391" w:rsidRPr="002060B4" w:rsidRDefault="00610391" w:rsidP="00346BEA">
      <w:pPr>
        <w:spacing w:after="0" w:line="240" w:lineRule="auto"/>
        <w:jc w:val="both"/>
        <w:rPr>
          <w:rFonts w:eastAsia="Times New Roman" w:cstheme="minorHAnsi"/>
        </w:rPr>
      </w:pPr>
      <w:r w:rsidRPr="002060B4">
        <w:rPr>
          <w:rFonts w:eastAsia="Times New Roman" w:cstheme="minorHAnsi"/>
          <w:u w:val="single"/>
        </w:rPr>
        <w:t>dokumentacja dźwiękowa</w:t>
      </w:r>
      <w:r w:rsidRPr="002060B4">
        <w:rPr>
          <w:rFonts w:eastAsia="Times New Roman" w:cstheme="minorHAnsi"/>
        </w:rPr>
        <w:t xml:space="preserve"> - mechaniczny zapis dźwięku na płycie gramofonowej, taśmie magnetofonowej i </w:t>
      </w:r>
      <w:proofErr w:type="spellStart"/>
      <w:r w:rsidRPr="002060B4">
        <w:rPr>
          <w:rFonts w:eastAsia="Times New Roman" w:cstheme="minorHAnsi"/>
        </w:rPr>
        <w:t>wideofonowej</w:t>
      </w:r>
      <w:proofErr w:type="spellEnd"/>
      <w:r w:rsidRPr="002060B4">
        <w:rPr>
          <w:rFonts w:eastAsia="Times New Roman" w:cstheme="minorHAnsi"/>
        </w:rPr>
        <w:t>, dyskietce i innym nośniku dźwięku,</w:t>
      </w:r>
    </w:p>
    <w:p w:rsidR="00610391" w:rsidRPr="002060B4" w:rsidRDefault="00610391" w:rsidP="00346BEA">
      <w:pPr>
        <w:spacing w:after="0" w:line="240" w:lineRule="auto"/>
        <w:jc w:val="both"/>
        <w:rPr>
          <w:rFonts w:eastAsia="Times New Roman" w:cstheme="minorHAnsi"/>
        </w:rPr>
      </w:pPr>
      <w:r w:rsidRPr="002060B4">
        <w:rPr>
          <w:rFonts w:eastAsia="Times New Roman" w:cstheme="minorHAnsi"/>
          <w:u w:val="single"/>
        </w:rPr>
        <w:t>dokumentacja geodezyjno-kartograficzna</w:t>
      </w:r>
      <w:r w:rsidRPr="002060B4">
        <w:rPr>
          <w:rFonts w:eastAsia="Times New Roman" w:cstheme="minorHAnsi"/>
        </w:rPr>
        <w:t xml:space="preserve"> - zbiór map oraz materiałów fotogrametrycznych, </w:t>
      </w:r>
      <w:proofErr w:type="spellStart"/>
      <w:r w:rsidRPr="002060B4">
        <w:rPr>
          <w:rFonts w:eastAsia="Times New Roman" w:cstheme="minorHAnsi"/>
        </w:rPr>
        <w:t>teledetecyjnych</w:t>
      </w:r>
      <w:proofErr w:type="spellEnd"/>
      <w:r w:rsidRPr="002060B4">
        <w:rPr>
          <w:rFonts w:eastAsia="Times New Roman" w:cstheme="minorHAnsi"/>
        </w:rPr>
        <w:t>, rejestrów, wykazów, katalogów danych geodezyjnych i innych opracowań powstałych w wyniku wykonania prac geodezyjnych i kartograficznych,</w:t>
      </w:r>
    </w:p>
    <w:p w:rsidR="00610391" w:rsidRPr="002060B4" w:rsidRDefault="00610391" w:rsidP="00346BEA">
      <w:pPr>
        <w:spacing w:after="0" w:line="240" w:lineRule="auto"/>
        <w:jc w:val="both"/>
        <w:rPr>
          <w:rFonts w:eastAsia="Times New Roman" w:cstheme="minorHAnsi"/>
        </w:rPr>
      </w:pPr>
      <w:r w:rsidRPr="002060B4">
        <w:rPr>
          <w:rFonts w:eastAsia="Times New Roman" w:cstheme="minorHAnsi"/>
          <w:u w:val="single"/>
        </w:rPr>
        <w:t>dokumentacja powykonawcza</w:t>
      </w:r>
      <w:r w:rsidRPr="002060B4">
        <w:rPr>
          <w:rFonts w:eastAsia="Times New Roman" w:cstheme="minorHAnsi"/>
        </w:rPr>
        <w:t>-obejmuje dokumentację budowy z naniesionymi zmianami dokonanymi w toku wykonywania robót oraz geodezyjnymi pomiarami powykonawczymi,</w:t>
      </w:r>
    </w:p>
    <w:p w:rsidR="00610391" w:rsidRDefault="00610391" w:rsidP="00346BEA">
      <w:pPr>
        <w:spacing w:after="0" w:line="240" w:lineRule="auto"/>
        <w:jc w:val="both"/>
        <w:rPr>
          <w:rFonts w:eastAsia="Times New Roman" w:cstheme="minorHAnsi"/>
        </w:rPr>
      </w:pPr>
      <w:r w:rsidRPr="002060B4">
        <w:rPr>
          <w:rFonts w:eastAsia="Times New Roman" w:cstheme="minorHAnsi"/>
          <w:u w:val="single"/>
        </w:rPr>
        <w:t>dokumentacja techniczna</w:t>
      </w:r>
      <w:r w:rsidRPr="002060B4">
        <w:rPr>
          <w:rFonts w:eastAsia="Times New Roman" w:cstheme="minorHAnsi"/>
        </w:rPr>
        <w:t xml:space="preserve"> - ogół dokumentów w formie rysunków, </w:t>
      </w:r>
      <w:proofErr w:type="spellStart"/>
      <w:r w:rsidRPr="002060B4">
        <w:rPr>
          <w:rFonts w:eastAsia="Times New Roman" w:cstheme="minorHAnsi"/>
        </w:rPr>
        <w:t>kalk</w:t>
      </w:r>
      <w:proofErr w:type="spellEnd"/>
      <w:r w:rsidRPr="002060B4">
        <w:rPr>
          <w:rFonts w:eastAsia="Times New Roman" w:cstheme="minorHAnsi"/>
        </w:rPr>
        <w:t>, opisów i obliczeń niezbędnych do realizacji projektowanego obiektu, urządzenia, wyrobu lub procesu technologicznego.</w:t>
      </w:r>
    </w:p>
    <w:p w:rsidR="00615248" w:rsidRPr="002060B4" w:rsidRDefault="00615248" w:rsidP="00346BEA">
      <w:pPr>
        <w:spacing w:line="240" w:lineRule="auto"/>
        <w:rPr>
          <w:rFonts w:cstheme="minorHAnsi"/>
        </w:rPr>
      </w:pPr>
    </w:p>
    <w:p w:rsidR="00610391" w:rsidRPr="00346BEA" w:rsidRDefault="00FB47C7" w:rsidP="00610391">
      <w:pPr>
        <w:spacing w:after="0" w:line="360" w:lineRule="auto"/>
        <w:rPr>
          <w:rFonts w:eastAsia="Times New Roman" w:cstheme="minorHAnsi"/>
          <w:color w:val="2F5496" w:themeColor="accent5" w:themeShade="BF"/>
        </w:rPr>
      </w:pPr>
      <w:r w:rsidRPr="00346BEA">
        <w:rPr>
          <w:rFonts w:eastAsia="Times New Roman" w:cstheme="minorHAnsi"/>
          <w:b/>
          <w:bCs/>
          <w:color w:val="2F5496" w:themeColor="accent5" w:themeShade="BF"/>
        </w:rPr>
        <w:t>Jaki jest podział d</w:t>
      </w:r>
      <w:r w:rsidR="00610391" w:rsidRPr="00346BEA">
        <w:rPr>
          <w:rFonts w:eastAsia="Times New Roman" w:cstheme="minorHAnsi"/>
          <w:b/>
          <w:bCs/>
          <w:color w:val="2F5496" w:themeColor="accent5" w:themeShade="BF"/>
        </w:rPr>
        <w:t>okumentacj</w:t>
      </w:r>
      <w:r w:rsidRPr="00346BEA">
        <w:rPr>
          <w:rFonts w:eastAsia="Times New Roman" w:cstheme="minorHAnsi"/>
          <w:b/>
          <w:bCs/>
          <w:color w:val="2F5496" w:themeColor="accent5" w:themeShade="BF"/>
        </w:rPr>
        <w:t>i</w:t>
      </w:r>
      <w:r w:rsidR="00346BEA" w:rsidRPr="00346BEA">
        <w:rPr>
          <w:rFonts w:eastAsia="Times New Roman" w:cstheme="minorHAnsi"/>
          <w:b/>
          <w:bCs/>
          <w:color w:val="2F5496" w:themeColor="accent5" w:themeShade="BF"/>
        </w:rPr>
        <w:t>?</w:t>
      </w:r>
    </w:p>
    <w:p w:rsidR="00610391" w:rsidRPr="002060B4" w:rsidRDefault="00610391" w:rsidP="00346BEA">
      <w:pPr>
        <w:spacing w:after="0" w:line="240" w:lineRule="auto"/>
        <w:jc w:val="both"/>
        <w:rPr>
          <w:rFonts w:eastAsia="Times New Roman" w:cstheme="minorHAnsi"/>
        </w:rPr>
      </w:pPr>
      <w:r w:rsidRPr="00346BEA">
        <w:rPr>
          <w:rFonts w:eastAsia="Times New Roman" w:cstheme="minorHAnsi"/>
          <w:u w:val="single"/>
        </w:rPr>
        <w:t>dokumentacja jawna</w:t>
      </w:r>
      <w:r w:rsidRPr="002060B4">
        <w:rPr>
          <w:rFonts w:eastAsia="Times New Roman" w:cstheme="minorHAnsi"/>
        </w:rPr>
        <w:t xml:space="preserve"> - dokumentacja nie zawierająca informacji niejawnych objętych klauzulami tajności,</w:t>
      </w:r>
    </w:p>
    <w:p w:rsidR="00610391" w:rsidRPr="002060B4" w:rsidRDefault="00610391" w:rsidP="00346BEA">
      <w:pPr>
        <w:spacing w:after="0" w:line="240" w:lineRule="auto"/>
        <w:jc w:val="both"/>
        <w:rPr>
          <w:rFonts w:eastAsia="Times New Roman" w:cstheme="minorHAnsi"/>
        </w:rPr>
      </w:pPr>
      <w:r w:rsidRPr="00346BEA">
        <w:rPr>
          <w:rFonts w:eastAsia="Times New Roman" w:cstheme="minorHAnsi"/>
          <w:u w:val="single"/>
        </w:rPr>
        <w:t>dokumentacja niejawna</w:t>
      </w:r>
      <w:r w:rsidRPr="002060B4">
        <w:rPr>
          <w:rFonts w:eastAsia="Times New Roman" w:cstheme="minorHAnsi"/>
        </w:rPr>
        <w:t xml:space="preserve"> - dokumentacja zawierająca informacje niejawne stanowiące tajemnicę państwową lub służbową, chroniona,</w:t>
      </w:r>
    </w:p>
    <w:p w:rsidR="00610391" w:rsidRPr="002060B4" w:rsidRDefault="00610391" w:rsidP="00346BEA">
      <w:pPr>
        <w:spacing w:after="0" w:line="240" w:lineRule="auto"/>
        <w:jc w:val="both"/>
        <w:rPr>
          <w:rFonts w:eastAsia="Times New Roman" w:cstheme="minorHAnsi"/>
        </w:rPr>
      </w:pPr>
      <w:r w:rsidRPr="00346BEA">
        <w:rPr>
          <w:rFonts w:eastAsia="Times New Roman" w:cstheme="minorHAnsi"/>
          <w:u w:val="single"/>
        </w:rPr>
        <w:t>dokumentacja ściśle tajna</w:t>
      </w:r>
      <w:r w:rsidRPr="002060B4">
        <w:rPr>
          <w:rFonts w:eastAsia="Times New Roman" w:cstheme="minorHAnsi"/>
        </w:rPr>
        <w:t xml:space="preserve"> - dokumentacja zawierająca informacje niejawne stanowiące tajemnicę państwową, objęta klauzulą „ściśle tajne",</w:t>
      </w:r>
    </w:p>
    <w:p w:rsidR="00610391" w:rsidRPr="002060B4" w:rsidRDefault="00610391" w:rsidP="00346BEA">
      <w:pPr>
        <w:spacing w:after="0" w:line="240" w:lineRule="auto"/>
        <w:jc w:val="both"/>
        <w:rPr>
          <w:rFonts w:eastAsia="Times New Roman" w:cstheme="minorHAnsi"/>
        </w:rPr>
      </w:pPr>
      <w:r w:rsidRPr="00346BEA">
        <w:rPr>
          <w:rFonts w:eastAsia="Times New Roman" w:cstheme="minorHAnsi"/>
          <w:u w:val="single"/>
        </w:rPr>
        <w:t>dokumentacja tajna</w:t>
      </w:r>
      <w:r w:rsidRPr="002060B4">
        <w:rPr>
          <w:rFonts w:eastAsia="Times New Roman" w:cstheme="minorHAnsi"/>
        </w:rPr>
        <w:t xml:space="preserve"> - dokumentacja zawierająca informacje niejawne stanowiące tajemnicę państwową, objęta klauzulą „tajne",</w:t>
      </w:r>
    </w:p>
    <w:p w:rsidR="00610391" w:rsidRPr="002060B4" w:rsidRDefault="00610391" w:rsidP="00346BEA">
      <w:pPr>
        <w:spacing w:after="0" w:line="240" w:lineRule="auto"/>
        <w:jc w:val="both"/>
        <w:rPr>
          <w:rFonts w:eastAsia="Times New Roman" w:cstheme="minorHAnsi"/>
        </w:rPr>
      </w:pPr>
      <w:r w:rsidRPr="00346BEA">
        <w:rPr>
          <w:rFonts w:eastAsia="Times New Roman" w:cstheme="minorHAnsi"/>
          <w:u w:val="single"/>
        </w:rPr>
        <w:t>dokumentacja poufna</w:t>
      </w:r>
      <w:r w:rsidRPr="002060B4">
        <w:rPr>
          <w:rFonts w:eastAsia="Times New Roman" w:cstheme="minorHAnsi"/>
        </w:rPr>
        <w:t xml:space="preserve"> - dokumentacja zawierająca informacje niejawne stanowiące tajemnicę służbową, objęta klauzulą „poufne",</w:t>
      </w:r>
    </w:p>
    <w:p w:rsidR="0085535F" w:rsidRPr="0085535F" w:rsidRDefault="00610391" w:rsidP="0085535F">
      <w:pPr>
        <w:spacing w:after="0" w:line="240" w:lineRule="auto"/>
        <w:jc w:val="both"/>
        <w:rPr>
          <w:rFonts w:eastAsia="Times New Roman" w:cstheme="minorHAnsi"/>
        </w:rPr>
      </w:pPr>
      <w:r w:rsidRPr="00346BEA">
        <w:rPr>
          <w:rFonts w:eastAsia="Times New Roman" w:cstheme="minorHAnsi"/>
          <w:u w:val="single"/>
        </w:rPr>
        <w:t>dokumentacja zastrzeżona</w:t>
      </w:r>
      <w:r w:rsidRPr="002060B4">
        <w:rPr>
          <w:rFonts w:eastAsia="Times New Roman" w:cstheme="minorHAnsi"/>
        </w:rPr>
        <w:t>-dokumentacja zawierająca informacje niejawne stanowiące tajemnicę służbową, oznaczona klauzulą „zastrzeżone".</w:t>
      </w:r>
    </w:p>
    <w:p w:rsidR="009C0A7E" w:rsidRPr="002060B4" w:rsidRDefault="009C0A7E" w:rsidP="00346BEA">
      <w:pPr>
        <w:pStyle w:val="Akapitzlist"/>
        <w:spacing w:line="240" w:lineRule="auto"/>
        <w:rPr>
          <w:rFonts w:cstheme="minorHAnsi"/>
        </w:rPr>
      </w:pPr>
    </w:p>
    <w:sectPr w:rsidR="009C0A7E" w:rsidRPr="0020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52E2"/>
    <w:multiLevelType w:val="multilevel"/>
    <w:tmpl w:val="CB7E5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A1F23"/>
    <w:multiLevelType w:val="multilevel"/>
    <w:tmpl w:val="51E4F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722CB"/>
    <w:multiLevelType w:val="multilevel"/>
    <w:tmpl w:val="209E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07881"/>
    <w:multiLevelType w:val="multilevel"/>
    <w:tmpl w:val="8D5E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409ED"/>
    <w:multiLevelType w:val="hybridMultilevel"/>
    <w:tmpl w:val="FEDE3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BF00DD"/>
    <w:multiLevelType w:val="hybridMultilevel"/>
    <w:tmpl w:val="306AD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07B2E"/>
    <w:multiLevelType w:val="multilevel"/>
    <w:tmpl w:val="B6A2F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509B3"/>
    <w:multiLevelType w:val="hybridMultilevel"/>
    <w:tmpl w:val="952E901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5A397320"/>
    <w:multiLevelType w:val="hybridMultilevel"/>
    <w:tmpl w:val="A070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23E16"/>
    <w:multiLevelType w:val="multilevel"/>
    <w:tmpl w:val="2384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E125E0"/>
    <w:multiLevelType w:val="multilevel"/>
    <w:tmpl w:val="7D42C4A2"/>
    <w:lvl w:ilvl="0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36509D"/>
    <w:multiLevelType w:val="hybridMultilevel"/>
    <w:tmpl w:val="C4D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E780C"/>
    <w:multiLevelType w:val="multilevel"/>
    <w:tmpl w:val="65C00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2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30"/>
    <w:rsid w:val="0003471E"/>
    <w:rsid w:val="00035356"/>
    <w:rsid w:val="0007609D"/>
    <w:rsid w:val="00077ADB"/>
    <w:rsid w:val="000813EB"/>
    <w:rsid w:val="00122424"/>
    <w:rsid w:val="00133408"/>
    <w:rsid w:val="002060B4"/>
    <w:rsid w:val="00250E0F"/>
    <w:rsid w:val="00260552"/>
    <w:rsid w:val="002645C3"/>
    <w:rsid w:val="00346BEA"/>
    <w:rsid w:val="003E63D2"/>
    <w:rsid w:val="00437A30"/>
    <w:rsid w:val="00483275"/>
    <w:rsid w:val="00496080"/>
    <w:rsid w:val="004B02B1"/>
    <w:rsid w:val="005B2368"/>
    <w:rsid w:val="005E40B8"/>
    <w:rsid w:val="005E783B"/>
    <w:rsid w:val="00610391"/>
    <w:rsid w:val="00615248"/>
    <w:rsid w:val="00647E66"/>
    <w:rsid w:val="006D79BE"/>
    <w:rsid w:val="006F4CEB"/>
    <w:rsid w:val="00714284"/>
    <w:rsid w:val="007648F8"/>
    <w:rsid w:val="0083584C"/>
    <w:rsid w:val="0085535F"/>
    <w:rsid w:val="008824C5"/>
    <w:rsid w:val="008C7647"/>
    <w:rsid w:val="008F4798"/>
    <w:rsid w:val="009C0A7E"/>
    <w:rsid w:val="00A913CC"/>
    <w:rsid w:val="00AB4B4B"/>
    <w:rsid w:val="00B37F2E"/>
    <w:rsid w:val="00C71D30"/>
    <w:rsid w:val="00C90300"/>
    <w:rsid w:val="00C92258"/>
    <w:rsid w:val="00CA00DE"/>
    <w:rsid w:val="00CA57A5"/>
    <w:rsid w:val="00CD74BB"/>
    <w:rsid w:val="00CF76BC"/>
    <w:rsid w:val="00D82CBD"/>
    <w:rsid w:val="00E62759"/>
    <w:rsid w:val="00ED4DEA"/>
    <w:rsid w:val="00FB47C7"/>
    <w:rsid w:val="00FC307B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73C8C-43DA-4F51-B420-BCB0ABB3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A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03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dcontent">
    <w:name w:val="markedcontent"/>
    <w:basedOn w:val="Domylnaczcionkaakapitu"/>
    <w:rsid w:val="002060B4"/>
  </w:style>
  <w:style w:type="table" w:styleId="Tabela-Siatka">
    <w:name w:val="Table Grid"/>
    <w:basedOn w:val="Standardowy"/>
    <w:uiPriority w:val="39"/>
    <w:rsid w:val="0048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5E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r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R%C4%99kop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iwum.krakow.pl/archiwum.php?ident=4_0_0_b" TargetMode="External"/><Relationship Id="rId5" Type="http://schemas.openxmlformats.org/officeDocument/2006/relationships/hyperlink" Target="http://www.archiwum.krakow.pl/archiwum.php?ident=4_0_0_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2</cp:revision>
  <dcterms:created xsi:type="dcterms:W3CDTF">2022-02-22T12:30:00Z</dcterms:created>
  <dcterms:modified xsi:type="dcterms:W3CDTF">2022-02-22T12:30:00Z</dcterms:modified>
</cp:coreProperties>
</file>