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7655"/>
        </w:tabs>
        <w:spacing w:line="276" w:lineRule="auto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Harmonogram wyborów do Parlamentu Studenckiego</w:t>
        <w:br w:type="textWrapping"/>
        <w:t xml:space="preserve">Uniwersytetu Ekonomicznego w Katowicach na kadencję 2025/2026</w:t>
      </w:r>
    </w:p>
    <w:p w:rsidR="00000000" w:rsidDel="00000000" w:rsidP="00000000" w:rsidRDefault="00000000" w:rsidRPr="00000000" w14:paraId="00000002">
      <w:pPr>
        <w:tabs>
          <w:tab w:val="center" w:leader="none" w:pos="7655"/>
        </w:tabs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7655"/>
        </w:tabs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7655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Na podstawie §25 ust. 1 pkt 2 oraz §32 Regulaminu Samorządu Studentów Uniwersytetu Ekonomicznego w Katowicach Komisja Wyborcza zarządza:</w:t>
      </w:r>
    </w:p>
    <w:p w:rsidR="00000000" w:rsidDel="00000000" w:rsidP="00000000" w:rsidRDefault="00000000" w:rsidRPr="00000000" w14:paraId="00000005">
      <w:pPr>
        <w:tabs>
          <w:tab w:val="center" w:leader="none" w:pos="7655"/>
        </w:tabs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7655"/>
        </w:tabs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§1</w:t>
      </w:r>
    </w:p>
    <w:p w:rsidR="00000000" w:rsidDel="00000000" w:rsidP="00000000" w:rsidRDefault="00000000" w:rsidRPr="00000000" w14:paraId="00000007">
      <w:pPr>
        <w:tabs>
          <w:tab w:val="center" w:leader="none" w:pos="7655"/>
        </w:tabs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7655"/>
        </w:tabs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Harmonogram wyborów:</w:t>
      </w:r>
    </w:p>
    <w:tbl>
      <w:tblPr>
        <w:tblStyle w:val="Table1"/>
        <w:tblW w:w="85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59"/>
        <w:gridCol w:w="4259"/>
        <w:tblGridChange w:id="0">
          <w:tblGrid>
            <w:gridCol w:w="4259"/>
            <w:gridCol w:w="4259"/>
          </w:tblGrid>
        </w:tblGridChange>
      </w:tblGrid>
      <w:tr>
        <w:trPr>
          <w:cantSplit w:val="0"/>
          <w:trHeight w:val="67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Etap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Termin</w:t>
            </w:r>
          </w:p>
        </w:tc>
      </w:tr>
      <w:tr>
        <w:trPr>
          <w:cantSplit w:val="0"/>
          <w:trHeight w:val="67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Zarządzenie wyborów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3 czerwca 2026</w:t>
            </w:r>
          </w:p>
        </w:tc>
      </w:tr>
      <w:tr>
        <w:trPr>
          <w:cantSplit w:val="0"/>
          <w:trHeight w:val="67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Termin zgłaszania kandydatów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do 7 czerwca 2026</w:t>
            </w:r>
          </w:p>
        </w:tc>
      </w:tr>
      <w:tr>
        <w:trPr>
          <w:cantSplit w:val="0"/>
          <w:trHeight w:val="675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Weryfikacja zgłoszeń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 8-9 czerwiec 2026</w:t>
            </w:r>
          </w:p>
        </w:tc>
      </w:tr>
      <w:tr>
        <w:trPr>
          <w:cantSplit w:val="0"/>
          <w:trHeight w:val="67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Publikacja listy kandydatów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10 czerwca 2026</w:t>
            </w:r>
          </w:p>
        </w:tc>
      </w:tr>
      <w:tr>
        <w:trPr>
          <w:cantSplit w:val="0"/>
          <w:trHeight w:val="642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Głosowanie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14-16 czerwca 2026</w:t>
            </w:r>
          </w:p>
        </w:tc>
      </w:tr>
      <w:tr>
        <w:trPr>
          <w:cantSplit w:val="0"/>
          <w:trHeight w:val="67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Ogłoszenie wyników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17 czerwca 2026</w:t>
            </w:r>
          </w:p>
        </w:tc>
      </w:tr>
      <w:tr>
        <w:trPr>
          <w:cantSplit w:val="0"/>
          <w:trHeight w:val="67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Protesty wyborcze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do 20 czerwca 2026</w:t>
            </w:r>
          </w:p>
        </w:tc>
      </w:tr>
      <w:tr>
        <w:trPr>
          <w:cantSplit w:val="0"/>
          <w:trHeight w:val="675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Uchwała ws. ważności wyborów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21 czerwca 2026</w:t>
            </w:r>
          </w:p>
        </w:tc>
      </w:tr>
    </w:tbl>
    <w:p w:rsidR="00000000" w:rsidDel="00000000" w:rsidP="00000000" w:rsidRDefault="00000000" w:rsidRPr="00000000" w14:paraId="0000001B">
      <w:pPr>
        <w:tabs>
          <w:tab w:val="center" w:leader="none" w:pos="0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center" w:leader="none" w:pos="0"/>
        </w:tabs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center" w:leader="none" w:pos="0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center" w:leader="none" w:pos="0"/>
        </w:tabs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center" w:leader="none" w:pos="0"/>
        </w:tabs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center" w:leader="none" w:pos="0"/>
        </w:tabs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center" w:leader="none" w:pos="0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center" w:leader="none" w:pos="0"/>
        </w:tabs>
        <w:jc w:val="right"/>
        <w:rPr>
          <w:sz w:val="22"/>
          <w:szCs w:val="22"/>
        </w:rPr>
      </w:pP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Paweł Sikora</w:t>
      </w:r>
      <w:r w:rsidDel="00000000" w:rsidR="00000000" w:rsidRPr="00000000">
        <w:rPr>
          <w:sz w:val="22"/>
          <w:szCs w:val="22"/>
          <w:rtl w:val="0"/>
        </w:rPr>
        <w:br w:type="textWrapping"/>
        <w:br w:type="textWrapping"/>
      </w:r>
      <w:r w:rsidDel="00000000" w:rsidR="00000000" w:rsidRPr="00000000">
        <w:rPr>
          <w:sz w:val="18"/>
          <w:szCs w:val="18"/>
          <w:rtl w:val="0"/>
        </w:rPr>
        <w:t xml:space="preserve">Przewodniczący Komisji Wyborczej </w:t>
        <w:br w:type="textWrapping"/>
        <w:t xml:space="preserve">Parlamentu Studenckiego </w:t>
        <w:br w:type="textWrapping"/>
        <w:t xml:space="preserve">Uniwersytetu Ekonomicznego w Katowicach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1e3d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1e3d"/>
        <w:sz w:val="24"/>
        <w:szCs w:val="24"/>
        <w:u w:val="none"/>
        <w:shd w:fill="auto" w:val="clear"/>
        <w:vertAlign w:val="baseline"/>
        <w:rtl w:val="0"/>
      </w:rPr>
      <w:t xml:space="preserve">PARLAMENT STUDENCKI UNIWERSYTETU EKONOMICZNEGO W KATOWICACH</w: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1e3d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1e3d"/>
        <w:sz w:val="24"/>
        <w:szCs w:val="24"/>
        <w:u w:val="none"/>
        <w:shd w:fill="auto" w:val="clear"/>
        <w:vertAlign w:val="baseline"/>
        <w:rtl w:val="0"/>
      </w:rPr>
      <w:t xml:space="preserve">ul. Bogucicka 14a, 40-226 Katowice, pokój 217F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1e3d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1e3d"/>
        <w:sz w:val="24"/>
        <w:szCs w:val="24"/>
        <w:u w:val="none"/>
        <w:shd w:fill="auto" w:val="clear"/>
        <w:vertAlign w:val="baseline"/>
        <w:rtl w:val="0"/>
      </w:rPr>
      <w:t xml:space="preserve">e-mail: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1e3d"/>
        <w:sz w:val="24"/>
        <w:szCs w:val="24"/>
        <w:u w:val="none"/>
        <w:shd w:fill="auto" w:val="clear"/>
        <w:vertAlign w:val="baseline"/>
        <w:rtl w:val="0"/>
      </w:rPr>
      <w:t xml:space="preserve">parlament@uekat.pl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4416792" cy="103623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16792" cy="10362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