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3C3DA" w14:textId="5BF28E54" w:rsidR="00A5662E" w:rsidRPr="00AA7D4B" w:rsidRDefault="00A5662E" w:rsidP="001C3236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A7D4B">
        <w:rPr>
          <w:rFonts w:ascii="Calibri" w:hAnsi="Calibri" w:cs="Calibri"/>
          <w:b/>
          <w:bCs/>
          <w:sz w:val="24"/>
          <w:szCs w:val="24"/>
        </w:rPr>
        <w:t>Uchwała</w:t>
      </w:r>
      <w:r w:rsidR="00F57D56" w:rsidRPr="00AA7D4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368A9" w:rsidRPr="00AA7D4B">
        <w:rPr>
          <w:rFonts w:ascii="Calibri" w:hAnsi="Calibri" w:cs="Calibri"/>
          <w:b/>
          <w:bCs/>
          <w:sz w:val="24"/>
          <w:szCs w:val="24"/>
        </w:rPr>
        <w:t>n</w:t>
      </w:r>
      <w:r w:rsidR="00434878" w:rsidRPr="00AA7D4B">
        <w:rPr>
          <w:rFonts w:ascii="Calibri" w:hAnsi="Calibri" w:cs="Calibri"/>
          <w:b/>
          <w:bCs/>
          <w:sz w:val="24"/>
          <w:szCs w:val="24"/>
        </w:rPr>
        <w:t>r</w:t>
      </w:r>
      <w:r w:rsidR="00E7711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7D4B">
        <w:rPr>
          <w:rFonts w:ascii="Calibri" w:hAnsi="Calibri" w:cs="Calibri"/>
          <w:b/>
          <w:bCs/>
          <w:sz w:val="24"/>
          <w:szCs w:val="24"/>
        </w:rPr>
        <w:t>34</w:t>
      </w:r>
      <w:r w:rsidR="00F57D56" w:rsidRPr="00AA7D4B">
        <w:rPr>
          <w:rFonts w:ascii="Calibri" w:hAnsi="Calibri" w:cs="Calibri"/>
          <w:b/>
          <w:bCs/>
          <w:sz w:val="24"/>
          <w:szCs w:val="24"/>
        </w:rPr>
        <w:t>/</w:t>
      </w:r>
      <w:r w:rsidR="008F4D05" w:rsidRPr="00AA7D4B">
        <w:rPr>
          <w:rFonts w:ascii="Calibri" w:hAnsi="Calibri" w:cs="Calibri"/>
          <w:b/>
          <w:bCs/>
          <w:sz w:val="24"/>
          <w:szCs w:val="24"/>
        </w:rPr>
        <w:t>20</w:t>
      </w:r>
      <w:r w:rsidR="00865F36" w:rsidRPr="00AA7D4B">
        <w:rPr>
          <w:rFonts w:ascii="Calibri" w:hAnsi="Calibri" w:cs="Calibri"/>
          <w:b/>
          <w:bCs/>
          <w:sz w:val="24"/>
          <w:szCs w:val="24"/>
        </w:rPr>
        <w:t>2</w:t>
      </w:r>
      <w:r w:rsidR="00F67EB7" w:rsidRPr="00AA7D4B">
        <w:rPr>
          <w:rFonts w:ascii="Calibri" w:hAnsi="Calibri" w:cs="Calibri"/>
          <w:b/>
          <w:bCs/>
          <w:sz w:val="24"/>
          <w:szCs w:val="24"/>
        </w:rPr>
        <w:t>1</w:t>
      </w:r>
      <w:r w:rsidRPr="00AA7D4B">
        <w:rPr>
          <w:rFonts w:ascii="Calibri" w:hAnsi="Calibri" w:cs="Calibri"/>
          <w:b/>
          <w:bCs/>
          <w:sz w:val="24"/>
          <w:szCs w:val="24"/>
        </w:rPr>
        <w:t>/</w:t>
      </w:r>
      <w:r w:rsidR="00C22FB6" w:rsidRPr="00AA7D4B">
        <w:rPr>
          <w:rFonts w:ascii="Calibri" w:hAnsi="Calibri" w:cs="Calibri"/>
          <w:b/>
          <w:bCs/>
          <w:sz w:val="24"/>
          <w:szCs w:val="24"/>
        </w:rPr>
        <w:t>20</w:t>
      </w:r>
      <w:r w:rsidR="00D16241" w:rsidRPr="00AA7D4B">
        <w:rPr>
          <w:rFonts w:ascii="Calibri" w:hAnsi="Calibri" w:cs="Calibri"/>
          <w:b/>
          <w:bCs/>
          <w:sz w:val="24"/>
          <w:szCs w:val="24"/>
        </w:rPr>
        <w:t>2</w:t>
      </w:r>
      <w:r w:rsidR="00F67EB7" w:rsidRPr="00AA7D4B">
        <w:rPr>
          <w:rFonts w:ascii="Calibri" w:hAnsi="Calibri" w:cs="Calibri"/>
          <w:b/>
          <w:bCs/>
          <w:sz w:val="24"/>
          <w:szCs w:val="24"/>
        </w:rPr>
        <w:t>2</w:t>
      </w:r>
      <w:r w:rsidRPr="00AA7D4B">
        <w:rPr>
          <w:rFonts w:ascii="Calibri" w:hAnsi="Calibri" w:cs="Calibri"/>
          <w:b/>
          <w:bCs/>
          <w:sz w:val="24"/>
          <w:szCs w:val="24"/>
        </w:rPr>
        <w:br/>
        <w:t xml:space="preserve">Senatu Uniwersytetu Ekonomicznego w Katowicach </w:t>
      </w:r>
      <w:r w:rsidRPr="00AA7D4B">
        <w:rPr>
          <w:rFonts w:ascii="Calibri" w:hAnsi="Calibri" w:cs="Calibri"/>
          <w:b/>
          <w:bCs/>
          <w:sz w:val="24"/>
          <w:szCs w:val="24"/>
        </w:rPr>
        <w:br/>
        <w:t>z dnia</w:t>
      </w:r>
      <w:r w:rsidR="006B7C74" w:rsidRPr="00AA7D4B">
        <w:rPr>
          <w:rFonts w:ascii="Calibri" w:hAnsi="Calibri" w:cs="Calibri"/>
          <w:b/>
          <w:bCs/>
          <w:sz w:val="24"/>
          <w:szCs w:val="24"/>
        </w:rPr>
        <w:t xml:space="preserve"> 27 stycznia 2022 </w:t>
      </w:r>
      <w:r w:rsidR="00C3722B" w:rsidRPr="00AA7D4B">
        <w:rPr>
          <w:rFonts w:ascii="Calibri" w:hAnsi="Calibri" w:cs="Calibri"/>
          <w:b/>
          <w:bCs/>
          <w:sz w:val="24"/>
          <w:szCs w:val="24"/>
        </w:rPr>
        <w:t>roku</w:t>
      </w:r>
      <w:r w:rsidRPr="00AA7D4B">
        <w:rPr>
          <w:rFonts w:ascii="Calibri" w:hAnsi="Calibri" w:cs="Calibri"/>
          <w:b/>
          <w:bCs/>
          <w:sz w:val="24"/>
          <w:szCs w:val="24"/>
        </w:rPr>
        <w:br/>
        <w:t xml:space="preserve">w sprawie </w:t>
      </w:r>
      <w:r w:rsidR="00D16241" w:rsidRPr="00AA7D4B">
        <w:rPr>
          <w:rFonts w:ascii="Calibri" w:hAnsi="Calibri" w:cs="Calibri"/>
          <w:b/>
          <w:bCs/>
          <w:sz w:val="24"/>
          <w:szCs w:val="24"/>
        </w:rPr>
        <w:t>zasad</w:t>
      </w:r>
      <w:r w:rsidRPr="00AA7D4B">
        <w:rPr>
          <w:rFonts w:ascii="Calibri" w:hAnsi="Calibri" w:cs="Calibri"/>
          <w:b/>
          <w:bCs/>
          <w:sz w:val="24"/>
          <w:szCs w:val="24"/>
        </w:rPr>
        <w:t xml:space="preserve"> rekrutacji</w:t>
      </w:r>
      <w:r w:rsidR="000429C3" w:rsidRPr="00AA7D4B">
        <w:rPr>
          <w:rFonts w:ascii="Calibri" w:hAnsi="Calibri" w:cs="Calibri"/>
          <w:b/>
          <w:bCs/>
          <w:sz w:val="24"/>
          <w:szCs w:val="24"/>
        </w:rPr>
        <w:t xml:space="preserve"> do </w:t>
      </w:r>
      <w:r w:rsidR="00376077" w:rsidRPr="00AA7D4B">
        <w:rPr>
          <w:rFonts w:ascii="Calibri" w:hAnsi="Calibri" w:cs="Calibri"/>
          <w:b/>
          <w:bCs/>
          <w:sz w:val="24"/>
          <w:szCs w:val="24"/>
        </w:rPr>
        <w:t>Szkoł</w:t>
      </w:r>
      <w:r w:rsidR="000429C3" w:rsidRPr="00AA7D4B">
        <w:rPr>
          <w:rFonts w:ascii="Calibri" w:hAnsi="Calibri" w:cs="Calibri"/>
          <w:b/>
          <w:bCs/>
          <w:sz w:val="24"/>
          <w:szCs w:val="24"/>
        </w:rPr>
        <w:t xml:space="preserve">y </w:t>
      </w:r>
      <w:r w:rsidR="00117C08" w:rsidRPr="00AA7D4B">
        <w:rPr>
          <w:rFonts w:ascii="Calibri" w:hAnsi="Calibri" w:cs="Calibri"/>
          <w:b/>
          <w:bCs/>
          <w:sz w:val="24"/>
          <w:szCs w:val="24"/>
        </w:rPr>
        <w:t>D</w:t>
      </w:r>
      <w:r w:rsidR="000429C3" w:rsidRPr="00AA7D4B">
        <w:rPr>
          <w:rFonts w:ascii="Calibri" w:hAnsi="Calibri" w:cs="Calibri"/>
          <w:b/>
          <w:bCs/>
          <w:sz w:val="24"/>
          <w:szCs w:val="24"/>
        </w:rPr>
        <w:t>oktorskiej</w:t>
      </w:r>
      <w:r w:rsidRPr="00AA7D4B">
        <w:rPr>
          <w:rFonts w:ascii="Calibri" w:hAnsi="Calibri" w:cs="Calibri"/>
          <w:b/>
          <w:bCs/>
          <w:sz w:val="24"/>
          <w:szCs w:val="24"/>
        </w:rPr>
        <w:t xml:space="preserve"> na I rok </w:t>
      </w:r>
      <w:r w:rsidR="00376077" w:rsidRPr="00AA7D4B">
        <w:rPr>
          <w:rFonts w:ascii="Calibri" w:hAnsi="Calibri" w:cs="Calibri"/>
          <w:b/>
          <w:bCs/>
          <w:sz w:val="24"/>
          <w:szCs w:val="24"/>
        </w:rPr>
        <w:t xml:space="preserve">kształcenia </w:t>
      </w:r>
      <w:r w:rsidR="00376077" w:rsidRPr="00AA7D4B">
        <w:rPr>
          <w:rFonts w:ascii="Calibri" w:hAnsi="Calibri" w:cs="Calibri"/>
          <w:b/>
          <w:bCs/>
          <w:sz w:val="24"/>
          <w:szCs w:val="24"/>
        </w:rPr>
        <w:br/>
      </w:r>
      <w:r w:rsidR="00F677DE" w:rsidRPr="00AA7D4B">
        <w:rPr>
          <w:rFonts w:ascii="Calibri" w:hAnsi="Calibri" w:cs="Calibri"/>
          <w:b/>
          <w:bCs/>
          <w:sz w:val="24"/>
          <w:szCs w:val="24"/>
        </w:rPr>
        <w:t xml:space="preserve">w </w:t>
      </w:r>
      <w:r w:rsidRPr="00AA7D4B">
        <w:rPr>
          <w:rFonts w:ascii="Calibri" w:hAnsi="Calibri" w:cs="Calibri"/>
          <w:b/>
          <w:bCs/>
          <w:sz w:val="24"/>
          <w:szCs w:val="24"/>
        </w:rPr>
        <w:t>rok</w:t>
      </w:r>
      <w:r w:rsidR="00F677DE" w:rsidRPr="00AA7D4B">
        <w:rPr>
          <w:rFonts w:ascii="Calibri" w:hAnsi="Calibri" w:cs="Calibri"/>
          <w:b/>
          <w:bCs/>
          <w:sz w:val="24"/>
          <w:szCs w:val="24"/>
        </w:rPr>
        <w:t>u</w:t>
      </w:r>
      <w:r w:rsidRPr="00AA7D4B">
        <w:rPr>
          <w:rFonts w:ascii="Calibri" w:hAnsi="Calibri" w:cs="Calibri"/>
          <w:b/>
          <w:bCs/>
          <w:sz w:val="24"/>
          <w:szCs w:val="24"/>
        </w:rPr>
        <w:t xml:space="preserve"> akademicki</w:t>
      </w:r>
      <w:r w:rsidR="00F677DE" w:rsidRPr="00AA7D4B">
        <w:rPr>
          <w:rFonts w:ascii="Calibri" w:hAnsi="Calibri" w:cs="Calibri"/>
          <w:b/>
          <w:bCs/>
          <w:sz w:val="24"/>
          <w:szCs w:val="24"/>
        </w:rPr>
        <w:t>m</w:t>
      </w:r>
      <w:r w:rsidRPr="00AA7D4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16241" w:rsidRPr="00AA7D4B">
        <w:rPr>
          <w:rFonts w:ascii="Calibri" w:hAnsi="Calibri" w:cs="Calibri"/>
          <w:b/>
          <w:bCs/>
          <w:sz w:val="24"/>
          <w:szCs w:val="24"/>
        </w:rPr>
        <w:t>202</w:t>
      </w:r>
      <w:r w:rsidR="00F67EB7" w:rsidRPr="00AA7D4B">
        <w:rPr>
          <w:rFonts w:ascii="Calibri" w:hAnsi="Calibri" w:cs="Calibri"/>
          <w:b/>
          <w:bCs/>
          <w:sz w:val="24"/>
          <w:szCs w:val="24"/>
        </w:rPr>
        <w:t>2</w:t>
      </w:r>
      <w:r w:rsidRPr="00AA7D4B">
        <w:rPr>
          <w:rFonts w:ascii="Calibri" w:hAnsi="Calibri" w:cs="Calibri"/>
          <w:b/>
          <w:bCs/>
          <w:sz w:val="24"/>
          <w:szCs w:val="24"/>
        </w:rPr>
        <w:t>/</w:t>
      </w:r>
      <w:r w:rsidR="006C220C" w:rsidRPr="00AA7D4B">
        <w:rPr>
          <w:rFonts w:ascii="Calibri" w:hAnsi="Calibri" w:cs="Calibri"/>
          <w:b/>
          <w:bCs/>
          <w:sz w:val="24"/>
          <w:szCs w:val="24"/>
        </w:rPr>
        <w:t>20</w:t>
      </w:r>
      <w:r w:rsidR="000429C3" w:rsidRPr="00AA7D4B">
        <w:rPr>
          <w:rFonts w:ascii="Calibri" w:hAnsi="Calibri" w:cs="Calibri"/>
          <w:b/>
          <w:bCs/>
          <w:sz w:val="24"/>
          <w:szCs w:val="24"/>
        </w:rPr>
        <w:t>2</w:t>
      </w:r>
      <w:r w:rsidR="00F67EB7" w:rsidRPr="00AA7D4B">
        <w:rPr>
          <w:rFonts w:ascii="Calibri" w:hAnsi="Calibri" w:cs="Calibri"/>
          <w:b/>
          <w:bCs/>
          <w:sz w:val="24"/>
          <w:szCs w:val="24"/>
        </w:rPr>
        <w:t>3</w:t>
      </w:r>
    </w:p>
    <w:p w14:paraId="3A1D4CE6" w14:textId="228E0147" w:rsidR="000471F7" w:rsidRPr="00AA7D4B" w:rsidRDefault="006E1E5A" w:rsidP="006E1E5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__________________________________</w:t>
      </w:r>
      <w:r w:rsidR="00CC60AB" w:rsidRPr="00AA7D4B">
        <w:rPr>
          <w:rFonts w:ascii="Calibri" w:hAnsi="Calibri" w:cs="Calibri"/>
          <w:sz w:val="24"/>
          <w:szCs w:val="24"/>
        </w:rPr>
        <w:t>________</w:t>
      </w:r>
      <w:r w:rsidRPr="00AA7D4B">
        <w:rPr>
          <w:rFonts w:ascii="Calibri" w:hAnsi="Calibri" w:cs="Calibri"/>
          <w:sz w:val="24"/>
          <w:szCs w:val="24"/>
        </w:rPr>
        <w:t>_________________________________</w:t>
      </w:r>
    </w:p>
    <w:p w14:paraId="111BF112" w14:textId="385CE329" w:rsidR="00A5662E" w:rsidRPr="00AA7D4B" w:rsidRDefault="00A5662E" w:rsidP="001C323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Na podstawie art.</w:t>
      </w:r>
      <w:r w:rsidR="00D93E57" w:rsidRPr="00AA7D4B">
        <w:rPr>
          <w:rFonts w:ascii="Calibri" w:hAnsi="Calibri" w:cs="Calibri"/>
          <w:sz w:val="24"/>
          <w:szCs w:val="24"/>
        </w:rPr>
        <w:t xml:space="preserve"> </w:t>
      </w:r>
      <w:r w:rsidR="00376077" w:rsidRPr="00AA7D4B">
        <w:rPr>
          <w:rFonts w:ascii="Calibri" w:hAnsi="Calibri" w:cs="Calibri"/>
          <w:sz w:val="24"/>
          <w:szCs w:val="24"/>
        </w:rPr>
        <w:t>200</w:t>
      </w:r>
      <w:r w:rsidR="004933BA" w:rsidRPr="00AA7D4B">
        <w:rPr>
          <w:rFonts w:ascii="Calibri" w:hAnsi="Calibri" w:cs="Calibri"/>
          <w:sz w:val="24"/>
          <w:szCs w:val="24"/>
        </w:rPr>
        <w:t xml:space="preserve"> ust. 2</w:t>
      </w:r>
      <w:r w:rsidRPr="00AA7D4B">
        <w:rPr>
          <w:rFonts w:ascii="Calibri" w:hAnsi="Calibri" w:cs="Calibri"/>
          <w:sz w:val="24"/>
          <w:szCs w:val="24"/>
        </w:rPr>
        <w:t xml:space="preserve"> ustawy z dnia 2</w:t>
      </w:r>
      <w:r w:rsidR="00376077" w:rsidRPr="00AA7D4B">
        <w:rPr>
          <w:rFonts w:ascii="Calibri" w:hAnsi="Calibri" w:cs="Calibri"/>
          <w:sz w:val="24"/>
          <w:szCs w:val="24"/>
        </w:rPr>
        <w:t>0</w:t>
      </w:r>
      <w:r w:rsidRPr="00AA7D4B">
        <w:rPr>
          <w:rFonts w:ascii="Calibri" w:hAnsi="Calibri" w:cs="Calibri"/>
          <w:sz w:val="24"/>
          <w:szCs w:val="24"/>
        </w:rPr>
        <w:t xml:space="preserve"> lipca 20</w:t>
      </w:r>
      <w:r w:rsidR="00376077" w:rsidRPr="00AA7D4B">
        <w:rPr>
          <w:rFonts w:ascii="Calibri" w:hAnsi="Calibri" w:cs="Calibri"/>
          <w:sz w:val="24"/>
          <w:szCs w:val="24"/>
        </w:rPr>
        <w:t>18</w:t>
      </w:r>
      <w:r w:rsidRPr="00AA7D4B">
        <w:rPr>
          <w:rFonts w:ascii="Calibri" w:hAnsi="Calibri" w:cs="Calibri"/>
          <w:sz w:val="24"/>
          <w:szCs w:val="24"/>
        </w:rPr>
        <w:t xml:space="preserve"> r. Prawo </w:t>
      </w:r>
      <w:r w:rsidR="00C06402" w:rsidRPr="00AA7D4B">
        <w:rPr>
          <w:rFonts w:ascii="Calibri" w:hAnsi="Calibri" w:cs="Calibri"/>
          <w:sz w:val="24"/>
          <w:szCs w:val="24"/>
        </w:rPr>
        <w:t xml:space="preserve">o szkolnictwie wyższym </w:t>
      </w:r>
      <w:r w:rsidR="00376077" w:rsidRPr="00AA7D4B">
        <w:rPr>
          <w:rFonts w:ascii="Calibri" w:hAnsi="Calibri" w:cs="Calibri"/>
          <w:sz w:val="24"/>
          <w:szCs w:val="24"/>
        </w:rPr>
        <w:t>i</w:t>
      </w:r>
      <w:r w:rsidR="00801B13" w:rsidRPr="00AA7D4B">
        <w:rPr>
          <w:rFonts w:ascii="Calibri" w:hAnsi="Calibri" w:cs="Calibri"/>
          <w:sz w:val="24"/>
          <w:szCs w:val="24"/>
        </w:rPr>
        <w:t> </w:t>
      </w:r>
      <w:r w:rsidR="00376077" w:rsidRPr="00AA7D4B">
        <w:rPr>
          <w:rFonts w:ascii="Calibri" w:hAnsi="Calibri" w:cs="Calibri"/>
          <w:sz w:val="24"/>
          <w:szCs w:val="24"/>
        </w:rPr>
        <w:t xml:space="preserve">nauce </w:t>
      </w:r>
      <w:r w:rsidR="00C06402" w:rsidRPr="00AA7D4B">
        <w:rPr>
          <w:rFonts w:ascii="Calibri" w:hAnsi="Calibri" w:cs="Calibri"/>
          <w:sz w:val="24"/>
          <w:szCs w:val="24"/>
        </w:rPr>
        <w:t>(</w:t>
      </w:r>
      <w:proofErr w:type="spellStart"/>
      <w:r w:rsidR="00A660E3" w:rsidRPr="00AA7D4B">
        <w:rPr>
          <w:rFonts w:ascii="Calibri" w:hAnsi="Calibri" w:cs="Calibri"/>
          <w:sz w:val="24"/>
          <w:szCs w:val="24"/>
        </w:rPr>
        <w:t>t.j</w:t>
      </w:r>
      <w:proofErr w:type="spellEnd"/>
      <w:r w:rsidR="00A660E3" w:rsidRPr="00AA7D4B">
        <w:rPr>
          <w:rFonts w:ascii="Calibri" w:hAnsi="Calibri" w:cs="Calibri"/>
          <w:sz w:val="24"/>
          <w:szCs w:val="24"/>
        </w:rPr>
        <w:t xml:space="preserve">. </w:t>
      </w:r>
      <w:r w:rsidR="00376077" w:rsidRPr="00AA7D4B">
        <w:rPr>
          <w:rFonts w:ascii="Calibri" w:hAnsi="Calibri" w:cs="Calibri"/>
          <w:sz w:val="24"/>
          <w:szCs w:val="24"/>
        </w:rPr>
        <w:t>Dz. U. z 20</w:t>
      </w:r>
      <w:r w:rsidR="001C3236" w:rsidRPr="00AA7D4B">
        <w:rPr>
          <w:rFonts w:ascii="Calibri" w:hAnsi="Calibri" w:cs="Calibri"/>
          <w:sz w:val="24"/>
          <w:szCs w:val="24"/>
        </w:rPr>
        <w:t>2</w:t>
      </w:r>
      <w:r w:rsidR="00A660E3" w:rsidRPr="00AA7D4B">
        <w:rPr>
          <w:rFonts w:ascii="Calibri" w:hAnsi="Calibri" w:cs="Calibri"/>
          <w:sz w:val="24"/>
          <w:szCs w:val="24"/>
        </w:rPr>
        <w:t>1</w:t>
      </w:r>
      <w:r w:rsidR="00C06402" w:rsidRPr="00AA7D4B">
        <w:rPr>
          <w:rFonts w:ascii="Calibri" w:hAnsi="Calibri" w:cs="Calibri"/>
          <w:sz w:val="24"/>
          <w:szCs w:val="24"/>
        </w:rPr>
        <w:t xml:space="preserve"> r. poz. </w:t>
      </w:r>
      <w:r w:rsidR="00A660E3" w:rsidRPr="00AA7D4B">
        <w:rPr>
          <w:rFonts w:ascii="Calibri" w:hAnsi="Calibri" w:cs="Calibri"/>
          <w:sz w:val="24"/>
          <w:szCs w:val="24"/>
        </w:rPr>
        <w:t>478,</w:t>
      </w:r>
      <w:r w:rsidR="00865F36" w:rsidRPr="00AA7D4B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865F36" w:rsidRPr="00AA7D4B">
        <w:rPr>
          <w:rFonts w:ascii="Calibri" w:hAnsi="Calibri" w:cs="Calibri"/>
          <w:sz w:val="24"/>
          <w:szCs w:val="24"/>
        </w:rPr>
        <w:t>późn</w:t>
      </w:r>
      <w:proofErr w:type="spellEnd"/>
      <w:r w:rsidR="00865F36" w:rsidRPr="00AA7D4B">
        <w:rPr>
          <w:rFonts w:ascii="Calibri" w:hAnsi="Calibri" w:cs="Calibri"/>
          <w:sz w:val="24"/>
          <w:szCs w:val="24"/>
        </w:rPr>
        <w:t>. zm.</w:t>
      </w:r>
      <w:r w:rsidR="00532B8C" w:rsidRPr="00AA7D4B">
        <w:rPr>
          <w:rFonts w:ascii="Calibri" w:hAnsi="Calibri" w:cs="Calibri"/>
          <w:sz w:val="24"/>
          <w:szCs w:val="24"/>
        </w:rPr>
        <w:t xml:space="preserve">) </w:t>
      </w:r>
      <w:r w:rsidR="00BA4D95" w:rsidRPr="00AA7D4B">
        <w:rPr>
          <w:rFonts w:ascii="Calibri" w:hAnsi="Calibri" w:cs="Calibri"/>
          <w:sz w:val="24"/>
          <w:szCs w:val="24"/>
        </w:rPr>
        <w:t>oraz § 24</w:t>
      </w:r>
      <w:r w:rsidR="00F67EB7" w:rsidRPr="00AA7D4B">
        <w:rPr>
          <w:rFonts w:ascii="Calibri" w:hAnsi="Calibri" w:cs="Calibri"/>
          <w:sz w:val="24"/>
          <w:szCs w:val="24"/>
        </w:rPr>
        <w:t xml:space="preserve"> ust. 1</w:t>
      </w:r>
      <w:r w:rsidR="00BA4D95" w:rsidRPr="00AA7D4B">
        <w:rPr>
          <w:rFonts w:ascii="Calibri" w:hAnsi="Calibri" w:cs="Calibri"/>
          <w:sz w:val="24"/>
          <w:szCs w:val="24"/>
        </w:rPr>
        <w:t xml:space="preserve"> pkt 1</w:t>
      </w:r>
      <w:r w:rsidR="00F67EB7" w:rsidRPr="00AA7D4B">
        <w:rPr>
          <w:rFonts w:ascii="Calibri" w:hAnsi="Calibri" w:cs="Calibri"/>
          <w:sz w:val="24"/>
          <w:szCs w:val="24"/>
        </w:rPr>
        <w:t>6</w:t>
      </w:r>
      <w:r w:rsidR="00BA4D95" w:rsidRPr="00AA7D4B">
        <w:rPr>
          <w:rFonts w:ascii="Calibri" w:hAnsi="Calibri" w:cs="Calibri"/>
          <w:sz w:val="24"/>
          <w:szCs w:val="24"/>
        </w:rPr>
        <w:t xml:space="preserve"> Statutu Uniwersytetu Ekonomicznego w Katowicach</w:t>
      </w:r>
      <w:r w:rsidR="006B7C74">
        <w:rPr>
          <w:rFonts w:ascii="Calibri" w:hAnsi="Calibri" w:cs="Calibri"/>
          <w:sz w:val="24"/>
          <w:szCs w:val="24"/>
        </w:rPr>
        <w:t xml:space="preserve">, </w:t>
      </w:r>
      <w:r w:rsidRPr="00AA7D4B">
        <w:rPr>
          <w:rFonts w:ascii="Calibri" w:hAnsi="Calibri" w:cs="Calibri"/>
          <w:sz w:val="24"/>
          <w:szCs w:val="24"/>
        </w:rPr>
        <w:t xml:space="preserve">Senat </w:t>
      </w:r>
      <w:r w:rsidR="00785762" w:rsidRPr="00AA7D4B">
        <w:rPr>
          <w:rFonts w:ascii="Calibri" w:hAnsi="Calibri" w:cs="Calibri"/>
          <w:sz w:val="24"/>
          <w:szCs w:val="24"/>
        </w:rPr>
        <w:t xml:space="preserve">Uniwersytetu Ekonomicznego w Katowicach </w:t>
      </w:r>
      <w:r w:rsidR="00993EEE" w:rsidRPr="00AA7D4B">
        <w:rPr>
          <w:rFonts w:ascii="Calibri" w:hAnsi="Calibri" w:cs="Calibri"/>
          <w:sz w:val="24"/>
          <w:szCs w:val="24"/>
        </w:rPr>
        <w:t>uchwala</w:t>
      </w:r>
      <w:r w:rsidR="00C06402" w:rsidRPr="00AA7D4B">
        <w:rPr>
          <w:rFonts w:ascii="Calibri" w:hAnsi="Calibri" w:cs="Calibri"/>
          <w:sz w:val="24"/>
          <w:szCs w:val="24"/>
        </w:rPr>
        <w:t xml:space="preserve">, </w:t>
      </w:r>
      <w:r w:rsidRPr="00AA7D4B">
        <w:rPr>
          <w:rFonts w:ascii="Calibri" w:hAnsi="Calibri" w:cs="Calibri"/>
          <w:sz w:val="24"/>
          <w:szCs w:val="24"/>
        </w:rPr>
        <w:t>co następuje:</w:t>
      </w:r>
    </w:p>
    <w:p w14:paraId="77FBE706" w14:textId="77777777" w:rsidR="00F57D56" w:rsidRPr="00AA7D4B" w:rsidRDefault="00F57D56" w:rsidP="001C323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DAC6D2" w14:textId="77777777" w:rsidR="00A5662E" w:rsidRPr="00AA7D4B" w:rsidRDefault="00A5662E" w:rsidP="001C3236">
      <w:pPr>
        <w:numPr>
          <w:ilvl w:val="0"/>
          <w:numId w:val="6"/>
        </w:num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C1929E7" w14:textId="5E835DE8" w:rsidR="007328AB" w:rsidRPr="00AA7D4B" w:rsidRDefault="00117C08" w:rsidP="00AA7D4B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Do </w:t>
      </w:r>
      <w:r w:rsidR="00376077" w:rsidRPr="00AA7D4B">
        <w:rPr>
          <w:rFonts w:ascii="Calibri" w:hAnsi="Calibri" w:cs="Calibri"/>
          <w:sz w:val="24"/>
          <w:szCs w:val="24"/>
        </w:rPr>
        <w:t>Szkoł</w:t>
      </w:r>
      <w:r w:rsidRPr="00AA7D4B">
        <w:rPr>
          <w:rFonts w:ascii="Calibri" w:hAnsi="Calibri" w:cs="Calibri"/>
          <w:sz w:val="24"/>
          <w:szCs w:val="24"/>
        </w:rPr>
        <w:t xml:space="preserve">y </w:t>
      </w:r>
      <w:r w:rsidR="00376077" w:rsidRPr="00AA7D4B">
        <w:rPr>
          <w:rFonts w:ascii="Calibri" w:hAnsi="Calibri" w:cs="Calibri"/>
          <w:sz w:val="24"/>
          <w:szCs w:val="24"/>
        </w:rPr>
        <w:t>Doktor</w:t>
      </w:r>
      <w:r w:rsidRPr="00AA7D4B">
        <w:rPr>
          <w:rFonts w:ascii="Calibri" w:hAnsi="Calibri" w:cs="Calibri"/>
          <w:sz w:val="24"/>
          <w:szCs w:val="24"/>
        </w:rPr>
        <w:t xml:space="preserve">skiej może być przyjęta osoba, która posiada tytuł zawodowy magistra, magistra inżyniera albo równorzędny, albo osoba, o której mowa w art. 186 ust. 2 </w:t>
      </w:r>
      <w:r w:rsidR="00FB22D6" w:rsidRPr="00AA7D4B">
        <w:rPr>
          <w:rFonts w:ascii="Calibri" w:hAnsi="Calibri" w:cs="Calibri"/>
          <w:sz w:val="24"/>
          <w:szCs w:val="24"/>
        </w:rPr>
        <w:t>u</w:t>
      </w:r>
      <w:r w:rsidRPr="00AA7D4B">
        <w:rPr>
          <w:rFonts w:ascii="Calibri" w:hAnsi="Calibri" w:cs="Calibri"/>
          <w:sz w:val="24"/>
          <w:szCs w:val="24"/>
        </w:rPr>
        <w:t xml:space="preserve">stawy </w:t>
      </w:r>
      <w:r w:rsidR="006B7C74">
        <w:rPr>
          <w:rFonts w:ascii="Calibri" w:hAnsi="Calibri" w:cs="Calibri"/>
          <w:sz w:val="24"/>
          <w:szCs w:val="24"/>
        </w:rPr>
        <w:br/>
      </w:r>
      <w:r w:rsidRPr="00AA7D4B">
        <w:rPr>
          <w:rFonts w:ascii="Calibri" w:hAnsi="Calibri" w:cs="Calibri"/>
          <w:sz w:val="24"/>
          <w:szCs w:val="24"/>
        </w:rPr>
        <w:t xml:space="preserve">z dnia 20 lipca 2018 r. Prawo o </w:t>
      </w:r>
      <w:r w:rsidR="00376077" w:rsidRPr="00AA7D4B">
        <w:rPr>
          <w:rFonts w:ascii="Calibri" w:hAnsi="Calibri" w:cs="Calibri"/>
          <w:sz w:val="24"/>
          <w:szCs w:val="24"/>
        </w:rPr>
        <w:t>s</w:t>
      </w:r>
      <w:r w:rsidRPr="00AA7D4B">
        <w:rPr>
          <w:rFonts w:ascii="Calibri" w:hAnsi="Calibri" w:cs="Calibri"/>
          <w:sz w:val="24"/>
          <w:szCs w:val="24"/>
        </w:rPr>
        <w:t xml:space="preserve">zkolnictwie </w:t>
      </w:r>
      <w:r w:rsidR="00376077" w:rsidRPr="00AA7D4B">
        <w:rPr>
          <w:rFonts w:ascii="Calibri" w:hAnsi="Calibri" w:cs="Calibri"/>
          <w:sz w:val="24"/>
          <w:szCs w:val="24"/>
        </w:rPr>
        <w:t>w</w:t>
      </w:r>
      <w:r w:rsidRPr="00AA7D4B">
        <w:rPr>
          <w:rFonts w:ascii="Calibri" w:hAnsi="Calibri" w:cs="Calibri"/>
          <w:sz w:val="24"/>
          <w:szCs w:val="24"/>
        </w:rPr>
        <w:t xml:space="preserve">yższym i </w:t>
      </w:r>
      <w:r w:rsidR="00376077" w:rsidRPr="00AA7D4B">
        <w:rPr>
          <w:rFonts w:ascii="Calibri" w:hAnsi="Calibri" w:cs="Calibri"/>
          <w:sz w:val="24"/>
          <w:szCs w:val="24"/>
        </w:rPr>
        <w:t>n</w:t>
      </w:r>
      <w:r w:rsidRPr="00AA7D4B">
        <w:rPr>
          <w:rFonts w:ascii="Calibri" w:hAnsi="Calibri" w:cs="Calibri"/>
          <w:sz w:val="24"/>
          <w:szCs w:val="24"/>
        </w:rPr>
        <w:t xml:space="preserve">auce </w:t>
      </w:r>
      <w:r w:rsidR="00A660E3" w:rsidRPr="00AA7D4B">
        <w:rPr>
          <w:rFonts w:ascii="Calibri" w:hAnsi="Calibri" w:cs="Calibri"/>
          <w:sz w:val="24"/>
          <w:szCs w:val="24"/>
        </w:rPr>
        <w:t>(</w:t>
      </w:r>
      <w:proofErr w:type="spellStart"/>
      <w:r w:rsidR="00A660E3" w:rsidRPr="00AA7D4B">
        <w:rPr>
          <w:rFonts w:ascii="Calibri" w:hAnsi="Calibri" w:cs="Calibri"/>
          <w:sz w:val="24"/>
          <w:szCs w:val="24"/>
        </w:rPr>
        <w:t>t.j</w:t>
      </w:r>
      <w:proofErr w:type="spellEnd"/>
      <w:r w:rsidR="00A660E3" w:rsidRPr="00AA7D4B">
        <w:rPr>
          <w:rFonts w:ascii="Calibri" w:hAnsi="Calibri" w:cs="Calibri"/>
          <w:sz w:val="24"/>
          <w:szCs w:val="24"/>
        </w:rPr>
        <w:t xml:space="preserve">. Dz. U. z 2021 r. poz. 478, </w:t>
      </w:r>
      <w:r w:rsidR="006B7C74">
        <w:rPr>
          <w:rFonts w:ascii="Calibri" w:hAnsi="Calibri" w:cs="Calibri"/>
          <w:sz w:val="24"/>
          <w:szCs w:val="24"/>
        </w:rPr>
        <w:br/>
      </w:r>
      <w:r w:rsidR="00A660E3" w:rsidRPr="00AA7D4B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A660E3" w:rsidRPr="00AA7D4B">
        <w:rPr>
          <w:rFonts w:ascii="Calibri" w:hAnsi="Calibri" w:cs="Calibri"/>
          <w:sz w:val="24"/>
          <w:szCs w:val="24"/>
        </w:rPr>
        <w:t>późn</w:t>
      </w:r>
      <w:proofErr w:type="spellEnd"/>
      <w:r w:rsidR="00A660E3" w:rsidRPr="00AA7D4B">
        <w:rPr>
          <w:rFonts w:ascii="Calibri" w:hAnsi="Calibri" w:cs="Calibri"/>
          <w:sz w:val="24"/>
          <w:szCs w:val="24"/>
        </w:rPr>
        <w:t>. zm.)</w:t>
      </w:r>
      <w:r w:rsidRPr="00AA7D4B">
        <w:rPr>
          <w:rFonts w:ascii="Calibri" w:hAnsi="Calibri" w:cs="Calibri"/>
          <w:sz w:val="24"/>
          <w:szCs w:val="24"/>
        </w:rPr>
        <w:t>.</w:t>
      </w:r>
    </w:p>
    <w:p w14:paraId="7093B9F9" w14:textId="77777777" w:rsidR="00A5662E" w:rsidRPr="00AA7D4B" w:rsidRDefault="00A5662E" w:rsidP="00AA7D4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E5289B4" w14:textId="77777777" w:rsidR="00A5662E" w:rsidRPr="00AA7D4B" w:rsidRDefault="00A5662E" w:rsidP="001C3236">
      <w:pPr>
        <w:numPr>
          <w:ilvl w:val="0"/>
          <w:numId w:val="6"/>
        </w:num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F79AF28" w14:textId="64A0FE3C" w:rsidR="00A5662E" w:rsidRPr="00AA7D4B" w:rsidRDefault="00A5662E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Przyjęcie </w:t>
      </w:r>
      <w:r w:rsidR="003E1A7F" w:rsidRPr="00AA7D4B">
        <w:rPr>
          <w:rFonts w:ascii="Calibri" w:hAnsi="Calibri" w:cs="Calibri"/>
          <w:sz w:val="24"/>
          <w:szCs w:val="24"/>
        </w:rPr>
        <w:t xml:space="preserve">kandydata </w:t>
      </w:r>
      <w:r w:rsidR="00E216F1" w:rsidRPr="00AA7D4B">
        <w:rPr>
          <w:rFonts w:ascii="Calibri" w:hAnsi="Calibri" w:cs="Calibri"/>
          <w:sz w:val="24"/>
          <w:szCs w:val="24"/>
        </w:rPr>
        <w:t xml:space="preserve">do </w:t>
      </w:r>
      <w:r w:rsidR="00376077" w:rsidRPr="00AA7D4B">
        <w:rPr>
          <w:rFonts w:ascii="Calibri" w:hAnsi="Calibri" w:cs="Calibri"/>
          <w:sz w:val="24"/>
          <w:szCs w:val="24"/>
        </w:rPr>
        <w:t>Szkoł</w:t>
      </w:r>
      <w:r w:rsidR="00E216F1" w:rsidRPr="00AA7D4B">
        <w:rPr>
          <w:rFonts w:ascii="Calibri" w:hAnsi="Calibri" w:cs="Calibri"/>
          <w:sz w:val="24"/>
          <w:szCs w:val="24"/>
        </w:rPr>
        <w:t xml:space="preserve">y </w:t>
      </w:r>
      <w:r w:rsidR="00376077" w:rsidRPr="00AA7D4B">
        <w:rPr>
          <w:rFonts w:ascii="Calibri" w:hAnsi="Calibri" w:cs="Calibri"/>
          <w:sz w:val="24"/>
          <w:szCs w:val="24"/>
        </w:rPr>
        <w:t>Doktor</w:t>
      </w:r>
      <w:r w:rsidR="00E216F1" w:rsidRPr="00AA7D4B">
        <w:rPr>
          <w:rFonts w:ascii="Calibri" w:hAnsi="Calibri" w:cs="Calibri"/>
          <w:sz w:val="24"/>
          <w:szCs w:val="24"/>
        </w:rPr>
        <w:t xml:space="preserve">skiej </w:t>
      </w:r>
      <w:r w:rsidRPr="00AA7D4B">
        <w:rPr>
          <w:rFonts w:ascii="Calibri" w:hAnsi="Calibri" w:cs="Calibri"/>
          <w:sz w:val="24"/>
          <w:szCs w:val="24"/>
        </w:rPr>
        <w:t>na I rok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  <w:r w:rsidR="00E216F1" w:rsidRPr="00AA7D4B">
        <w:rPr>
          <w:rFonts w:ascii="Calibri" w:hAnsi="Calibri" w:cs="Calibri"/>
          <w:sz w:val="24"/>
          <w:szCs w:val="24"/>
        </w:rPr>
        <w:t>kształcenia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 xml:space="preserve">następuje </w:t>
      </w:r>
      <w:r w:rsidR="005C3DDD" w:rsidRPr="00AA7D4B">
        <w:rPr>
          <w:rFonts w:ascii="Calibri" w:hAnsi="Calibri" w:cs="Calibri"/>
          <w:sz w:val="24"/>
          <w:szCs w:val="24"/>
        </w:rPr>
        <w:t xml:space="preserve">w drodze konkursu, </w:t>
      </w:r>
      <w:r w:rsidRPr="00AA7D4B">
        <w:rPr>
          <w:rFonts w:ascii="Calibri" w:hAnsi="Calibri" w:cs="Calibri"/>
          <w:sz w:val="24"/>
          <w:szCs w:val="24"/>
        </w:rPr>
        <w:t>na podstawie wyników postępowania kwalifikacyjnego</w:t>
      </w:r>
      <w:r w:rsidR="005C3DDD" w:rsidRPr="00AA7D4B">
        <w:rPr>
          <w:rFonts w:ascii="Calibri" w:hAnsi="Calibri" w:cs="Calibri"/>
          <w:sz w:val="24"/>
          <w:szCs w:val="24"/>
        </w:rPr>
        <w:t>, o którym mowa w § 6</w:t>
      </w:r>
      <w:r w:rsidR="003E1A7F" w:rsidRPr="00AA7D4B">
        <w:rPr>
          <w:rFonts w:ascii="Calibri" w:hAnsi="Calibri" w:cs="Calibri"/>
          <w:sz w:val="24"/>
          <w:szCs w:val="24"/>
        </w:rPr>
        <w:t>.</w:t>
      </w:r>
      <w:r w:rsidR="00833111" w:rsidRPr="00AA7D4B">
        <w:rPr>
          <w:rFonts w:ascii="Calibri" w:hAnsi="Calibri" w:cs="Calibri"/>
          <w:sz w:val="24"/>
          <w:szCs w:val="24"/>
        </w:rPr>
        <w:t xml:space="preserve"> Wyniki postępowania konkursowego są jawne.</w:t>
      </w:r>
    </w:p>
    <w:p w14:paraId="2A41799C" w14:textId="5A510714" w:rsidR="00A571C3" w:rsidRPr="00AA7D4B" w:rsidRDefault="003E1A7F" w:rsidP="001C323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Kandydat </w:t>
      </w:r>
      <w:r w:rsidR="00A571C3" w:rsidRPr="00AA7D4B">
        <w:rPr>
          <w:rFonts w:ascii="Calibri" w:hAnsi="Calibri" w:cs="Calibri"/>
          <w:sz w:val="24"/>
          <w:szCs w:val="24"/>
        </w:rPr>
        <w:t>ubiegający się o przyjęcie na I rok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  <w:r w:rsidR="00E216F1" w:rsidRPr="00AA7D4B">
        <w:rPr>
          <w:rFonts w:ascii="Calibri" w:hAnsi="Calibri" w:cs="Calibri"/>
          <w:sz w:val="24"/>
          <w:szCs w:val="24"/>
        </w:rPr>
        <w:t>kształcenia</w:t>
      </w:r>
      <w:r w:rsidR="00A571C3" w:rsidRPr="00AA7D4B">
        <w:rPr>
          <w:rFonts w:ascii="Calibri" w:hAnsi="Calibri" w:cs="Calibri"/>
          <w:sz w:val="24"/>
          <w:szCs w:val="24"/>
        </w:rPr>
        <w:t xml:space="preserve"> wypełnia </w:t>
      </w:r>
      <w:r w:rsidR="00F21234" w:rsidRPr="00AA7D4B">
        <w:rPr>
          <w:rFonts w:ascii="Calibri" w:hAnsi="Calibri" w:cs="Calibri"/>
          <w:sz w:val="24"/>
          <w:szCs w:val="24"/>
        </w:rPr>
        <w:t>elektroniczny formularz podania</w:t>
      </w:r>
      <w:r w:rsidR="00833111" w:rsidRPr="00AA7D4B">
        <w:rPr>
          <w:rFonts w:ascii="Calibri" w:hAnsi="Calibri" w:cs="Calibri"/>
          <w:sz w:val="24"/>
          <w:szCs w:val="24"/>
        </w:rPr>
        <w:t xml:space="preserve"> dostępny w internetowym systemie rejestracji kandydatów</w:t>
      </w:r>
      <w:r w:rsidR="00C06402" w:rsidRPr="00AA7D4B">
        <w:rPr>
          <w:rFonts w:ascii="Calibri" w:hAnsi="Calibri" w:cs="Calibri"/>
          <w:sz w:val="24"/>
          <w:szCs w:val="24"/>
        </w:rPr>
        <w:t>,</w:t>
      </w:r>
      <w:r w:rsidR="00F21234" w:rsidRPr="00AA7D4B" w:rsidDel="00F21234">
        <w:rPr>
          <w:rFonts w:ascii="Calibri" w:hAnsi="Calibri" w:cs="Calibri"/>
          <w:sz w:val="24"/>
          <w:szCs w:val="24"/>
        </w:rPr>
        <w:t xml:space="preserve"> </w:t>
      </w:r>
      <w:r w:rsidR="00A571C3" w:rsidRPr="00AA7D4B">
        <w:rPr>
          <w:rFonts w:ascii="Calibri" w:hAnsi="Calibri" w:cs="Calibri"/>
          <w:sz w:val="24"/>
          <w:szCs w:val="24"/>
        </w:rPr>
        <w:t>wskazują</w:t>
      </w:r>
      <w:r w:rsidRPr="00AA7D4B">
        <w:rPr>
          <w:rFonts w:ascii="Calibri" w:hAnsi="Calibri" w:cs="Calibri"/>
          <w:sz w:val="24"/>
          <w:szCs w:val="24"/>
        </w:rPr>
        <w:t>c</w:t>
      </w:r>
      <w:r w:rsidR="00A571C3" w:rsidRPr="00AA7D4B">
        <w:rPr>
          <w:rFonts w:ascii="Calibri" w:hAnsi="Calibri" w:cs="Calibri"/>
          <w:sz w:val="24"/>
          <w:szCs w:val="24"/>
        </w:rPr>
        <w:t xml:space="preserve"> </w:t>
      </w:r>
      <w:r w:rsidR="0037149F" w:rsidRPr="00AA7D4B">
        <w:rPr>
          <w:rFonts w:ascii="Calibri" w:hAnsi="Calibri" w:cs="Calibri"/>
          <w:sz w:val="24"/>
          <w:szCs w:val="24"/>
        </w:rPr>
        <w:t xml:space="preserve">program kształcenia oraz wybraną </w:t>
      </w:r>
      <w:r w:rsidR="00A571C3" w:rsidRPr="00AA7D4B">
        <w:rPr>
          <w:rFonts w:ascii="Calibri" w:hAnsi="Calibri" w:cs="Calibri"/>
          <w:sz w:val="24"/>
          <w:szCs w:val="24"/>
        </w:rPr>
        <w:t>dyscyplin</w:t>
      </w:r>
      <w:r w:rsidR="0037149F" w:rsidRPr="00AA7D4B">
        <w:rPr>
          <w:rFonts w:ascii="Calibri" w:hAnsi="Calibri" w:cs="Calibri"/>
          <w:sz w:val="24"/>
          <w:szCs w:val="24"/>
        </w:rPr>
        <w:t>ę</w:t>
      </w:r>
      <w:r w:rsidR="00A571C3" w:rsidRPr="00AA7D4B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>naukow</w:t>
      </w:r>
      <w:r w:rsidR="009B590E" w:rsidRPr="00AA7D4B">
        <w:rPr>
          <w:rFonts w:ascii="Calibri" w:hAnsi="Calibri" w:cs="Calibri"/>
          <w:sz w:val="24"/>
          <w:szCs w:val="24"/>
        </w:rPr>
        <w:t>ą</w:t>
      </w:r>
      <w:r w:rsidR="003E5684" w:rsidRPr="00AA7D4B">
        <w:rPr>
          <w:rFonts w:ascii="Calibri" w:hAnsi="Calibri" w:cs="Calibri"/>
          <w:sz w:val="24"/>
          <w:szCs w:val="24"/>
        </w:rPr>
        <w:t>, o których mowa w ust. 3</w:t>
      </w:r>
      <w:r w:rsidR="00C06402" w:rsidRPr="00AA7D4B">
        <w:rPr>
          <w:rFonts w:ascii="Calibri" w:hAnsi="Calibri" w:cs="Calibri"/>
          <w:sz w:val="24"/>
          <w:szCs w:val="24"/>
        </w:rPr>
        <w:t>.</w:t>
      </w:r>
    </w:p>
    <w:p w14:paraId="6F5A23D8" w14:textId="7D3E2D71" w:rsidR="003E5684" w:rsidRPr="00AA7D4B" w:rsidRDefault="003E5684" w:rsidP="001C323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W Szkole Doktorskiej </w:t>
      </w:r>
      <w:r w:rsidR="0037149F" w:rsidRPr="00AA7D4B">
        <w:rPr>
          <w:rFonts w:ascii="Calibri" w:hAnsi="Calibri" w:cs="Calibri"/>
          <w:sz w:val="24"/>
          <w:szCs w:val="24"/>
        </w:rPr>
        <w:t xml:space="preserve">prowadzone </w:t>
      </w:r>
      <w:r w:rsidRPr="00AA7D4B">
        <w:rPr>
          <w:rFonts w:ascii="Calibri" w:hAnsi="Calibri" w:cs="Calibri"/>
          <w:sz w:val="24"/>
          <w:szCs w:val="24"/>
        </w:rPr>
        <w:t xml:space="preserve">są: </w:t>
      </w:r>
    </w:p>
    <w:p w14:paraId="4CD27157" w14:textId="3F0C031D" w:rsidR="003E5684" w:rsidRPr="00AA7D4B" w:rsidRDefault="0037149F" w:rsidP="003E5684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programy kształcenia </w:t>
      </w:r>
      <w:r w:rsidR="003E5684" w:rsidRPr="00AA7D4B">
        <w:rPr>
          <w:rFonts w:ascii="Calibri" w:hAnsi="Calibri" w:cs="Calibri"/>
          <w:sz w:val="24"/>
          <w:szCs w:val="24"/>
        </w:rPr>
        <w:t>w języku polskim w dyscyplinach:</w:t>
      </w:r>
    </w:p>
    <w:p w14:paraId="2F8B68CA" w14:textId="5CF8E9FB" w:rsidR="0037149F" w:rsidRPr="00AA7D4B" w:rsidRDefault="0037149F" w:rsidP="0037149F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ekonomia i finanse</w:t>
      </w:r>
      <w:r w:rsidR="006B7C74">
        <w:rPr>
          <w:rFonts w:ascii="Calibri" w:hAnsi="Calibri" w:cs="Calibri"/>
          <w:sz w:val="24"/>
          <w:szCs w:val="24"/>
        </w:rPr>
        <w:t>,</w:t>
      </w:r>
    </w:p>
    <w:p w14:paraId="20E2956E" w14:textId="70B66817" w:rsidR="0037149F" w:rsidRPr="00AA7D4B" w:rsidRDefault="0037149F" w:rsidP="0037149F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nauki o zarządzaniu i jakości</w:t>
      </w:r>
      <w:r w:rsidR="006B7C74">
        <w:rPr>
          <w:rFonts w:ascii="Calibri" w:hAnsi="Calibri" w:cs="Calibri"/>
          <w:sz w:val="24"/>
          <w:szCs w:val="24"/>
        </w:rPr>
        <w:t>;</w:t>
      </w:r>
    </w:p>
    <w:p w14:paraId="0950712E" w14:textId="77777777" w:rsidR="002D4DEA" w:rsidRPr="00AA7D4B" w:rsidRDefault="002D4DEA" w:rsidP="002D4DEA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programy kształcenia w języku angielskim w dyscyplinach:</w:t>
      </w:r>
    </w:p>
    <w:p w14:paraId="49ADD8FE" w14:textId="143BE6F5" w:rsidR="002D4DEA" w:rsidRPr="00AA7D4B" w:rsidRDefault="002D4DEA" w:rsidP="002D4DEA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proofErr w:type="spellStart"/>
      <w:r w:rsidRPr="00AA7D4B">
        <w:rPr>
          <w:rFonts w:ascii="Calibri" w:hAnsi="Calibri" w:cs="Calibri"/>
          <w:sz w:val="24"/>
          <w:szCs w:val="24"/>
          <w:lang w:val="en-GB"/>
        </w:rPr>
        <w:t>ekonomia</w:t>
      </w:r>
      <w:proofErr w:type="spellEnd"/>
      <w:r w:rsidRPr="00AA7D4B">
        <w:rPr>
          <w:rFonts w:ascii="Calibri" w:hAnsi="Calibri" w:cs="Calibri"/>
          <w:sz w:val="24"/>
          <w:szCs w:val="24"/>
          <w:lang w:val="en-GB"/>
        </w:rPr>
        <w:t xml:space="preserve"> i </w:t>
      </w:r>
      <w:proofErr w:type="spellStart"/>
      <w:r w:rsidRPr="00AA7D4B">
        <w:rPr>
          <w:rFonts w:ascii="Calibri" w:hAnsi="Calibri" w:cs="Calibri"/>
          <w:sz w:val="24"/>
          <w:szCs w:val="24"/>
          <w:lang w:val="en-GB"/>
        </w:rPr>
        <w:t>finanse</w:t>
      </w:r>
      <w:proofErr w:type="spellEnd"/>
      <w:r w:rsidRPr="00AA7D4B">
        <w:rPr>
          <w:rFonts w:ascii="Calibri" w:hAnsi="Calibri" w:cs="Calibri"/>
          <w:sz w:val="24"/>
          <w:szCs w:val="24"/>
          <w:lang w:val="en-GB"/>
        </w:rPr>
        <w:t xml:space="preserve"> (economics and finance)</w:t>
      </w:r>
      <w:r w:rsidR="006B7C74">
        <w:rPr>
          <w:rFonts w:ascii="Calibri" w:hAnsi="Calibri" w:cs="Calibri"/>
          <w:sz w:val="24"/>
          <w:szCs w:val="24"/>
          <w:lang w:val="en-GB"/>
        </w:rPr>
        <w:t>,</w:t>
      </w:r>
    </w:p>
    <w:p w14:paraId="73F1BDCE" w14:textId="0AE5F2DB" w:rsidR="003E5684" w:rsidRPr="00AA7D4B" w:rsidRDefault="002D4DEA" w:rsidP="002D4DEA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nauki o zarządzaniu i jakości (management and </w:t>
      </w:r>
      <w:proofErr w:type="spellStart"/>
      <w:r w:rsidRPr="00AA7D4B">
        <w:rPr>
          <w:rFonts w:ascii="Calibri" w:hAnsi="Calibri" w:cs="Calibri"/>
          <w:sz w:val="24"/>
          <w:szCs w:val="24"/>
        </w:rPr>
        <w:t>quality</w:t>
      </w:r>
      <w:proofErr w:type="spellEnd"/>
      <w:r w:rsidRPr="00AA7D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A7D4B">
        <w:rPr>
          <w:rFonts w:ascii="Calibri" w:hAnsi="Calibri" w:cs="Calibri"/>
          <w:sz w:val="24"/>
          <w:szCs w:val="24"/>
        </w:rPr>
        <w:t>sciences</w:t>
      </w:r>
      <w:proofErr w:type="spellEnd"/>
      <w:r w:rsidRPr="00AA7D4B">
        <w:rPr>
          <w:rFonts w:ascii="Calibri" w:hAnsi="Calibri" w:cs="Calibri"/>
          <w:sz w:val="24"/>
          <w:szCs w:val="24"/>
        </w:rPr>
        <w:t>)</w:t>
      </w:r>
      <w:r w:rsidR="006B7C74">
        <w:rPr>
          <w:rFonts w:ascii="Calibri" w:hAnsi="Calibri" w:cs="Calibri"/>
          <w:sz w:val="24"/>
          <w:szCs w:val="24"/>
        </w:rPr>
        <w:t xml:space="preserve">. </w:t>
      </w:r>
    </w:p>
    <w:p w14:paraId="2CE314B0" w14:textId="77777777" w:rsidR="003E1A7F" w:rsidRPr="00AA7D4B" w:rsidRDefault="003E1A7F" w:rsidP="001C3236">
      <w:pPr>
        <w:autoSpaceDE w:val="0"/>
        <w:autoSpaceDN w:val="0"/>
        <w:adjustRightInd w:val="0"/>
        <w:spacing w:after="0" w:line="240" w:lineRule="auto"/>
        <w:ind w:left="357"/>
        <w:rPr>
          <w:rFonts w:ascii="Calibri" w:hAnsi="Calibri" w:cs="Calibri"/>
          <w:sz w:val="24"/>
          <w:szCs w:val="24"/>
        </w:rPr>
      </w:pPr>
    </w:p>
    <w:p w14:paraId="1E9D7490" w14:textId="77777777" w:rsidR="00A5662E" w:rsidRPr="00AA7D4B" w:rsidRDefault="00A5662E" w:rsidP="001C3236">
      <w:pPr>
        <w:numPr>
          <w:ilvl w:val="0"/>
          <w:numId w:val="6"/>
        </w:num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98D7CE0" w14:textId="327F7EFB" w:rsidR="00A5662E" w:rsidRPr="00AA7D4B" w:rsidRDefault="00A5662E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Kandydat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  <w:r w:rsidR="004D130E" w:rsidRPr="00AA7D4B">
        <w:rPr>
          <w:rFonts w:ascii="Calibri" w:hAnsi="Calibri" w:cs="Calibri"/>
          <w:sz w:val="24"/>
          <w:szCs w:val="24"/>
        </w:rPr>
        <w:t xml:space="preserve">do </w:t>
      </w:r>
      <w:r w:rsidR="00376077" w:rsidRPr="00AA7D4B">
        <w:rPr>
          <w:rFonts w:ascii="Calibri" w:hAnsi="Calibri" w:cs="Calibri"/>
          <w:sz w:val="24"/>
          <w:szCs w:val="24"/>
        </w:rPr>
        <w:t>Szkoł</w:t>
      </w:r>
      <w:r w:rsidR="004D130E" w:rsidRPr="00AA7D4B">
        <w:rPr>
          <w:rFonts w:ascii="Calibri" w:hAnsi="Calibri" w:cs="Calibri"/>
          <w:sz w:val="24"/>
          <w:szCs w:val="24"/>
        </w:rPr>
        <w:t xml:space="preserve">y </w:t>
      </w:r>
      <w:r w:rsidR="00376077" w:rsidRPr="00AA7D4B">
        <w:rPr>
          <w:rFonts w:ascii="Calibri" w:hAnsi="Calibri" w:cs="Calibri"/>
          <w:sz w:val="24"/>
          <w:szCs w:val="24"/>
        </w:rPr>
        <w:t>Doktor</w:t>
      </w:r>
      <w:r w:rsidR="004D130E" w:rsidRPr="00AA7D4B">
        <w:rPr>
          <w:rFonts w:ascii="Calibri" w:hAnsi="Calibri" w:cs="Calibri"/>
          <w:sz w:val="24"/>
          <w:szCs w:val="24"/>
        </w:rPr>
        <w:t>skiej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  <w:r w:rsidR="0070313E" w:rsidRPr="00AA7D4B">
        <w:rPr>
          <w:rFonts w:ascii="Calibri" w:hAnsi="Calibri" w:cs="Calibri"/>
          <w:sz w:val="24"/>
          <w:szCs w:val="24"/>
        </w:rPr>
        <w:t xml:space="preserve">jest zobowiązany do złożenia w formie </w:t>
      </w:r>
      <w:r w:rsidR="00833111" w:rsidRPr="00AA7D4B">
        <w:rPr>
          <w:rFonts w:ascii="Calibri" w:hAnsi="Calibri" w:cs="Calibri"/>
          <w:sz w:val="24"/>
          <w:szCs w:val="24"/>
        </w:rPr>
        <w:t>papierowej</w:t>
      </w:r>
      <w:r w:rsidR="0070313E" w:rsidRPr="00AA7D4B">
        <w:rPr>
          <w:rFonts w:ascii="Calibri" w:hAnsi="Calibri" w:cs="Calibri"/>
          <w:sz w:val="24"/>
          <w:szCs w:val="24"/>
        </w:rPr>
        <w:t xml:space="preserve"> do Działu </w:t>
      </w:r>
      <w:r w:rsidR="003C2A2A" w:rsidRPr="00AA7D4B">
        <w:rPr>
          <w:rFonts w:ascii="Calibri" w:hAnsi="Calibri" w:cs="Calibri"/>
          <w:sz w:val="24"/>
          <w:szCs w:val="24"/>
        </w:rPr>
        <w:t>Rekrutacji</w:t>
      </w:r>
      <w:r w:rsidRPr="00AA7D4B">
        <w:rPr>
          <w:rFonts w:ascii="Calibri" w:hAnsi="Calibri" w:cs="Calibri"/>
          <w:sz w:val="24"/>
          <w:szCs w:val="24"/>
        </w:rPr>
        <w:t xml:space="preserve"> następując</w:t>
      </w:r>
      <w:r w:rsidR="0070313E" w:rsidRPr="00AA7D4B">
        <w:rPr>
          <w:rFonts w:ascii="Calibri" w:hAnsi="Calibri" w:cs="Calibri"/>
          <w:sz w:val="24"/>
          <w:szCs w:val="24"/>
        </w:rPr>
        <w:t>ych</w:t>
      </w:r>
      <w:r w:rsidRPr="00AA7D4B">
        <w:rPr>
          <w:rFonts w:ascii="Calibri" w:hAnsi="Calibri" w:cs="Calibri"/>
          <w:sz w:val="24"/>
          <w:szCs w:val="24"/>
        </w:rPr>
        <w:t xml:space="preserve"> dokument</w:t>
      </w:r>
      <w:r w:rsidR="0070313E" w:rsidRPr="00AA7D4B">
        <w:rPr>
          <w:rFonts w:ascii="Calibri" w:hAnsi="Calibri" w:cs="Calibri"/>
          <w:sz w:val="24"/>
          <w:szCs w:val="24"/>
        </w:rPr>
        <w:t>ów</w:t>
      </w:r>
      <w:r w:rsidRPr="00AA7D4B">
        <w:rPr>
          <w:rFonts w:ascii="Calibri" w:hAnsi="Calibri" w:cs="Calibri"/>
          <w:sz w:val="24"/>
          <w:szCs w:val="24"/>
        </w:rPr>
        <w:t>:</w:t>
      </w:r>
    </w:p>
    <w:p w14:paraId="63FC5891" w14:textId="38AE5BCA" w:rsidR="00A5662E" w:rsidRPr="00AA7D4B" w:rsidRDefault="00A5662E" w:rsidP="001C3236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podanie o przyjęcie </w:t>
      </w:r>
      <w:r w:rsidR="004D130E" w:rsidRPr="00AA7D4B">
        <w:rPr>
          <w:rFonts w:ascii="Calibri" w:hAnsi="Calibri" w:cs="Calibri"/>
          <w:sz w:val="24"/>
          <w:szCs w:val="24"/>
        </w:rPr>
        <w:t xml:space="preserve">do </w:t>
      </w:r>
      <w:r w:rsidR="00376077" w:rsidRPr="00AA7D4B">
        <w:rPr>
          <w:rFonts w:ascii="Calibri" w:hAnsi="Calibri" w:cs="Calibri"/>
          <w:sz w:val="24"/>
          <w:szCs w:val="24"/>
        </w:rPr>
        <w:t>Szkoł</w:t>
      </w:r>
      <w:r w:rsidR="004D130E" w:rsidRPr="00AA7D4B">
        <w:rPr>
          <w:rFonts w:ascii="Calibri" w:hAnsi="Calibri" w:cs="Calibri"/>
          <w:sz w:val="24"/>
          <w:szCs w:val="24"/>
        </w:rPr>
        <w:t xml:space="preserve">y </w:t>
      </w:r>
      <w:r w:rsidR="00376077" w:rsidRPr="00AA7D4B">
        <w:rPr>
          <w:rFonts w:ascii="Calibri" w:hAnsi="Calibri" w:cs="Calibri"/>
          <w:sz w:val="24"/>
          <w:szCs w:val="24"/>
        </w:rPr>
        <w:t>Doktor</w:t>
      </w:r>
      <w:r w:rsidR="004D130E" w:rsidRPr="00AA7D4B">
        <w:rPr>
          <w:rFonts w:ascii="Calibri" w:hAnsi="Calibri" w:cs="Calibri"/>
          <w:sz w:val="24"/>
          <w:szCs w:val="24"/>
        </w:rPr>
        <w:t>skiej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  <w:r w:rsidR="00A571C3" w:rsidRPr="00AA7D4B">
        <w:rPr>
          <w:rFonts w:ascii="Calibri" w:hAnsi="Calibri" w:cs="Calibri"/>
          <w:sz w:val="24"/>
          <w:szCs w:val="24"/>
        </w:rPr>
        <w:t xml:space="preserve">w formie wydruku </w:t>
      </w:r>
      <w:r w:rsidR="00AB3295" w:rsidRPr="00AA7D4B">
        <w:rPr>
          <w:rFonts w:ascii="Calibri" w:hAnsi="Calibri" w:cs="Calibri"/>
          <w:sz w:val="24"/>
          <w:szCs w:val="24"/>
        </w:rPr>
        <w:t>z internetowego systemu rekrutacji</w:t>
      </w:r>
      <w:r w:rsidR="00833111" w:rsidRPr="00AA7D4B">
        <w:rPr>
          <w:rFonts w:ascii="Calibri" w:hAnsi="Calibri" w:cs="Calibri"/>
          <w:sz w:val="24"/>
          <w:szCs w:val="24"/>
        </w:rPr>
        <w:t xml:space="preserve"> kandydatów</w:t>
      </w:r>
      <w:r w:rsidR="00C06402" w:rsidRPr="00AA7D4B">
        <w:rPr>
          <w:rFonts w:ascii="Calibri" w:hAnsi="Calibri" w:cs="Calibri"/>
          <w:sz w:val="24"/>
          <w:szCs w:val="24"/>
        </w:rPr>
        <w:t>;</w:t>
      </w:r>
      <w:r w:rsidR="00834743" w:rsidRPr="00AA7D4B">
        <w:rPr>
          <w:rFonts w:ascii="Calibri" w:hAnsi="Calibri" w:cs="Calibri"/>
          <w:sz w:val="24"/>
          <w:szCs w:val="24"/>
        </w:rPr>
        <w:t xml:space="preserve"> </w:t>
      </w:r>
    </w:p>
    <w:p w14:paraId="62DE9F8B" w14:textId="1494DF46" w:rsidR="00A5662E" w:rsidRPr="00AA7D4B" w:rsidRDefault="00C06402" w:rsidP="001C3236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CV</w:t>
      </w:r>
      <w:r w:rsidR="0070313E" w:rsidRPr="00AA7D4B">
        <w:rPr>
          <w:rFonts w:ascii="Calibri" w:hAnsi="Calibri" w:cs="Calibri"/>
          <w:sz w:val="24"/>
          <w:szCs w:val="24"/>
        </w:rPr>
        <w:t xml:space="preserve"> naukowe według wzoru zamieszczonego na stronie internetowej Uniwersytetu</w:t>
      </w:r>
      <w:r w:rsidRPr="00AA7D4B">
        <w:rPr>
          <w:rFonts w:ascii="Calibri" w:hAnsi="Calibri" w:cs="Calibri"/>
          <w:sz w:val="24"/>
          <w:szCs w:val="24"/>
        </w:rPr>
        <w:t>;</w:t>
      </w:r>
    </w:p>
    <w:p w14:paraId="119B94C8" w14:textId="2F0FFC29" w:rsidR="00A5662E" w:rsidRPr="00AA7D4B" w:rsidRDefault="00C06402" w:rsidP="001C3236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list aplikacyjny</w:t>
      </w:r>
      <w:r w:rsidR="0070313E" w:rsidRPr="00AA7D4B">
        <w:rPr>
          <w:rFonts w:ascii="Calibri" w:hAnsi="Calibri" w:cs="Calibri"/>
          <w:sz w:val="24"/>
          <w:szCs w:val="24"/>
        </w:rPr>
        <w:t xml:space="preserve"> zawierający opis predyspozycji i motywacji do podjęcia pracy naukowej</w:t>
      </w:r>
      <w:r w:rsidRPr="00AA7D4B">
        <w:rPr>
          <w:rFonts w:ascii="Calibri" w:hAnsi="Calibri" w:cs="Calibri"/>
          <w:sz w:val="24"/>
          <w:szCs w:val="24"/>
        </w:rPr>
        <w:t>;</w:t>
      </w:r>
    </w:p>
    <w:p w14:paraId="18A764BF" w14:textId="5CB6321F" w:rsidR="00A5662E" w:rsidRPr="00AA7D4B" w:rsidRDefault="00BF6603" w:rsidP="001C3236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poświadczone przez Uniwersytet </w:t>
      </w:r>
      <w:r w:rsidR="00B86293" w:rsidRPr="00AA7D4B">
        <w:rPr>
          <w:rFonts w:ascii="Calibri" w:hAnsi="Calibri" w:cs="Calibri"/>
          <w:sz w:val="24"/>
          <w:szCs w:val="24"/>
        </w:rPr>
        <w:t xml:space="preserve">lub notarialnie </w:t>
      </w:r>
      <w:r w:rsidRPr="00AA7D4B">
        <w:rPr>
          <w:rFonts w:ascii="Calibri" w:hAnsi="Calibri" w:cs="Calibri"/>
          <w:sz w:val="24"/>
          <w:szCs w:val="24"/>
        </w:rPr>
        <w:t xml:space="preserve">za zgodność z oryginałem kopie </w:t>
      </w:r>
      <w:r w:rsidR="00A5662E" w:rsidRPr="00AA7D4B">
        <w:rPr>
          <w:rFonts w:ascii="Calibri" w:hAnsi="Calibri" w:cs="Calibri"/>
          <w:sz w:val="24"/>
          <w:szCs w:val="24"/>
        </w:rPr>
        <w:t xml:space="preserve">dyplomu ukończenia studiów magisterskich </w:t>
      </w:r>
      <w:r w:rsidRPr="00AA7D4B">
        <w:rPr>
          <w:rFonts w:ascii="Calibri" w:hAnsi="Calibri" w:cs="Calibri"/>
          <w:sz w:val="24"/>
          <w:szCs w:val="24"/>
        </w:rPr>
        <w:t xml:space="preserve">oraz suplementu lub innego dokumentu określającego </w:t>
      </w:r>
      <w:r w:rsidR="00532B8C" w:rsidRPr="00AA7D4B">
        <w:rPr>
          <w:rFonts w:ascii="Calibri" w:hAnsi="Calibri" w:cs="Calibri"/>
          <w:sz w:val="24"/>
          <w:szCs w:val="24"/>
        </w:rPr>
        <w:t xml:space="preserve">program </w:t>
      </w:r>
      <w:r w:rsidR="00D5583F" w:rsidRPr="00AA7D4B">
        <w:rPr>
          <w:rFonts w:ascii="Calibri" w:hAnsi="Calibri" w:cs="Calibri"/>
          <w:sz w:val="24"/>
          <w:szCs w:val="24"/>
        </w:rPr>
        <w:t>studiów</w:t>
      </w:r>
      <w:r w:rsidR="0070313E" w:rsidRPr="00AA7D4B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 xml:space="preserve">albo </w:t>
      </w:r>
      <w:r w:rsidR="00A5662E" w:rsidRPr="00AA7D4B">
        <w:rPr>
          <w:rFonts w:ascii="Calibri" w:hAnsi="Calibri" w:cs="Calibri"/>
          <w:sz w:val="24"/>
          <w:szCs w:val="24"/>
        </w:rPr>
        <w:t>zaświadczeni</w:t>
      </w:r>
      <w:r w:rsidR="00D5583F" w:rsidRPr="00AA7D4B">
        <w:rPr>
          <w:rFonts w:ascii="Calibri" w:hAnsi="Calibri" w:cs="Calibri"/>
          <w:sz w:val="24"/>
          <w:szCs w:val="24"/>
        </w:rPr>
        <w:t>a</w:t>
      </w:r>
      <w:r w:rsidR="00A5662E" w:rsidRPr="00AA7D4B">
        <w:rPr>
          <w:rFonts w:ascii="Calibri" w:hAnsi="Calibri" w:cs="Calibri"/>
          <w:sz w:val="24"/>
          <w:szCs w:val="24"/>
        </w:rPr>
        <w:t xml:space="preserve"> o </w:t>
      </w:r>
      <w:r w:rsidR="00EC3DAA" w:rsidRPr="00AA7D4B">
        <w:rPr>
          <w:rFonts w:ascii="Calibri" w:hAnsi="Calibri" w:cs="Calibri"/>
          <w:sz w:val="24"/>
          <w:szCs w:val="24"/>
        </w:rPr>
        <w:t>ukończeniu studiów II stopnia</w:t>
      </w:r>
      <w:r w:rsidR="00CF0B8E" w:rsidRPr="00AA7D4B">
        <w:rPr>
          <w:rFonts w:ascii="Calibri" w:hAnsi="Calibri" w:cs="Calibri"/>
          <w:sz w:val="24"/>
          <w:szCs w:val="24"/>
        </w:rPr>
        <w:t xml:space="preserve"> lub jednolitych magisterskich</w:t>
      </w:r>
      <w:r w:rsidR="00EC3DAA" w:rsidRPr="00AA7D4B">
        <w:rPr>
          <w:rFonts w:ascii="Calibri" w:hAnsi="Calibri" w:cs="Calibri"/>
          <w:sz w:val="24"/>
          <w:szCs w:val="24"/>
        </w:rPr>
        <w:t xml:space="preserve"> </w:t>
      </w:r>
      <w:r w:rsidR="00A5662E" w:rsidRPr="00AA7D4B">
        <w:rPr>
          <w:rFonts w:ascii="Calibri" w:hAnsi="Calibri" w:cs="Calibri"/>
          <w:sz w:val="24"/>
          <w:szCs w:val="24"/>
        </w:rPr>
        <w:t xml:space="preserve">(do czasu dostarczenia </w:t>
      </w:r>
      <w:r w:rsidR="00202150" w:rsidRPr="00AA7D4B">
        <w:rPr>
          <w:rFonts w:ascii="Calibri" w:hAnsi="Calibri" w:cs="Calibri"/>
          <w:sz w:val="24"/>
          <w:szCs w:val="24"/>
        </w:rPr>
        <w:t xml:space="preserve">kopii </w:t>
      </w:r>
      <w:r w:rsidR="00EC3DAA" w:rsidRPr="00AA7D4B">
        <w:rPr>
          <w:rFonts w:ascii="Calibri" w:hAnsi="Calibri" w:cs="Calibri"/>
          <w:sz w:val="24"/>
          <w:szCs w:val="24"/>
        </w:rPr>
        <w:t>dyplomu</w:t>
      </w:r>
      <w:r w:rsidR="00A5662E" w:rsidRPr="00AA7D4B">
        <w:rPr>
          <w:rFonts w:ascii="Calibri" w:hAnsi="Calibri" w:cs="Calibri"/>
          <w:sz w:val="24"/>
          <w:szCs w:val="24"/>
        </w:rPr>
        <w:t xml:space="preserve">), </w:t>
      </w:r>
      <w:r w:rsidR="00C06402" w:rsidRPr="00AA7D4B">
        <w:rPr>
          <w:rFonts w:ascii="Calibri" w:hAnsi="Calibri" w:cs="Calibri"/>
          <w:sz w:val="24"/>
          <w:szCs w:val="24"/>
        </w:rPr>
        <w:t xml:space="preserve">z zastrzeżeniem ust. </w:t>
      </w:r>
      <w:r w:rsidR="00A14154" w:rsidRPr="00AA7D4B">
        <w:rPr>
          <w:rFonts w:ascii="Calibri" w:hAnsi="Calibri" w:cs="Calibri"/>
          <w:sz w:val="24"/>
          <w:szCs w:val="24"/>
        </w:rPr>
        <w:t>6</w:t>
      </w:r>
      <w:r w:rsidR="00C06402" w:rsidRPr="00AA7D4B">
        <w:rPr>
          <w:rFonts w:ascii="Calibri" w:hAnsi="Calibri" w:cs="Calibri"/>
          <w:sz w:val="24"/>
          <w:szCs w:val="24"/>
        </w:rPr>
        <w:t>;</w:t>
      </w:r>
    </w:p>
    <w:p w14:paraId="68D0ADAE" w14:textId="4AFBDADB" w:rsidR="00A5662E" w:rsidRPr="00AA7D4B" w:rsidRDefault="00D16241" w:rsidP="001C3236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konspekt projektu badawczego zawierający temat, jasno zidentyfikowaną lukę badawczą, obszar badawczy, problem i cel badawczy, </w:t>
      </w:r>
      <w:r w:rsidR="0053372C" w:rsidRPr="00AA7D4B">
        <w:rPr>
          <w:rFonts w:ascii="Calibri" w:hAnsi="Calibri" w:cs="Calibri"/>
          <w:sz w:val="24"/>
          <w:szCs w:val="24"/>
        </w:rPr>
        <w:t xml:space="preserve">metody badawcze, wykaz </w:t>
      </w:r>
      <w:r w:rsidR="0053372C" w:rsidRPr="00AA7D4B">
        <w:rPr>
          <w:rFonts w:ascii="Calibri" w:hAnsi="Calibri" w:cs="Calibri"/>
          <w:sz w:val="24"/>
          <w:szCs w:val="24"/>
        </w:rPr>
        <w:lastRenderedPageBreak/>
        <w:t>literatury</w:t>
      </w:r>
      <w:r w:rsidR="00532B8C" w:rsidRPr="00AA7D4B">
        <w:rPr>
          <w:rFonts w:ascii="Calibri" w:hAnsi="Calibri" w:cs="Calibri"/>
          <w:sz w:val="24"/>
          <w:szCs w:val="24"/>
        </w:rPr>
        <w:t xml:space="preserve">. Konspekt </w:t>
      </w:r>
      <w:r w:rsidR="00814F4B" w:rsidRPr="00AA7D4B">
        <w:rPr>
          <w:rFonts w:ascii="Calibri" w:hAnsi="Calibri" w:cs="Calibri"/>
          <w:sz w:val="24"/>
          <w:szCs w:val="24"/>
        </w:rPr>
        <w:t>powinien</w:t>
      </w:r>
      <w:r w:rsidR="00532B8C" w:rsidRPr="00AA7D4B">
        <w:rPr>
          <w:rFonts w:ascii="Calibri" w:hAnsi="Calibri" w:cs="Calibri"/>
          <w:sz w:val="24"/>
          <w:szCs w:val="24"/>
        </w:rPr>
        <w:t xml:space="preserve"> zawierać</w:t>
      </w:r>
      <w:r w:rsidRPr="00AA7D4B">
        <w:rPr>
          <w:rFonts w:ascii="Calibri" w:hAnsi="Calibri" w:cs="Calibri"/>
          <w:sz w:val="24"/>
          <w:szCs w:val="24"/>
        </w:rPr>
        <w:t xml:space="preserve"> wstępny plan</w:t>
      </w:r>
      <w:r w:rsidR="00202150" w:rsidRPr="00AA7D4B">
        <w:rPr>
          <w:rFonts w:ascii="Calibri" w:hAnsi="Calibri" w:cs="Calibri"/>
          <w:sz w:val="24"/>
          <w:szCs w:val="24"/>
        </w:rPr>
        <w:t>,</w:t>
      </w:r>
      <w:r w:rsidRPr="00AA7D4B">
        <w:rPr>
          <w:rFonts w:ascii="Calibri" w:hAnsi="Calibri" w:cs="Calibri"/>
          <w:sz w:val="24"/>
          <w:szCs w:val="24"/>
        </w:rPr>
        <w:t xml:space="preserve"> spodziewane korzyści z badań</w:t>
      </w:r>
      <w:r w:rsidR="0070313E" w:rsidRPr="00AA7D4B">
        <w:rPr>
          <w:rFonts w:ascii="Calibri" w:hAnsi="Calibri" w:cs="Calibri"/>
          <w:sz w:val="24"/>
          <w:szCs w:val="24"/>
        </w:rPr>
        <w:t xml:space="preserve"> oraz harmonogram prac nad rozprawą</w:t>
      </w:r>
      <w:r w:rsidRPr="00AA7D4B">
        <w:rPr>
          <w:rFonts w:ascii="Calibri" w:hAnsi="Calibri" w:cs="Calibri"/>
          <w:sz w:val="24"/>
          <w:szCs w:val="24"/>
        </w:rPr>
        <w:t>;</w:t>
      </w:r>
    </w:p>
    <w:p w14:paraId="54EA44AB" w14:textId="1EBA60A0" w:rsidR="00EB3A1F" w:rsidRPr="00AA7D4B" w:rsidRDefault="00F120C3" w:rsidP="001C3236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dokumenty poświadczające znajomość</w:t>
      </w:r>
      <w:r w:rsidR="00376077" w:rsidRPr="00AA7D4B">
        <w:rPr>
          <w:rFonts w:ascii="Calibri" w:hAnsi="Calibri" w:cs="Calibri"/>
          <w:sz w:val="24"/>
          <w:szCs w:val="24"/>
        </w:rPr>
        <w:t xml:space="preserve"> nowożytnego </w:t>
      </w:r>
      <w:r w:rsidRPr="00AA7D4B">
        <w:rPr>
          <w:rFonts w:ascii="Calibri" w:hAnsi="Calibri" w:cs="Calibri"/>
          <w:sz w:val="24"/>
          <w:szCs w:val="24"/>
        </w:rPr>
        <w:t>języka obcego</w:t>
      </w:r>
      <w:r w:rsidR="00376077" w:rsidRPr="00AA7D4B">
        <w:rPr>
          <w:rFonts w:ascii="Calibri" w:hAnsi="Calibri" w:cs="Calibri"/>
          <w:sz w:val="24"/>
          <w:szCs w:val="24"/>
        </w:rPr>
        <w:t xml:space="preserve"> na poziomie biegłości językowej co najmniej B2</w:t>
      </w:r>
      <w:r w:rsidR="006C4D07" w:rsidRPr="00AA7D4B">
        <w:rPr>
          <w:rFonts w:ascii="Calibri" w:hAnsi="Calibri" w:cs="Calibri"/>
          <w:sz w:val="24"/>
          <w:szCs w:val="24"/>
        </w:rPr>
        <w:t>, z zastrzeżeniem ust. 3</w:t>
      </w:r>
      <w:r w:rsidR="00EB3A1F" w:rsidRPr="00AA7D4B">
        <w:rPr>
          <w:rFonts w:ascii="Calibri" w:hAnsi="Calibri" w:cs="Calibri"/>
          <w:sz w:val="24"/>
          <w:szCs w:val="24"/>
        </w:rPr>
        <w:t>.</w:t>
      </w:r>
    </w:p>
    <w:p w14:paraId="63C89171" w14:textId="49E97BE5" w:rsidR="006C4D07" w:rsidRPr="00AA7D4B" w:rsidRDefault="006C4D07" w:rsidP="00EB3A1F">
      <w:pPr>
        <w:pStyle w:val="Akapitzlist"/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Dokumentami, o których mowa w ust.</w:t>
      </w:r>
      <w:r w:rsidR="00EC3DAA" w:rsidRPr="00AA7D4B">
        <w:rPr>
          <w:rFonts w:ascii="Calibri" w:hAnsi="Calibri" w:cs="Calibri"/>
          <w:sz w:val="24"/>
          <w:szCs w:val="24"/>
        </w:rPr>
        <w:t xml:space="preserve"> </w:t>
      </w:r>
      <w:r w:rsidR="00F1413E" w:rsidRPr="00AA7D4B">
        <w:rPr>
          <w:rFonts w:ascii="Calibri" w:hAnsi="Calibri" w:cs="Calibri"/>
          <w:sz w:val="24"/>
          <w:szCs w:val="24"/>
        </w:rPr>
        <w:t>1 pkt 6</w:t>
      </w:r>
      <w:r w:rsidRPr="00AA7D4B">
        <w:rPr>
          <w:rFonts w:ascii="Calibri" w:hAnsi="Calibri" w:cs="Calibri"/>
          <w:sz w:val="24"/>
          <w:szCs w:val="24"/>
        </w:rPr>
        <w:t xml:space="preserve"> mogą być</w:t>
      </w:r>
      <w:r w:rsidR="00296F17" w:rsidRPr="00AA7D4B">
        <w:rPr>
          <w:rFonts w:ascii="Calibri" w:hAnsi="Calibri" w:cs="Calibri"/>
          <w:sz w:val="24"/>
          <w:szCs w:val="24"/>
        </w:rPr>
        <w:t xml:space="preserve"> potwierdzające osiągnięcie kompetencji językowych na poziomie co najmniej B2</w:t>
      </w:r>
      <w:r w:rsidRPr="00AA7D4B">
        <w:rPr>
          <w:rFonts w:ascii="Calibri" w:hAnsi="Calibri" w:cs="Calibri"/>
          <w:sz w:val="24"/>
          <w:szCs w:val="24"/>
        </w:rPr>
        <w:t>:</w:t>
      </w:r>
    </w:p>
    <w:p w14:paraId="51A01E31" w14:textId="54B481FB" w:rsidR="006C4D07" w:rsidRPr="00AA7D4B" w:rsidRDefault="00296F17" w:rsidP="006C4D07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certyfikat </w:t>
      </w:r>
      <w:r w:rsidR="006C4D07" w:rsidRPr="00AA7D4B">
        <w:rPr>
          <w:rFonts w:ascii="Calibri" w:hAnsi="Calibri" w:cs="Calibri"/>
          <w:sz w:val="24"/>
          <w:szCs w:val="24"/>
        </w:rPr>
        <w:t xml:space="preserve">lub </w:t>
      </w:r>
    </w:p>
    <w:p w14:paraId="67F7EFC6" w14:textId="47CDD18B" w:rsidR="00302DAB" w:rsidRPr="00AA7D4B" w:rsidRDefault="00296F17" w:rsidP="00302DAB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dyplom ukończ</w:t>
      </w:r>
      <w:r w:rsidR="005177F3" w:rsidRPr="00AA7D4B">
        <w:rPr>
          <w:rFonts w:ascii="Calibri" w:hAnsi="Calibri" w:cs="Calibri"/>
          <w:sz w:val="24"/>
          <w:szCs w:val="24"/>
        </w:rPr>
        <w:t>e</w:t>
      </w:r>
      <w:r w:rsidRPr="00AA7D4B">
        <w:rPr>
          <w:rFonts w:ascii="Calibri" w:hAnsi="Calibri" w:cs="Calibri"/>
          <w:sz w:val="24"/>
          <w:szCs w:val="24"/>
        </w:rPr>
        <w:t>nia studiów</w:t>
      </w:r>
      <w:r w:rsidR="006E1E5A" w:rsidRPr="00AA7D4B">
        <w:rPr>
          <w:rFonts w:ascii="Calibri" w:hAnsi="Calibri" w:cs="Calibri"/>
          <w:sz w:val="24"/>
          <w:szCs w:val="24"/>
        </w:rPr>
        <w:t>.</w:t>
      </w:r>
    </w:p>
    <w:p w14:paraId="5B273CF2" w14:textId="15791DBF" w:rsidR="006C4D07" w:rsidRPr="00AA7D4B" w:rsidRDefault="006C4D07" w:rsidP="00EB3A1F">
      <w:pPr>
        <w:pStyle w:val="Akapitzlist"/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W przypadku kandydata, który wskazał program kształcenia, o którym mowa w </w:t>
      </w:r>
      <w:r w:rsidR="00A14154" w:rsidRPr="00AA7D4B">
        <w:rPr>
          <w:rFonts w:ascii="Calibri" w:hAnsi="Calibri" w:cs="Calibri"/>
          <w:sz w:val="24"/>
          <w:szCs w:val="24"/>
        </w:rPr>
        <w:t>§</w:t>
      </w:r>
      <w:r w:rsidR="00CC5D57" w:rsidRPr="00AA7D4B">
        <w:rPr>
          <w:rFonts w:ascii="Calibri" w:hAnsi="Calibri" w:cs="Calibri"/>
          <w:sz w:val="24"/>
          <w:szCs w:val="24"/>
        </w:rPr>
        <w:t xml:space="preserve"> 2 ust. 3 pkt 2, dokumenty </w:t>
      </w:r>
      <w:r w:rsidR="00296F17" w:rsidRPr="00AA7D4B">
        <w:rPr>
          <w:rFonts w:ascii="Calibri" w:hAnsi="Calibri" w:cs="Calibri"/>
          <w:sz w:val="24"/>
          <w:szCs w:val="24"/>
        </w:rPr>
        <w:t>powinny</w:t>
      </w:r>
      <w:r w:rsidR="00CC5D57" w:rsidRPr="00AA7D4B">
        <w:rPr>
          <w:rFonts w:ascii="Calibri" w:hAnsi="Calibri" w:cs="Calibri"/>
          <w:sz w:val="24"/>
          <w:szCs w:val="24"/>
        </w:rPr>
        <w:t xml:space="preserve"> poświadczać znajomość języka angielskiego na poziomie biegłości językowej co najmniej B2. Dokumentów tych nie wymaga się od kandydata, dla którego język angielski jest językiem ojczystym</w:t>
      </w:r>
      <w:r w:rsidR="00296F17" w:rsidRPr="00AA7D4B">
        <w:rPr>
          <w:rFonts w:ascii="Calibri" w:hAnsi="Calibri" w:cs="Calibri"/>
          <w:sz w:val="24"/>
          <w:szCs w:val="24"/>
        </w:rPr>
        <w:t xml:space="preserve"> lub będącego obywatelem państwa, </w:t>
      </w:r>
      <w:r w:rsidR="006B7C74">
        <w:rPr>
          <w:rFonts w:ascii="Calibri" w:hAnsi="Calibri" w:cs="Calibri"/>
          <w:sz w:val="24"/>
          <w:szCs w:val="24"/>
        </w:rPr>
        <w:br/>
      </w:r>
      <w:r w:rsidR="00296F17" w:rsidRPr="00AA7D4B">
        <w:rPr>
          <w:rFonts w:ascii="Calibri" w:hAnsi="Calibri" w:cs="Calibri"/>
          <w:sz w:val="24"/>
          <w:szCs w:val="24"/>
        </w:rPr>
        <w:t>w którym język angielski jest językiem urzędowym</w:t>
      </w:r>
      <w:r w:rsidR="0025500B" w:rsidRPr="00AA7D4B">
        <w:rPr>
          <w:rFonts w:ascii="Calibri" w:hAnsi="Calibri" w:cs="Calibri"/>
          <w:sz w:val="24"/>
          <w:szCs w:val="24"/>
        </w:rPr>
        <w:t>, a także osób, które ukończyły studia prowadzone w języku angielskim</w:t>
      </w:r>
      <w:r w:rsidR="00CC5D57" w:rsidRPr="00AA7D4B">
        <w:rPr>
          <w:rFonts w:ascii="Calibri" w:hAnsi="Calibri" w:cs="Calibri"/>
          <w:sz w:val="24"/>
          <w:szCs w:val="24"/>
        </w:rPr>
        <w:t>.</w:t>
      </w:r>
    </w:p>
    <w:p w14:paraId="05F67827" w14:textId="6276E90C" w:rsidR="00CC5D57" w:rsidRPr="00AA7D4B" w:rsidRDefault="00CC5D57" w:rsidP="00CC5D57">
      <w:pPr>
        <w:pStyle w:val="Akapitzlist"/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Dokumentów, o których mowa w ust. 1 pkt 6 nie wymaga się od kandydata, dla którego język obcy jest językiem ojczystym</w:t>
      </w:r>
      <w:r w:rsidR="00296F17" w:rsidRPr="00AA7D4B">
        <w:rPr>
          <w:rFonts w:ascii="Calibri" w:hAnsi="Calibri" w:cs="Calibri"/>
          <w:sz w:val="24"/>
          <w:szCs w:val="24"/>
        </w:rPr>
        <w:t xml:space="preserve"> lub będącego obywatelem państwa, w którym język obcy jest językiem urzędowym</w:t>
      </w:r>
      <w:r w:rsidR="0025500B" w:rsidRPr="00AA7D4B">
        <w:rPr>
          <w:rFonts w:ascii="Calibri" w:hAnsi="Calibri" w:cs="Calibri"/>
          <w:sz w:val="24"/>
          <w:szCs w:val="24"/>
        </w:rPr>
        <w:t xml:space="preserve">, a także osób, które ukończyły studia prowadzone </w:t>
      </w:r>
      <w:r w:rsidR="006B7C74">
        <w:rPr>
          <w:rFonts w:ascii="Calibri" w:hAnsi="Calibri" w:cs="Calibri"/>
          <w:sz w:val="24"/>
          <w:szCs w:val="24"/>
        </w:rPr>
        <w:br/>
      </w:r>
      <w:r w:rsidR="0025500B" w:rsidRPr="00AA7D4B">
        <w:rPr>
          <w:rFonts w:ascii="Calibri" w:hAnsi="Calibri" w:cs="Calibri"/>
          <w:sz w:val="24"/>
          <w:szCs w:val="24"/>
        </w:rPr>
        <w:t xml:space="preserve">w </w:t>
      </w:r>
      <w:r w:rsidR="006C1C8A" w:rsidRPr="00AA7D4B">
        <w:rPr>
          <w:rFonts w:ascii="Calibri" w:hAnsi="Calibri" w:cs="Calibri"/>
          <w:sz w:val="24"/>
          <w:szCs w:val="24"/>
        </w:rPr>
        <w:t xml:space="preserve">nowożytnym </w:t>
      </w:r>
      <w:r w:rsidR="0025500B" w:rsidRPr="00AA7D4B">
        <w:rPr>
          <w:rFonts w:ascii="Calibri" w:hAnsi="Calibri" w:cs="Calibri"/>
          <w:sz w:val="24"/>
          <w:szCs w:val="24"/>
        </w:rPr>
        <w:t>języku obcym.</w:t>
      </w:r>
    </w:p>
    <w:p w14:paraId="69A8AA31" w14:textId="4FF0F4B0" w:rsidR="00C42DE7" w:rsidRPr="00AA7D4B" w:rsidRDefault="00C42DE7" w:rsidP="00EB3A1F">
      <w:pPr>
        <w:pStyle w:val="Akapitzlist"/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Łącznie z dokumentami, o których mowa w ust. 1</w:t>
      </w:r>
      <w:r w:rsidR="006E1E5A" w:rsidRPr="00AA7D4B">
        <w:rPr>
          <w:rFonts w:ascii="Calibri" w:hAnsi="Calibri" w:cs="Calibri"/>
          <w:sz w:val="24"/>
          <w:szCs w:val="24"/>
        </w:rPr>
        <w:t xml:space="preserve">, </w:t>
      </w:r>
      <w:r w:rsidRPr="00AA7D4B">
        <w:rPr>
          <w:rFonts w:ascii="Calibri" w:hAnsi="Calibri" w:cs="Calibri"/>
          <w:sz w:val="24"/>
          <w:szCs w:val="24"/>
        </w:rPr>
        <w:t>kandydat może złożyć:</w:t>
      </w:r>
    </w:p>
    <w:p w14:paraId="74E4A85E" w14:textId="3D241244" w:rsidR="00F120C3" w:rsidRPr="00AA7D4B" w:rsidRDefault="00F120C3" w:rsidP="00C42DE7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wykaz publikacji i innych osiągnięć naukowo-badawczych</w:t>
      </w:r>
      <w:r w:rsidR="004C3C09" w:rsidRPr="00AA7D4B">
        <w:rPr>
          <w:rFonts w:ascii="Calibri" w:hAnsi="Calibri" w:cs="Calibri"/>
          <w:sz w:val="24"/>
          <w:szCs w:val="24"/>
        </w:rPr>
        <w:t xml:space="preserve"> wraz z dokumentami poświadczającymi te osiągnięcia</w:t>
      </w:r>
      <w:r w:rsidR="00A14154" w:rsidRPr="00AA7D4B">
        <w:rPr>
          <w:rFonts w:ascii="Calibri" w:hAnsi="Calibri" w:cs="Calibri"/>
          <w:sz w:val="24"/>
          <w:szCs w:val="24"/>
        </w:rPr>
        <w:t>,</w:t>
      </w:r>
    </w:p>
    <w:p w14:paraId="031C02B5" w14:textId="2B851594" w:rsidR="00A5662E" w:rsidRPr="00AA7D4B" w:rsidRDefault="00F120C3" w:rsidP="001C3236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dokumenty poświadczające dodatkowe kwalifikacje istotne z punktu widzenia planowanej pracy doktorskiej</w:t>
      </w:r>
      <w:r w:rsidR="00CC5D57" w:rsidRPr="00AA7D4B">
        <w:rPr>
          <w:rFonts w:ascii="Calibri" w:hAnsi="Calibri" w:cs="Calibri"/>
          <w:sz w:val="24"/>
          <w:szCs w:val="24"/>
        </w:rPr>
        <w:t>,</w:t>
      </w:r>
    </w:p>
    <w:p w14:paraId="2B999221" w14:textId="4E6D3C2D" w:rsidR="00CC5D57" w:rsidRPr="00AA7D4B" w:rsidRDefault="00CC5D57" w:rsidP="001C3236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list rekomendacyjny</w:t>
      </w:r>
      <w:r w:rsidR="005D1F09" w:rsidRPr="00AA7D4B">
        <w:rPr>
          <w:rFonts w:ascii="Calibri" w:hAnsi="Calibri" w:cs="Calibri"/>
          <w:sz w:val="24"/>
          <w:szCs w:val="24"/>
        </w:rPr>
        <w:t xml:space="preserve"> od pracownika </w:t>
      </w:r>
      <w:r w:rsidR="00302DAB" w:rsidRPr="00AA7D4B">
        <w:rPr>
          <w:rFonts w:ascii="Calibri" w:hAnsi="Calibri" w:cs="Calibri"/>
          <w:sz w:val="24"/>
          <w:szCs w:val="24"/>
        </w:rPr>
        <w:t xml:space="preserve">badawczego lub badawczo-dydaktycznego </w:t>
      </w:r>
      <w:r w:rsidR="00E949F3" w:rsidRPr="00AA7D4B">
        <w:rPr>
          <w:rFonts w:ascii="Calibri" w:hAnsi="Calibri" w:cs="Calibri"/>
          <w:sz w:val="24"/>
          <w:szCs w:val="24"/>
        </w:rPr>
        <w:t>mającego doświadczenie we współpracy naukowo-badawczej z kandydatem</w:t>
      </w:r>
      <w:r w:rsidR="0070313E" w:rsidRPr="00AA7D4B">
        <w:rPr>
          <w:rFonts w:ascii="Calibri" w:hAnsi="Calibri" w:cs="Calibri"/>
          <w:sz w:val="24"/>
          <w:szCs w:val="24"/>
        </w:rPr>
        <w:t>,</w:t>
      </w:r>
      <w:r w:rsidR="00302DAB" w:rsidRPr="00AA7D4B">
        <w:rPr>
          <w:rFonts w:ascii="Calibri" w:hAnsi="Calibri" w:cs="Calibri"/>
          <w:sz w:val="24"/>
          <w:szCs w:val="24"/>
        </w:rPr>
        <w:t xml:space="preserve"> wskazujący charakter i formę tej współpracy</w:t>
      </w:r>
      <w:r w:rsidRPr="00AA7D4B">
        <w:rPr>
          <w:rFonts w:ascii="Calibri" w:hAnsi="Calibri" w:cs="Calibri"/>
          <w:sz w:val="24"/>
          <w:szCs w:val="24"/>
        </w:rPr>
        <w:t>.</w:t>
      </w:r>
    </w:p>
    <w:p w14:paraId="5867B9CB" w14:textId="63E72FBF" w:rsidR="00BB612C" w:rsidRPr="00AA7D4B" w:rsidRDefault="00BB612C" w:rsidP="00BB612C">
      <w:pPr>
        <w:pStyle w:val="Akapitzlist"/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Do kandydatów, którzy uzyskali dyplom ukończenia studiów na uczelni poza granicami Rzeczypospolitej Polskiej zastosowanie mają odpowiednio art. 326 oraz 327 ustawy Prawo o szkolnictwie wyższym i nauce, z zastrzeżeniem, że: </w:t>
      </w:r>
    </w:p>
    <w:p w14:paraId="1E4F84B4" w14:textId="06D76833" w:rsidR="00BB612C" w:rsidRPr="00AA7D4B" w:rsidRDefault="00BB612C" w:rsidP="00BB612C">
      <w:pPr>
        <w:pStyle w:val="Akapitzlist"/>
        <w:numPr>
          <w:ilvl w:val="2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w przypadku dyplomów dających prawo do ubiegania się o nadanie stopnia doktora </w:t>
      </w:r>
      <w:r w:rsidR="006B7C74">
        <w:rPr>
          <w:rFonts w:ascii="Calibri" w:hAnsi="Calibri" w:cs="Calibri"/>
          <w:sz w:val="24"/>
          <w:szCs w:val="24"/>
        </w:rPr>
        <w:br/>
      </w:r>
      <w:r w:rsidRPr="00AA7D4B">
        <w:rPr>
          <w:rFonts w:ascii="Calibri" w:hAnsi="Calibri" w:cs="Calibri"/>
          <w:sz w:val="24"/>
          <w:szCs w:val="24"/>
        </w:rPr>
        <w:t xml:space="preserve">w państwie, w którego systemie szkolnictwa wyższego działa uczelnia wydająca dyplom, kandydat składa </w:t>
      </w:r>
      <w:r w:rsidRPr="00AA7D4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poświadczone przez Uniwersytet lub notarialnie za zgodność z oryginałem kopie </w:t>
      </w:r>
      <w:r w:rsidRPr="00AA7D4B">
        <w:rPr>
          <w:rFonts w:ascii="Calibri" w:eastAsia="Times New Roman" w:hAnsi="Calibri" w:cs="Calibri"/>
          <w:color w:val="000000"/>
          <w:sz w:val="24"/>
          <w:szCs w:val="24"/>
        </w:rPr>
        <w:t xml:space="preserve">zalegalizowanego lub opatrzonego klauzulą </w:t>
      </w:r>
      <w:proofErr w:type="spellStart"/>
      <w:r w:rsidRPr="00AA7D4B">
        <w:rPr>
          <w:rFonts w:ascii="Calibri" w:eastAsia="Times New Roman" w:hAnsi="Calibri" w:cs="Calibri"/>
          <w:color w:val="000000"/>
          <w:sz w:val="24"/>
          <w:szCs w:val="24"/>
        </w:rPr>
        <w:t>apostille</w:t>
      </w:r>
      <w:proofErr w:type="spellEnd"/>
      <w:r w:rsidRPr="00AA7D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AA7D4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dyplomu oraz suplementu lub innego dokumentu określającego program kształcenia,</w:t>
      </w:r>
    </w:p>
    <w:p w14:paraId="0E27B2BE" w14:textId="77777777" w:rsidR="00BB612C" w:rsidRPr="00AA7D4B" w:rsidRDefault="00BB612C" w:rsidP="00BB612C">
      <w:pPr>
        <w:pStyle w:val="Akapitzlist"/>
        <w:numPr>
          <w:ilvl w:val="2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w przypadku dyplomów lub dokumentów, poświadczających ukończenie studiów wyższych za granicą, sporządzonych w innym języku niż język angielski lub polski, od kandydata wymaga się dodatkowo przedstawienia tłumaczenia uwierzytelnionego na język polski albo angielski,</w:t>
      </w:r>
    </w:p>
    <w:p w14:paraId="6C2691F2" w14:textId="20C44041" w:rsidR="00BB612C" w:rsidRPr="00AA7D4B" w:rsidRDefault="00BB612C" w:rsidP="00BB612C">
      <w:pPr>
        <w:pStyle w:val="Akapitzlist"/>
        <w:numPr>
          <w:ilvl w:val="2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w przypadku braku dokumentów, o których mowa w pkt 1 kandydat jest zobowiązany do złożenia oświadczenia o dostarczeniu zalegalizowanych lub opatrzonych </w:t>
      </w:r>
      <w:proofErr w:type="spellStart"/>
      <w:r w:rsidRPr="00AA7D4B">
        <w:rPr>
          <w:rFonts w:ascii="Calibri" w:hAnsi="Calibri" w:cs="Calibri"/>
          <w:sz w:val="24"/>
          <w:szCs w:val="24"/>
        </w:rPr>
        <w:t>apostille</w:t>
      </w:r>
      <w:proofErr w:type="spellEnd"/>
      <w:r w:rsidRPr="00AA7D4B">
        <w:rPr>
          <w:rFonts w:ascii="Calibri" w:hAnsi="Calibri" w:cs="Calibri"/>
          <w:sz w:val="24"/>
          <w:szCs w:val="24"/>
        </w:rPr>
        <w:t xml:space="preserve"> dokumentów w terminie wskazanym w harmonogramie postępowania</w:t>
      </w:r>
      <w:r w:rsidR="00FA287C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>rekrutacyjnego.</w:t>
      </w:r>
    </w:p>
    <w:p w14:paraId="50266105" w14:textId="71F8A82D" w:rsidR="007171EE" w:rsidRPr="00AA7D4B" w:rsidRDefault="007171EE" w:rsidP="006973CA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rPr>
          <w:rFonts w:ascii="Calibri" w:hAnsi="Calibri" w:cs="Calibri"/>
          <w:spacing w:val="-12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Kandydat jest zobowiązany złożyć komplet dokumentów o przyjęcie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  <w:r w:rsidR="00B5571E" w:rsidRPr="00AA7D4B">
        <w:rPr>
          <w:rFonts w:ascii="Calibri" w:hAnsi="Calibri" w:cs="Calibri"/>
          <w:sz w:val="24"/>
          <w:szCs w:val="24"/>
        </w:rPr>
        <w:t xml:space="preserve">do </w:t>
      </w:r>
      <w:r w:rsidR="00376077" w:rsidRPr="00AA7D4B">
        <w:rPr>
          <w:rFonts w:ascii="Calibri" w:hAnsi="Calibri" w:cs="Calibri"/>
          <w:sz w:val="24"/>
          <w:szCs w:val="24"/>
        </w:rPr>
        <w:t>Szkoł</w:t>
      </w:r>
      <w:r w:rsidR="00B5571E" w:rsidRPr="00AA7D4B">
        <w:rPr>
          <w:rFonts w:ascii="Calibri" w:hAnsi="Calibri" w:cs="Calibri"/>
          <w:sz w:val="24"/>
          <w:szCs w:val="24"/>
        </w:rPr>
        <w:t xml:space="preserve">y </w:t>
      </w:r>
      <w:r w:rsidR="00376077" w:rsidRPr="00AA7D4B">
        <w:rPr>
          <w:rFonts w:ascii="Calibri" w:hAnsi="Calibri" w:cs="Calibri"/>
          <w:sz w:val="24"/>
          <w:szCs w:val="24"/>
        </w:rPr>
        <w:t>Doktor</w:t>
      </w:r>
      <w:r w:rsidR="00B5571E" w:rsidRPr="00AA7D4B">
        <w:rPr>
          <w:rFonts w:ascii="Calibri" w:hAnsi="Calibri" w:cs="Calibri"/>
          <w:sz w:val="24"/>
          <w:szCs w:val="24"/>
        </w:rPr>
        <w:t>skiej</w:t>
      </w:r>
      <w:r w:rsidR="00C25009" w:rsidRPr="00AA7D4B">
        <w:rPr>
          <w:rFonts w:ascii="Calibri" w:hAnsi="Calibri" w:cs="Calibri"/>
          <w:sz w:val="24"/>
          <w:szCs w:val="24"/>
        </w:rPr>
        <w:t xml:space="preserve"> </w:t>
      </w:r>
      <w:r w:rsidR="00B5571E" w:rsidRPr="00AA7D4B">
        <w:rPr>
          <w:rFonts w:ascii="Calibri" w:hAnsi="Calibri" w:cs="Calibri"/>
          <w:sz w:val="24"/>
          <w:szCs w:val="24"/>
        </w:rPr>
        <w:t>w terminie zawartym w ogłoszeniu rekrutacyjnym. Dokumenty złożone po tym terminie pozostawia się bez rozpoznania. Przez datę złożenia dokumentów rozumie się datę wpływu dokumentów do Uniwersytetu.</w:t>
      </w:r>
    </w:p>
    <w:p w14:paraId="721C4076" w14:textId="27BD69B7" w:rsidR="006973CA" w:rsidRPr="00AA7D4B" w:rsidRDefault="00EB3A1F" w:rsidP="006973CA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rPr>
          <w:rFonts w:ascii="Calibri" w:hAnsi="Calibri" w:cs="Calibri"/>
          <w:spacing w:val="-12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lastRenderedPageBreak/>
        <w:t>C</w:t>
      </w:r>
      <w:r w:rsidR="0019459C" w:rsidRPr="00AA7D4B">
        <w:rPr>
          <w:rFonts w:ascii="Calibri" w:hAnsi="Calibri" w:cs="Calibri"/>
          <w:sz w:val="24"/>
          <w:szCs w:val="24"/>
        </w:rPr>
        <w:t>udzoziem</w:t>
      </w:r>
      <w:r w:rsidRPr="00AA7D4B">
        <w:rPr>
          <w:rFonts w:ascii="Calibri" w:hAnsi="Calibri" w:cs="Calibri"/>
          <w:sz w:val="24"/>
          <w:szCs w:val="24"/>
        </w:rPr>
        <w:t>iec</w:t>
      </w:r>
      <w:r w:rsidR="0019459C" w:rsidRPr="00AA7D4B">
        <w:rPr>
          <w:rFonts w:ascii="Calibri" w:hAnsi="Calibri" w:cs="Calibri"/>
          <w:sz w:val="24"/>
          <w:szCs w:val="24"/>
        </w:rPr>
        <w:t xml:space="preserve"> ubiegając</w:t>
      </w:r>
      <w:r w:rsidRPr="00AA7D4B">
        <w:rPr>
          <w:rFonts w:ascii="Calibri" w:hAnsi="Calibri" w:cs="Calibri"/>
          <w:sz w:val="24"/>
          <w:szCs w:val="24"/>
        </w:rPr>
        <w:t>y</w:t>
      </w:r>
      <w:r w:rsidR="0019459C" w:rsidRPr="00AA7D4B">
        <w:rPr>
          <w:rFonts w:ascii="Calibri" w:hAnsi="Calibri" w:cs="Calibri"/>
          <w:sz w:val="24"/>
          <w:szCs w:val="24"/>
        </w:rPr>
        <w:t xml:space="preserve"> się o przyjęcie do Szkoły Doktorskiej</w:t>
      </w:r>
      <w:r w:rsidRPr="00AA7D4B">
        <w:rPr>
          <w:rFonts w:ascii="Calibri" w:hAnsi="Calibri" w:cs="Calibri"/>
          <w:sz w:val="24"/>
          <w:szCs w:val="24"/>
        </w:rPr>
        <w:t>, który wskazał</w:t>
      </w:r>
      <w:r w:rsidR="0019459C" w:rsidRPr="00AA7D4B">
        <w:rPr>
          <w:rFonts w:ascii="Calibri" w:hAnsi="Calibri" w:cs="Calibri"/>
          <w:sz w:val="24"/>
          <w:szCs w:val="24"/>
        </w:rPr>
        <w:t xml:space="preserve"> </w:t>
      </w:r>
      <w:r w:rsidR="00F66E87" w:rsidRPr="00AA7D4B">
        <w:rPr>
          <w:rFonts w:ascii="Calibri" w:hAnsi="Calibri" w:cs="Calibri"/>
          <w:sz w:val="24"/>
          <w:szCs w:val="24"/>
        </w:rPr>
        <w:t>program</w:t>
      </w:r>
      <w:r w:rsidR="0046540A" w:rsidRPr="00AA7D4B">
        <w:rPr>
          <w:rFonts w:ascii="Calibri" w:hAnsi="Calibri" w:cs="Calibri"/>
          <w:sz w:val="24"/>
          <w:szCs w:val="24"/>
        </w:rPr>
        <w:t xml:space="preserve"> kształcenia</w:t>
      </w:r>
      <w:r w:rsidR="00F66E87" w:rsidRPr="00AA7D4B">
        <w:rPr>
          <w:rFonts w:ascii="Calibri" w:hAnsi="Calibri" w:cs="Calibri"/>
          <w:sz w:val="24"/>
          <w:szCs w:val="24"/>
        </w:rPr>
        <w:t>, o który</w:t>
      </w:r>
      <w:r w:rsidR="005177F3" w:rsidRPr="00AA7D4B">
        <w:rPr>
          <w:rFonts w:ascii="Calibri" w:hAnsi="Calibri" w:cs="Calibri"/>
          <w:sz w:val="24"/>
          <w:szCs w:val="24"/>
        </w:rPr>
        <w:t>m</w:t>
      </w:r>
      <w:r w:rsidR="00F66E87" w:rsidRPr="00AA7D4B">
        <w:rPr>
          <w:rFonts w:ascii="Calibri" w:hAnsi="Calibri" w:cs="Calibri"/>
          <w:sz w:val="24"/>
          <w:szCs w:val="24"/>
        </w:rPr>
        <w:t xml:space="preserve"> mowa w </w:t>
      </w:r>
      <w:r w:rsidR="00A14154" w:rsidRPr="00AA7D4B">
        <w:rPr>
          <w:rFonts w:ascii="Calibri" w:hAnsi="Calibri" w:cs="Calibri"/>
          <w:sz w:val="24"/>
          <w:szCs w:val="24"/>
        </w:rPr>
        <w:t>§</w:t>
      </w:r>
      <w:r w:rsidR="00FA287C">
        <w:rPr>
          <w:rFonts w:ascii="Calibri" w:hAnsi="Calibri" w:cs="Calibri"/>
          <w:sz w:val="24"/>
          <w:szCs w:val="24"/>
        </w:rPr>
        <w:t xml:space="preserve"> </w:t>
      </w:r>
      <w:r w:rsidR="00BB612C" w:rsidRPr="00AA7D4B">
        <w:rPr>
          <w:rFonts w:ascii="Calibri" w:hAnsi="Calibri" w:cs="Calibri"/>
          <w:sz w:val="24"/>
          <w:szCs w:val="24"/>
        </w:rPr>
        <w:t>2</w:t>
      </w:r>
      <w:r w:rsidR="00F66E87" w:rsidRPr="00AA7D4B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 xml:space="preserve">ust. </w:t>
      </w:r>
      <w:r w:rsidR="00BB612C" w:rsidRPr="00AA7D4B">
        <w:rPr>
          <w:rFonts w:ascii="Calibri" w:hAnsi="Calibri" w:cs="Calibri"/>
          <w:sz w:val="24"/>
          <w:szCs w:val="24"/>
        </w:rPr>
        <w:t>3</w:t>
      </w:r>
      <w:r w:rsidRPr="00AA7D4B">
        <w:rPr>
          <w:rFonts w:ascii="Calibri" w:hAnsi="Calibri" w:cs="Calibri"/>
          <w:sz w:val="24"/>
          <w:szCs w:val="24"/>
        </w:rPr>
        <w:t xml:space="preserve"> pkt 1 </w:t>
      </w:r>
      <w:r w:rsidR="006C1C8A" w:rsidRPr="00AA7D4B">
        <w:rPr>
          <w:rFonts w:ascii="Calibri" w:hAnsi="Calibri" w:cs="Calibri"/>
          <w:sz w:val="24"/>
          <w:szCs w:val="24"/>
        </w:rPr>
        <w:t xml:space="preserve">dołącza </w:t>
      </w:r>
      <w:r w:rsidR="0019459C" w:rsidRPr="00AA7D4B">
        <w:rPr>
          <w:rFonts w:ascii="Calibri" w:hAnsi="Calibri" w:cs="Calibri"/>
          <w:sz w:val="24"/>
          <w:szCs w:val="24"/>
        </w:rPr>
        <w:t>dokument</w:t>
      </w:r>
      <w:r w:rsidRPr="00AA7D4B">
        <w:rPr>
          <w:rFonts w:ascii="Calibri" w:hAnsi="Calibri" w:cs="Calibri"/>
          <w:sz w:val="24"/>
          <w:szCs w:val="24"/>
        </w:rPr>
        <w:t>y</w:t>
      </w:r>
      <w:r w:rsidR="0019459C" w:rsidRPr="00AA7D4B">
        <w:rPr>
          <w:rFonts w:ascii="Calibri" w:hAnsi="Calibri" w:cs="Calibri"/>
          <w:sz w:val="24"/>
          <w:szCs w:val="24"/>
        </w:rPr>
        <w:t xml:space="preserve"> potwierdzając</w:t>
      </w:r>
      <w:r w:rsidRPr="00AA7D4B">
        <w:rPr>
          <w:rFonts w:ascii="Calibri" w:hAnsi="Calibri" w:cs="Calibri"/>
          <w:sz w:val="24"/>
          <w:szCs w:val="24"/>
        </w:rPr>
        <w:t>e</w:t>
      </w:r>
      <w:r w:rsidR="0019459C" w:rsidRPr="00AA7D4B">
        <w:rPr>
          <w:rFonts w:ascii="Calibri" w:hAnsi="Calibri" w:cs="Calibri"/>
          <w:sz w:val="24"/>
          <w:szCs w:val="24"/>
        </w:rPr>
        <w:t xml:space="preserve"> znajomość języka polskiego na poziomie biegłości językowej co najmniej B2</w:t>
      </w:r>
      <w:r w:rsidRPr="00AA7D4B">
        <w:rPr>
          <w:rFonts w:ascii="Calibri" w:hAnsi="Calibri" w:cs="Calibri"/>
          <w:sz w:val="24"/>
          <w:szCs w:val="24"/>
        </w:rPr>
        <w:t>.</w:t>
      </w:r>
      <w:r w:rsidR="00BB612C" w:rsidRPr="00AA7D4B">
        <w:rPr>
          <w:rFonts w:ascii="Calibri" w:hAnsi="Calibri" w:cs="Calibri"/>
          <w:sz w:val="24"/>
          <w:szCs w:val="24"/>
        </w:rPr>
        <w:t xml:space="preserve"> Kandydat cudzoziemiec nieposiadający dokumentu, o którym mowa w </w:t>
      </w:r>
      <w:r w:rsidR="00202150" w:rsidRPr="00AA7D4B">
        <w:rPr>
          <w:rFonts w:ascii="Calibri" w:hAnsi="Calibri" w:cs="Calibri"/>
          <w:sz w:val="24"/>
          <w:szCs w:val="24"/>
        </w:rPr>
        <w:t>zdaniu pierwszym</w:t>
      </w:r>
      <w:r w:rsidR="00BB612C" w:rsidRPr="00AA7D4B">
        <w:rPr>
          <w:rFonts w:ascii="Calibri" w:hAnsi="Calibri" w:cs="Calibri"/>
          <w:sz w:val="24"/>
          <w:szCs w:val="24"/>
        </w:rPr>
        <w:t xml:space="preserve"> w trakcie rozmowy kwalifikacyjnej może otrzymać potwierdzenie, że poziom znajomości języka polskiego umożliwia podjęcie kształcenia w </w:t>
      </w:r>
      <w:r w:rsidR="00FA287C">
        <w:rPr>
          <w:rFonts w:ascii="Calibri" w:hAnsi="Calibri" w:cs="Calibri"/>
          <w:sz w:val="24"/>
          <w:szCs w:val="24"/>
        </w:rPr>
        <w:t>S</w:t>
      </w:r>
      <w:r w:rsidR="00BB612C" w:rsidRPr="00AA7D4B">
        <w:rPr>
          <w:rFonts w:ascii="Calibri" w:hAnsi="Calibri" w:cs="Calibri"/>
          <w:sz w:val="24"/>
          <w:szCs w:val="24"/>
        </w:rPr>
        <w:t xml:space="preserve">zkole </w:t>
      </w:r>
      <w:r w:rsidR="00FA287C">
        <w:rPr>
          <w:rFonts w:ascii="Calibri" w:hAnsi="Calibri" w:cs="Calibri"/>
          <w:sz w:val="24"/>
          <w:szCs w:val="24"/>
        </w:rPr>
        <w:t>D</w:t>
      </w:r>
      <w:r w:rsidR="00BB612C" w:rsidRPr="00AA7D4B">
        <w:rPr>
          <w:rFonts w:ascii="Calibri" w:hAnsi="Calibri" w:cs="Calibri"/>
          <w:sz w:val="24"/>
          <w:szCs w:val="24"/>
        </w:rPr>
        <w:t>oktorskiej.</w:t>
      </w:r>
    </w:p>
    <w:p w14:paraId="1644A814" w14:textId="2CB38B1E" w:rsidR="0046540A" w:rsidRPr="00AA7D4B" w:rsidRDefault="00F1413E" w:rsidP="0046540A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W przypadku kandydatów, którzy wskazali program kształcenia, o którym mowa w § 2 ust. 3 pkt 2, d</w:t>
      </w:r>
      <w:r w:rsidR="0046540A" w:rsidRPr="00AA7D4B">
        <w:rPr>
          <w:rFonts w:ascii="Calibri" w:hAnsi="Calibri" w:cs="Calibri"/>
          <w:sz w:val="24"/>
          <w:szCs w:val="24"/>
        </w:rPr>
        <w:t xml:space="preserve">okumenty, o których mowa w </w:t>
      </w:r>
      <w:r w:rsidR="00A14154" w:rsidRPr="00AA7D4B">
        <w:rPr>
          <w:rFonts w:ascii="Calibri" w:hAnsi="Calibri" w:cs="Calibri"/>
          <w:sz w:val="24"/>
          <w:szCs w:val="24"/>
        </w:rPr>
        <w:t>§</w:t>
      </w:r>
      <w:r w:rsidR="0046540A" w:rsidRPr="00AA7D4B">
        <w:rPr>
          <w:rFonts w:ascii="Calibri" w:hAnsi="Calibri" w:cs="Calibri"/>
          <w:sz w:val="24"/>
          <w:szCs w:val="24"/>
        </w:rPr>
        <w:t xml:space="preserve"> 3 ust. 1 pkt 1-3, 5 oraz </w:t>
      </w:r>
      <w:r w:rsidR="00A14154" w:rsidRPr="00AA7D4B">
        <w:rPr>
          <w:rFonts w:ascii="Calibri" w:hAnsi="Calibri" w:cs="Calibri"/>
          <w:sz w:val="24"/>
          <w:szCs w:val="24"/>
        </w:rPr>
        <w:t>§</w:t>
      </w:r>
      <w:r w:rsidR="0046540A" w:rsidRPr="00AA7D4B">
        <w:rPr>
          <w:rFonts w:ascii="Calibri" w:hAnsi="Calibri" w:cs="Calibri"/>
          <w:sz w:val="24"/>
          <w:szCs w:val="24"/>
        </w:rPr>
        <w:t xml:space="preserve"> 3 ust. 5 składa się </w:t>
      </w:r>
      <w:r w:rsidR="00FA287C">
        <w:rPr>
          <w:rFonts w:ascii="Calibri" w:hAnsi="Calibri" w:cs="Calibri"/>
          <w:sz w:val="24"/>
          <w:szCs w:val="24"/>
        </w:rPr>
        <w:br/>
      </w:r>
      <w:r w:rsidR="0046540A" w:rsidRPr="00AA7D4B">
        <w:rPr>
          <w:rFonts w:ascii="Calibri" w:hAnsi="Calibri" w:cs="Calibri"/>
          <w:sz w:val="24"/>
          <w:szCs w:val="24"/>
        </w:rPr>
        <w:t>w języku angielskim.</w:t>
      </w:r>
    </w:p>
    <w:p w14:paraId="2C7E508B" w14:textId="10DEC2E1" w:rsidR="00CC60AB" w:rsidRPr="00AA7D4B" w:rsidRDefault="00BB612C" w:rsidP="00137E3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rPr>
          <w:rFonts w:ascii="Calibri" w:hAnsi="Calibri" w:cs="Calibri"/>
          <w:sz w:val="24"/>
          <w:szCs w:val="24"/>
        </w:rPr>
      </w:pPr>
      <w:r w:rsidRPr="00AA7D4B">
        <w:rPr>
          <w:rFonts w:ascii="Calibri" w:eastAsia="Times New Roman" w:hAnsi="Calibri" w:cs="Calibri"/>
          <w:color w:val="000000"/>
          <w:sz w:val="24"/>
          <w:szCs w:val="24"/>
        </w:rPr>
        <w:t>Rektor w toku postępowania rekrutacyjnego może podjąć decyzję o dostarczaniu przez kandydatów dokumentów w formie elektronicznej, za pomocą internetowego systemu rejestracji kandydatów</w:t>
      </w:r>
      <w:r w:rsidRPr="00AA7D4B">
        <w:rPr>
          <w:rFonts w:ascii="Calibri" w:hAnsi="Calibri" w:cs="Calibri"/>
          <w:sz w:val="24"/>
          <w:szCs w:val="24"/>
        </w:rPr>
        <w:t>, z zastrzeżeniem ust. 11.</w:t>
      </w:r>
    </w:p>
    <w:p w14:paraId="0D0D2568" w14:textId="5B54FA98" w:rsidR="00BB612C" w:rsidRPr="00AA7D4B" w:rsidRDefault="00BB612C" w:rsidP="00F1413E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W przypadku braku zastosowania procedury określonej w ust. 10, Rektor </w:t>
      </w:r>
      <w:r w:rsidR="00FA287C">
        <w:rPr>
          <w:rFonts w:ascii="Calibri" w:hAnsi="Calibri" w:cs="Calibri"/>
          <w:sz w:val="24"/>
          <w:szCs w:val="24"/>
        </w:rPr>
        <w:br/>
      </w:r>
      <w:r w:rsidRPr="00AA7D4B">
        <w:rPr>
          <w:rFonts w:ascii="Calibri" w:hAnsi="Calibri" w:cs="Calibri"/>
          <w:sz w:val="24"/>
          <w:szCs w:val="24"/>
        </w:rPr>
        <w:t>w uzasadnionych przypadkach, na indywidualny wniosek kandydata, może podjąć decyzję o dostarczaniu skanów dokumentów w formie elektronicznej, za pomocą internetowego systemu rejestracji kandydatów.</w:t>
      </w:r>
      <w:r w:rsidR="008D21B3" w:rsidRPr="00AA7D4B">
        <w:rPr>
          <w:rFonts w:ascii="Calibri" w:hAnsi="Calibri" w:cs="Calibri"/>
          <w:sz w:val="24"/>
          <w:szCs w:val="24"/>
        </w:rPr>
        <w:t xml:space="preserve"> </w:t>
      </w:r>
      <w:r w:rsidR="00F1413E" w:rsidRPr="00AA7D4B">
        <w:rPr>
          <w:rFonts w:ascii="Calibri" w:hAnsi="Calibri" w:cs="Calibri"/>
          <w:sz w:val="24"/>
          <w:szCs w:val="24"/>
        </w:rPr>
        <w:t xml:space="preserve">Wniosek należy złożyć w terminie określonym </w:t>
      </w:r>
      <w:r w:rsidR="00FA287C">
        <w:rPr>
          <w:rFonts w:ascii="Calibri" w:hAnsi="Calibri" w:cs="Calibri"/>
          <w:sz w:val="24"/>
          <w:szCs w:val="24"/>
        </w:rPr>
        <w:br/>
      </w:r>
      <w:r w:rsidR="00F1413E" w:rsidRPr="00AA7D4B">
        <w:rPr>
          <w:rFonts w:ascii="Calibri" w:hAnsi="Calibri" w:cs="Calibri"/>
          <w:sz w:val="24"/>
          <w:szCs w:val="24"/>
        </w:rPr>
        <w:t>w terminarzu, o którym mowa w §</w:t>
      </w:r>
      <w:r w:rsidR="00FA287C">
        <w:rPr>
          <w:rFonts w:ascii="Calibri" w:hAnsi="Calibri" w:cs="Calibri"/>
          <w:sz w:val="24"/>
          <w:szCs w:val="24"/>
        </w:rPr>
        <w:t xml:space="preserve"> </w:t>
      </w:r>
      <w:r w:rsidR="00F1413E" w:rsidRPr="00AA7D4B">
        <w:rPr>
          <w:rFonts w:ascii="Calibri" w:hAnsi="Calibri" w:cs="Calibri"/>
          <w:sz w:val="24"/>
          <w:szCs w:val="24"/>
        </w:rPr>
        <w:t>5 ust. 2.</w:t>
      </w:r>
    </w:p>
    <w:p w14:paraId="2D31B18F" w14:textId="167E1D86" w:rsidR="00BB612C" w:rsidRPr="00AA7D4B" w:rsidRDefault="00BB612C" w:rsidP="00137E3C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7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W przypadk</w:t>
      </w:r>
      <w:r w:rsidR="00747C44" w:rsidRPr="00AA7D4B">
        <w:rPr>
          <w:rFonts w:ascii="Calibri" w:hAnsi="Calibri" w:cs="Calibri"/>
          <w:sz w:val="24"/>
          <w:szCs w:val="24"/>
        </w:rPr>
        <w:t>ach</w:t>
      </w:r>
      <w:r w:rsidRPr="00AA7D4B">
        <w:rPr>
          <w:rFonts w:ascii="Calibri" w:hAnsi="Calibri" w:cs="Calibri"/>
          <w:sz w:val="24"/>
          <w:szCs w:val="24"/>
        </w:rPr>
        <w:t xml:space="preserve"> określonych w ust. 10 </w:t>
      </w:r>
      <w:r w:rsidR="00747C44" w:rsidRPr="00AA7D4B">
        <w:rPr>
          <w:rFonts w:ascii="Calibri" w:hAnsi="Calibri" w:cs="Calibri"/>
          <w:sz w:val="24"/>
          <w:szCs w:val="24"/>
        </w:rPr>
        <w:t xml:space="preserve">lub </w:t>
      </w:r>
      <w:r w:rsidRPr="00AA7D4B">
        <w:rPr>
          <w:rFonts w:ascii="Calibri" w:hAnsi="Calibri" w:cs="Calibri"/>
          <w:sz w:val="24"/>
          <w:szCs w:val="24"/>
        </w:rPr>
        <w:t>11, kandydat jest zobowiązany do dostarczenia oryginałów dokumentów do dnia poprzedzającego dzień rozpoczęcia roku akademickiego, zgodnie z przyjętą ramową organizacją roku akademickiego.</w:t>
      </w:r>
    </w:p>
    <w:p w14:paraId="3DC53348" w14:textId="77777777" w:rsidR="00BB612C" w:rsidRPr="00AA7D4B" w:rsidRDefault="00BB612C" w:rsidP="00BB61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rPr>
          <w:rFonts w:ascii="Calibri" w:hAnsi="Calibri" w:cs="Calibri"/>
          <w:sz w:val="24"/>
          <w:szCs w:val="24"/>
        </w:rPr>
      </w:pPr>
    </w:p>
    <w:p w14:paraId="5A7A25C0" w14:textId="77777777" w:rsidR="00A5662E" w:rsidRPr="00AA7D4B" w:rsidRDefault="00A5662E" w:rsidP="001C3236">
      <w:pPr>
        <w:numPr>
          <w:ilvl w:val="0"/>
          <w:numId w:val="6"/>
        </w:num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197EBBE" w14:textId="59536953" w:rsidR="00CC43D9" w:rsidRPr="00AA7D4B" w:rsidRDefault="00CC43D9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Postępowanie kwalifikacyjne przeprowadza się w siedzibie Uniwersytetu.</w:t>
      </w:r>
    </w:p>
    <w:p w14:paraId="6FFC8505" w14:textId="50E641B5" w:rsidR="00CC43D9" w:rsidRPr="00AA7D4B" w:rsidRDefault="00CC43D9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Postępowanie kwalifikacyjne może odbyć się z wykorzystaniem komunikatorów elektronicznych.</w:t>
      </w:r>
    </w:p>
    <w:p w14:paraId="1B071636" w14:textId="288D51B2" w:rsidR="00AB3295" w:rsidRPr="00AA7D4B" w:rsidRDefault="00A5662E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Postępowanie kwalifikacyjne</w:t>
      </w:r>
      <w:r w:rsidR="00F57D56" w:rsidRPr="00AA7D4B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>przeprowadza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  <w:r w:rsidR="00FB17B6" w:rsidRPr="00AA7D4B">
        <w:rPr>
          <w:rFonts w:ascii="Calibri" w:hAnsi="Calibri" w:cs="Calibri"/>
          <w:sz w:val="24"/>
          <w:szCs w:val="24"/>
        </w:rPr>
        <w:t>k</w:t>
      </w:r>
      <w:r w:rsidR="00B74421" w:rsidRPr="00AA7D4B">
        <w:rPr>
          <w:rFonts w:ascii="Calibri" w:hAnsi="Calibri" w:cs="Calibri"/>
          <w:sz w:val="24"/>
          <w:szCs w:val="24"/>
        </w:rPr>
        <w:t>omisj</w:t>
      </w:r>
      <w:r w:rsidR="00D6444B" w:rsidRPr="00AA7D4B">
        <w:rPr>
          <w:rFonts w:ascii="Calibri" w:hAnsi="Calibri" w:cs="Calibri"/>
          <w:sz w:val="24"/>
          <w:szCs w:val="24"/>
        </w:rPr>
        <w:t>a</w:t>
      </w:r>
      <w:r w:rsidR="00C064AD" w:rsidRPr="00AA7D4B">
        <w:rPr>
          <w:rFonts w:ascii="Calibri" w:hAnsi="Calibri" w:cs="Calibri"/>
          <w:sz w:val="24"/>
          <w:szCs w:val="24"/>
        </w:rPr>
        <w:t xml:space="preserve"> </w:t>
      </w:r>
      <w:r w:rsidR="00FB17B6" w:rsidRPr="00AA7D4B">
        <w:rPr>
          <w:rFonts w:ascii="Calibri" w:hAnsi="Calibri" w:cs="Calibri"/>
          <w:sz w:val="24"/>
          <w:szCs w:val="24"/>
        </w:rPr>
        <w:t>r</w:t>
      </w:r>
      <w:r w:rsidR="00B74421" w:rsidRPr="00AA7D4B">
        <w:rPr>
          <w:rFonts w:ascii="Calibri" w:hAnsi="Calibri" w:cs="Calibri"/>
          <w:sz w:val="24"/>
          <w:szCs w:val="24"/>
        </w:rPr>
        <w:t>ekrutacyjn</w:t>
      </w:r>
      <w:r w:rsidR="00D6444B" w:rsidRPr="00AA7D4B">
        <w:rPr>
          <w:rFonts w:ascii="Calibri" w:hAnsi="Calibri" w:cs="Calibri"/>
          <w:sz w:val="24"/>
          <w:szCs w:val="24"/>
        </w:rPr>
        <w:t>a</w:t>
      </w:r>
      <w:r w:rsidR="00912AEE" w:rsidRPr="00AA7D4B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>powołan</w:t>
      </w:r>
      <w:r w:rsidR="00D6444B" w:rsidRPr="00AA7D4B">
        <w:rPr>
          <w:rFonts w:ascii="Calibri" w:hAnsi="Calibri" w:cs="Calibri"/>
          <w:sz w:val="24"/>
          <w:szCs w:val="24"/>
        </w:rPr>
        <w:t>a</w:t>
      </w:r>
      <w:r w:rsidRPr="00AA7D4B">
        <w:rPr>
          <w:rFonts w:ascii="Calibri" w:hAnsi="Calibri" w:cs="Calibri"/>
          <w:sz w:val="24"/>
          <w:szCs w:val="24"/>
        </w:rPr>
        <w:t xml:space="preserve"> </w:t>
      </w:r>
      <w:r w:rsidR="008C4421" w:rsidRPr="00AA7D4B">
        <w:rPr>
          <w:rFonts w:ascii="Calibri" w:hAnsi="Calibri" w:cs="Calibri"/>
          <w:sz w:val="24"/>
          <w:szCs w:val="24"/>
        </w:rPr>
        <w:t xml:space="preserve">przez </w:t>
      </w:r>
      <w:r w:rsidR="00FA287C">
        <w:rPr>
          <w:rFonts w:ascii="Calibri" w:hAnsi="Calibri" w:cs="Calibri"/>
          <w:sz w:val="24"/>
          <w:szCs w:val="24"/>
        </w:rPr>
        <w:t>R</w:t>
      </w:r>
      <w:r w:rsidR="00D6444B" w:rsidRPr="00AA7D4B">
        <w:rPr>
          <w:rFonts w:ascii="Calibri" w:hAnsi="Calibri" w:cs="Calibri"/>
          <w:sz w:val="24"/>
          <w:szCs w:val="24"/>
        </w:rPr>
        <w:t>ektora w drodze zarządzenia</w:t>
      </w:r>
      <w:r w:rsidR="00CC43D9" w:rsidRPr="00AA7D4B">
        <w:rPr>
          <w:rFonts w:ascii="Calibri" w:hAnsi="Calibri" w:cs="Calibri"/>
          <w:sz w:val="24"/>
          <w:szCs w:val="24"/>
        </w:rPr>
        <w:t xml:space="preserve"> do </w:t>
      </w:r>
      <w:r w:rsidR="00747C44" w:rsidRPr="00AA7D4B">
        <w:rPr>
          <w:rFonts w:ascii="Calibri" w:hAnsi="Calibri" w:cs="Calibri"/>
          <w:sz w:val="24"/>
          <w:szCs w:val="24"/>
        </w:rPr>
        <w:t>3</w:t>
      </w:r>
      <w:r w:rsidR="00905DFC" w:rsidRPr="00AA7D4B">
        <w:rPr>
          <w:rFonts w:ascii="Calibri" w:hAnsi="Calibri" w:cs="Calibri"/>
          <w:sz w:val="24"/>
          <w:szCs w:val="24"/>
        </w:rPr>
        <w:t>1 marca 2</w:t>
      </w:r>
      <w:r w:rsidR="00CC43D9" w:rsidRPr="00AA7D4B">
        <w:rPr>
          <w:rFonts w:ascii="Calibri" w:hAnsi="Calibri" w:cs="Calibri"/>
          <w:sz w:val="24"/>
          <w:szCs w:val="24"/>
        </w:rPr>
        <w:t>022 r</w:t>
      </w:r>
      <w:r w:rsidR="00D6444B" w:rsidRPr="00AA7D4B">
        <w:rPr>
          <w:rFonts w:ascii="Calibri" w:hAnsi="Calibri" w:cs="Calibri"/>
          <w:sz w:val="24"/>
          <w:szCs w:val="24"/>
        </w:rPr>
        <w:t>.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</w:p>
    <w:p w14:paraId="46FF1415" w14:textId="77777777" w:rsidR="00CC43D9" w:rsidRPr="00AA7D4B" w:rsidRDefault="00CC43D9" w:rsidP="00CC43D9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W skład komisji rekrutacyjnej wchodzą:</w:t>
      </w:r>
    </w:p>
    <w:p w14:paraId="51A9B1EE" w14:textId="3B55DF6C" w:rsidR="00CC43D9" w:rsidRPr="00AA7D4B" w:rsidRDefault="00CC43D9" w:rsidP="00CC43D9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pracownicy Uniwersytetu, ze stopniem doktora habilitowanego lub tytułem profesora albo stopniem lub tytułem równoważnym reprezentujący dyscypliny naukowe </w:t>
      </w:r>
      <w:r w:rsidR="00FA287C">
        <w:rPr>
          <w:rFonts w:ascii="Calibri" w:hAnsi="Calibri" w:cs="Calibri"/>
          <w:sz w:val="24"/>
          <w:szCs w:val="24"/>
        </w:rPr>
        <w:br/>
      </w:r>
      <w:r w:rsidRPr="00AA7D4B">
        <w:rPr>
          <w:rFonts w:ascii="Calibri" w:hAnsi="Calibri" w:cs="Calibri"/>
          <w:sz w:val="24"/>
          <w:szCs w:val="24"/>
        </w:rPr>
        <w:t>w ramach których realizowane są programy kształcenia w Szkole Doktorskiej,</w:t>
      </w:r>
    </w:p>
    <w:p w14:paraId="38AE32C5" w14:textId="77777777" w:rsidR="00CC43D9" w:rsidRPr="00AA7D4B" w:rsidRDefault="00CC43D9" w:rsidP="00CC43D9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przedstawiciel doktorantów wskazany przez samorząd doktorantów,</w:t>
      </w:r>
    </w:p>
    <w:p w14:paraId="0D9B7EF3" w14:textId="451060D1" w:rsidR="00CC43D9" w:rsidRPr="00AA7D4B" w:rsidRDefault="00CC43D9" w:rsidP="00CC43D9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przedstawiciel Działu Rekrutacji.</w:t>
      </w:r>
    </w:p>
    <w:p w14:paraId="79EBD8D3" w14:textId="46603D73" w:rsidR="00C94521" w:rsidRPr="00AA7D4B" w:rsidRDefault="00C064AD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Komisja </w:t>
      </w:r>
      <w:r w:rsidR="00FB17B6" w:rsidRPr="00AA7D4B">
        <w:rPr>
          <w:rFonts w:ascii="Calibri" w:hAnsi="Calibri" w:cs="Calibri"/>
          <w:sz w:val="24"/>
          <w:szCs w:val="24"/>
        </w:rPr>
        <w:t>r</w:t>
      </w:r>
      <w:r w:rsidR="00C94521" w:rsidRPr="00AA7D4B">
        <w:rPr>
          <w:rFonts w:ascii="Calibri" w:hAnsi="Calibri" w:cs="Calibri"/>
          <w:sz w:val="24"/>
          <w:szCs w:val="24"/>
        </w:rPr>
        <w:t>ekru</w:t>
      </w:r>
      <w:r w:rsidR="0089109D" w:rsidRPr="00AA7D4B">
        <w:rPr>
          <w:rFonts w:ascii="Calibri" w:hAnsi="Calibri" w:cs="Calibri"/>
          <w:sz w:val="24"/>
          <w:szCs w:val="24"/>
        </w:rPr>
        <w:t xml:space="preserve">tacyjna wybiera ze swego grona </w:t>
      </w:r>
      <w:r w:rsidR="00912AEE" w:rsidRPr="00AA7D4B">
        <w:rPr>
          <w:rFonts w:ascii="Calibri" w:hAnsi="Calibri" w:cs="Calibri"/>
          <w:sz w:val="24"/>
          <w:szCs w:val="24"/>
        </w:rPr>
        <w:t>p</w:t>
      </w:r>
      <w:r w:rsidRPr="00AA7D4B">
        <w:rPr>
          <w:rFonts w:ascii="Calibri" w:hAnsi="Calibri" w:cs="Calibri"/>
          <w:sz w:val="24"/>
          <w:szCs w:val="24"/>
        </w:rPr>
        <w:t>rzewodniczącego</w:t>
      </w:r>
      <w:r w:rsidR="001D1ACA" w:rsidRPr="00AA7D4B">
        <w:rPr>
          <w:rFonts w:ascii="Calibri" w:hAnsi="Calibri" w:cs="Calibri"/>
          <w:sz w:val="24"/>
          <w:szCs w:val="24"/>
        </w:rPr>
        <w:t xml:space="preserve">, </w:t>
      </w:r>
      <w:r w:rsidR="00912AEE" w:rsidRPr="00AA7D4B">
        <w:rPr>
          <w:rFonts w:ascii="Calibri" w:hAnsi="Calibri" w:cs="Calibri"/>
          <w:sz w:val="24"/>
          <w:szCs w:val="24"/>
        </w:rPr>
        <w:t>z</w:t>
      </w:r>
      <w:r w:rsidR="001D1ACA" w:rsidRPr="00AA7D4B">
        <w:rPr>
          <w:rFonts w:ascii="Calibri" w:hAnsi="Calibri" w:cs="Calibri"/>
          <w:sz w:val="24"/>
          <w:szCs w:val="24"/>
        </w:rPr>
        <w:t xml:space="preserve">astępcę </w:t>
      </w:r>
      <w:r w:rsidR="00912AEE" w:rsidRPr="00AA7D4B">
        <w:rPr>
          <w:rFonts w:ascii="Calibri" w:hAnsi="Calibri" w:cs="Calibri"/>
          <w:sz w:val="24"/>
          <w:szCs w:val="24"/>
        </w:rPr>
        <w:t>p</w:t>
      </w:r>
      <w:r w:rsidR="001D1ACA" w:rsidRPr="00AA7D4B">
        <w:rPr>
          <w:rFonts w:ascii="Calibri" w:hAnsi="Calibri" w:cs="Calibri"/>
          <w:sz w:val="24"/>
          <w:szCs w:val="24"/>
        </w:rPr>
        <w:t>rzewodniczącego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 xml:space="preserve">i </w:t>
      </w:r>
      <w:r w:rsidR="00912AEE" w:rsidRPr="00AA7D4B">
        <w:rPr>
          <w:rFonts w:ascii="Calibri" w:hAnsi="Calibri" w:cs="Calibri"/>
          <w:sz w:val="24"/>
          <w:szCs w:val="24"/>
        </w:rPr>
        <w:t>s</w:t>
      </w:r>
      <w:r w:rsidR="00C94521" w:rsidRPr="00AA7D4B">
        <w:rPr>
          <w:rFonts w:ascii="Calibri" w:hAnsi="Calibri" w:cs="Calibri"/>
          <w:sz w:val="24"/>
          <w:szCs w:val="24"/>
        </w:rPr>
        <w:t>ekretarza.</w:t>
      </w:r>
    </w:p>
    <w:p w14:paraId="75223FF6" w14:textId="016B3EDC" w:rsidR="00CC43D9" w:rsidRPr="00AA7D4B" w:rsidRDefault="00CC43D9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Na posiedzenie komisji rekrutacyjnej może być zaproszony z głosem doradczym ekspert </w:t>
      </w:r>
      <w:r w:rsidR="00FA287C">
        <w:rPr>
          <w:rFonts w:ascii="Calibri" w:hAnsi="Calibri" w:cs="Calibri"/>
          <w:sz w:val="24"/>
          <w:szCs w:val="24"/>
        </w:rPr>
        <w:br/>
      </w:r>
      <w:r w:rsidRPr="00AA7D4B">
        <w:rPr>
          <w:rFonts w:ascii="Calibri" w:hAnsi="Calibri" w:cs="Calibri"/>
          <w:sz w:val="24"/>
          <w:szCs w:val="24"/>
        </w:rPr>
        <w:t xml:space="preserve">z dyscypliny, w której prowadzone jest kształcenie w </w:t>
      </w:r>
      <w:r w:rsidR="00FA287C">
        <w:rPr>
          <w:rFonts w:ascii="Calibri" w:hAnsi="Calibri" w:cs="Calibri"/>
          <w:sz w:val="24"/>
          <w:szCs w:val="24"/>
        </w:rPr>
        <w:t>S</w:t>
      </w:r>
      <w:r w:rsidRPr="00AA7D4B">
        <w:rPr>
          <w:rFonts w:ascii="Calibri" w:hAnsi="Calibri" w:cs="Calibri"/>
          <w:sz w:val="24"/>
          <w:szCs w:val="24"/>
        </w:rPr>
        <w:t xml:space="preserve">zkole </w:t>
      </w:r>
      <w:r w:rsidR="00FA287C">
        <w:rPr>
          <w:rFonts w:ascii="Calibri" w:hAnsi="Calibri" w:cs="Calibri"/>
          <w:sz w:val="24"/>
          <w:szCs w:val="24"/>
        </w:rPr>
        <w:t>D</w:t>
      </w:r>
      <w:r w:rsidRPr="00AA7D4B">
        <w:rPr>
          <w:rFonts w:ascii="Calibri" w:hAnsi="Calibri" w:cs="Calibri"/>
          <w:sz w:val="24"/>
          <w:szCs w:val="24"/>
        </w:rPr>
        <w:t>oktorskiej, do zadań którego należy w szczególności ocena złożonego konspektu, o którym mowa w §</w:t>
      </w:r>
      <w:r w:rsidR="00FA287C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>3 ust. 1 pkt 5.</w:t>
      </w:r>
    </w:p>
    <w:p w14:paraId="67EA143B" w14:textId="25C9D143" w:rsidR="00C94521" w:rsidRPr="00AA7D4B" w:rsidRDefault="00C064AD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Z posiedzenia </w:t>
      </w:r>
      <w:r w:rsidR="00FB17B6" w:rsidRPr="00AA7D4B">
        <w:rPr>
          <w:rFonts w:ascii="Calibri" w:hAnsi="Calibri" w:cs="Calibri"/>
          <w:sz w:val="24"/>
          <w:szCs w:val="24"/>
        </w:rPr>
        <w:t>k</w:t>
      </w:r>
      <w:r w:rsidRPr="00AA7D4B">
        <w:rPr>
          <w:rFonts w:ascii="Calibri" w:hAnsi="Calibri" w:cs="Calibri"/>
          <w:sz w:val="24"/>
          <w:szCs w:val="24"/>
        </w:rPr>
        <w:t xml:space="preserve">omisji </w:t>
      </w:r>
      <w:r w:rsidR="00FB17B6" w:rsidRPr="00AA7D4B">
        <w:rPr>
          <w:rFonts w:ascii="Calibri" w:hAnsi="Calibri" w:cs="Calibri"/>
          <w:sz w:val="24"/>
          <w:szCs w:val="24"/>
        </w:rPr>
        <w:t>r</w:t>
      </w:r>
      <w:r w:rsidR="00C94521" w:rsidRPr="00AA7D4B">
        <w:rPr>
          <w:rFonts w:ascii="Calibri" w:hAnsi="Calibri" w:cs="Calibri"/>
          <w:sz w:val="24"/>
          <w:szCs w:val="24"/>
        </w:rPr>
        <w:t xml:space="preserve">ekrutacyjnej sporządza się protokół. </w:t>
      </w:r>
    </w:p>
    <w:p w14:paraId="4C6EC6DA" w14:textId="4E596F17" w:rsidR="00CC5D57" w:rsidRPr="00AA7D4B" w:rsidRDefault="00CC5D57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W przypadku kandydatów, którzy wskazali program kształcenia, o którym mowa w</w:t>
      </w:r>
      <w:r w:rsidR="0046540A" w:rsidRPr="00AA7D4B">
        <w:rPr>
          <w:rFonts w:ascii="Calibri" w:hAnsi="Calibri" w:cs="Calibri"/>
          <w:sz w:val="24"/>
          <w:szCs w:val="24"/>
        </w:rPr>
        <w:t>:</w:t>
      </w:r>
      <w:r w:rsidRPr="00AA7D4B">
        <w:rPr>
          <w:rFonts w:ascii="Calibri" w:hAnsi="Calibri" w:cs="Calibri"/>
          <w:sz w:val="24"/>
          <w:szCs w:val="24"/>
        </w:rPr>
        <w:t xml:space="preserve"> </w:t>
      </w:r>
    </w:p>
    <w:p w14:paraId="32A810A5" w14:textId="0A57329A" w:rsidR="00C42DE7" w:rsidRPr="00AA7D4B" w:rsidRDefault="00A14154" w:rsidP="00CC5D57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§</w:t>
      </w:r>
      <w:r w:rsidR="00FA287C">
        <w:rPr>
          <w:rFonts w:ascii="Calibri" w:hAnsi="Calibri" w:cs="Calibri"/>
          <w:sz w:val="24"/>
          <w:szCs w:val="24"/>
        </w:rPr>
        <w:t xml:space="preserve"> </w:t>
      </w:r>
      <w:r w:rsidR="00CC5D57" w:rsidRPr="00AA7D4B">
        <w:rPr>
          <w:rFonts w:ascii="Calibri" w:hAnsi="Calibri" w:cs="Calibri"/>
          <w:sz w:val="24"/>
          <w:szCs w:val="24"/>
        </w:rPr>
        <w:t>2 ust. 3 pkt 1, p</w:t>
      </w:r>
      <w:r w:rsidR="00446957" w:rsidRPr="00AA7D4B">
        <w:rPr>
          <w:rFonts w:ascii="Calibri" w:hAnsi="Calibri" w:cs="Calibri"/>
          <w:sz w:val="24"/>
          <w:szCs w:val="24"/>
        </w:rPr>
        <w:t>ost</w:t>
      </w:r>
      <w:r w:rsidR="00C42DE7" w:rsidRPr="00AA7D4B">
        <w:rPr>
          <w:rFonts w:ascii="Calibri" w:hAnsi="Calibri" w:cs="Calibri"/>
          <w:sz w:val="24"/>
          <w:szCs w:val="24"/>
        </w:rPr>
        <w:t>ę</w:t>
      </w:r>
      <w:r w:rsidR="00446957" w:rsidRPr="00AA7D4B">
        <w:rPr>
          <w:rFonts w:ascii="Calibri" w:hAnsi="Calibri" w:cs="Calibri"/>
          <w:sz w:val="24"/>
          <w:szCs w:val="24"/>
        </w:rPr>
        <w:t>powanie kwalifikacyjne przeprowadza się w języku polskim</w:t>
      </w:r>
      <w:r w:rsidR="00C42DE7" w:rsidRPr="00AA7D4B">
        <w:rPr>
          <w:rFonts w:ascii="Calibri" w:hAnsi="Calibri" w:cs="Calibri"/>
          <w:sz w:val="24"/>
          <w:szCs w:val="24"/>
        </w:rPr>
        <w:t xml:space="preserve">, </w:t>
      </w:r>
      <w:r w:rsidR="00747C44" w:rsidRPr="00AA7D4B">
        <w:rPr>
          <w:rFonts w:ascii="Calibri" w:hAnsi="Calibri" w:cs="Calibri"/>
          <w:sz w:val="24"/>
          <w:szCs w:val="24"/>
        </w:rPr>
        <w:br/>
      </w:r>
      <w:r w:rsidR="00C42DE7" w:rsidRPr="00AA7D4B">
        <w:rPr>
          <w:rFonts w:ascii="Calibri" w:hAnsi="Calibri" w:cs="Calibri"/>
          <w:sz w:val="24"/>
          <w:szCs w:val="24"/>
        </w:rPr>
        <w:t xml:space="preserve">z zastrzeżeniem ust. </w:t>
      </w:r>
      <w:r w:rsidR="00747C44" w:rsidRPr="00AA7D4B">
        <w:rPr>
          <w:rFonts w:ascii="Calibri" w:hAnsi="Calibri" w:cs="Calibri"/>
          <w:sz w:val="24"/>
          <w:szCs w:val="24"/>
        </w:rPr>
        <w:t>9</w:t>
      </w:r>
      <w:r w:rsidR="00FA287C">
        <w:rPr>
          <w:rFonts w:ascii="Calibri" w:hAnsi="Calibri" w:cs="Calibri"/>
          <w:sz w:val="24"/>
          <w:szCs w:val="24"/>
        </w:rPr>
        <w:t>,</w:t>
      </w:r>
    </w:p>
    <w:p w14:paraId="459F485F" w14:textId="4E3CE5A8" w:rsidR="00CC5D57" w:rsidRPr="00AA7D4B" w:rsidRDefault="00A14154" w:rsidP="00CC5D57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§</w:t>
      </w:r>
      <w:r w:rsidR="00FA287C">
        <w:rPr>
          <w:rFonts w:ascii="Calibri" w:hAnsi="Calibri" w:cs="Calibri"/>
          <w:sz w:val="24"/>
          <w:szCs w:val="24"/>
        </w:rPr>
        <w:t xml:space="preserve"> </w:t>
      </w:r>
      <w:r w:rsidR="0046540A" w:rsidRPr="00AA7D4B">
        <w:rPr>
          <w:rFonts w:ascii="Calibri" w:hAnsi="Calibri" w:cs="Calibri"/>
          <w:sz w:val="24"/>
          <w:szCs w:val="24"/>
        </w:rPr>
        <w:t>2 ust. 3 pkt 2, post</w:t>
      </w:r>
      <w:r w:rsidR="00FA287C">
        <w:rPr>
          <w:rFonts w:ascii="Calibri" w:hAnsi="Calibri" w:cs="Calibri"/>
          <w:sz w:val="24"/>
          <w:szCs w:val="24"/>
        </w:rPr>
        <w:t>ę</w:t>
      </w:r>
      <w:r w:rsidR="0046540A" w:rsidRPr="00AA7D4B">
        <w:rPr>
          <w:rFonts w:ascii="Calibri" w:hAnsi="Calibri" w:cs="Calibri"/>
          <w:sz w:val="24"/>
          <w:szCs w:val="24"/>
        </w:rPr>
        <w:t>powanie kwalifikacyjne przeprowadza się w języku angielskim.</w:t>
      </w:r>
    </w:p>
    <w:p w14:paraId="1A1705C2" w14:textId="6392B5E4" w:rsidR="00446957" w:rsidRPr="00AA7D4B" w:rsidRDefault="00446957" w:rsidP="00C42DE7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Członkowie </w:t>
      </w:r>
      <w:r w:rsidR="00FB17B6" w:rsidRPr="00AA7D4B">
        <w:rPr>
          <w:rFonts w:ascii="Calibri" w:hAnsi="Calibri" w:cs="Calibri"/>
          <w:sz w:val="24"/>
          <w:szCs w:val="24"/>
        </w:rPr>
        <w:t>k</w:t>
      </w:r>
      <w:r w:rsidRPr="00AA7D4B">
        <w:rPr>
          <w:rFonts w:ascii="Calibri" w:hAnsi="Calibri" w:cs="Calibri"/>
          <w:sz w:val="24"/>
          <w:szCs w:val="24"/>
        </w:rPr>
        <w:t>omisji</w:t>
      </w:r>
      <w:r w:rsidR="00A52221" w:rsidRPr="00AA7D4B">
        <w:rPr>
          <w:rFonts w:ascii="Calibri" w:hAnsi="Calibri" w:cs="Calibri"/>
          <w:sz w:val="24"/>
          <w:szCs w:val="24"/>
        </w:rPr>
        <w:t xml:space="preserve"> </w:t>
      </w:r>
      <w:r w:rsidR="00FB17B6" w:rsidRPr="00AA7D4B">
        <w:rPr>
          <w:rFonts w:ascii="Calibri" w:hAnsi="Calibri" w:cs="Calibri"/>
          <w:sz w:val="24"/>
          <w:szCs w:val="24"/>
        </w:rPr>
        <w:t>r</w:t>
      </w:r>
      <w:r w:rsidR="00A52221" w:rsidRPr="00AA7D4B">
        <w:rPr>
          <w:rFonts w:ascii="Calibri" w:hAnsi="Calibri" w:cs="Calibri"/>
          <w:sz w:val="24"/>
          <w:szCs w:val="24"/>
        </w:rPr>
        <w:t>ekrutacyjnej mogą przeprowadzić część postę</w:t>
      </w:r>
      <w:r w:rsidRPr="00AA7D4B">
        <w:rPr>
          <w:rFonts w:ascii="Calibri" w:hAnsi="Calibri" w:cs="Calibri"/>
          <w:sz w:val="24"/>
          <w:szCs w:val="24"/>
        </w:rPr>
        <w:t xml:space="preserve">powania </w:t>
      </w:r>
      <w:r w:rsidR="00A52221" w:rsidRPr="00AA7D4B">
        <w:rPr>
          <w:rFonts w:ascii="Calibri" w:hAnsi="Calibri" w:cs="Calibri"/>
          <w:sz w:val="24"/>
          <w:szCs w:val="24"/>
        </w:rPr>
        <w:t xml:space="preserve">kwalifikacyjnego </w:t>
      </w:r>
      <w:r w:rsidRPr="00AA7D4B">
        <w:rPr>
          <w:rFonts w:ascii="Calibri" w:hAnsi="Calibri" w:cs="Calibri"/>
          <w:sz w:val="24"/>
          <w:szCs w:val="24"/>
        </w:rPr>
        <w:t>w języku, o którym mowa w §</w:t>
      </w:r>
      <w:r w:rsidR="00FA287C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 xml:space="preserve">3 ust. 1 </w:t>
      </w:r>
      <w:r w:rsidR="0016678B" w:rsidRPr="00AA7D4B">
        <w:rPr>
          <w:rFonts w:ascii="Calibri" w:hAnsi="Calibri" w:cs="Calibri"/>
          <w:sz w:val="24"/>
          <w:szCs w:val="24"/>
        </w:rPr>
        <w:t xml:space="preserve">pkt </w:t>
      </w:r>
      <w:r w:rsidR="00A50E0D" w:rsidRPr="00AA7D4B">
        <w:rPr>
          <w:rFonts w:ascii="Calibri" w:hAnsi="Calibri" w:cs="Calibri"/>
          <w:sz w:val="24"/>
          <w:szCs w:val="24"/>
        </w:rPr>
        <w:t>6</w:t>
      </w:r>
      <w:r w:rsidR="00912AEE" w:rsidRPr="00AA7D4B">
        <w:rPr>
          <w:rFonts w:ascii="Calibri" w:hAnsi="Calibri" w:cs="Calibri"/>
          <w:sz w:val="24"/>
          <w:szCs w:val="24"/>
        </w:rPr>
        <w:t>.</w:t>
      </w:r>
      <w:r w:rsidR="0016678B" w:rsidRPr="00AA7D4B">
        <w:rPr>
          <w:rFonts w:ascii="Calibri" w:hAnsi="Calibri" w:cs="Calibri"/>
          <w:sz w:val="24"/>
          <w:szCs w:val="24"/>
        </w:rPr>
        <w:t xml:space="preserve"> </w:t>
      </w:r>
      <w:r w:rsidR="00912AEE" w:rsidRPr="00AA7D4B">
        <w:rPr>
          <w:rFonts w:ascii="Calibri" w:hAnsi="Calibri" w:cs="Calibri"/>
          <w:sz w:val="24"/>
          <w:szCs w:val="24"/>
        </w:rPr>
        <w:t>W</w:t>
      </w:r>
      <w:r w:rsidR="0016678B" w:rsidRPr="00AA7D4B">
        <w:rPr>
          <w:rFonts w:ascii="Calibri" w:hAnsi="Calibri" w:cs="Calibri"/>
          <w:sz w:val="24"/>
          <w:szCs w:val="24"/>
        </w:rPr>
        <w:t xml:space="preserve"> t</w:t>
      </w:r>
      <w:r w:rsidR="00912AEE" w:rsidRPr="00AA7D4B">
        <w:rPr>
          <w:rFonts w:ascii="Calibri" w:hAnsi="Calibri" w:cs="Calibri"/>
          <w:sz w:val="24"/>
          <w:szCs w:val="24"/>
        </w:rPr>
        <w:t>aki</w:t>
      </w:r>
      <w:r w:rsidR="0016678B" w:rsidRPr="00AA7D4B">
        <w:rPr>
          <w:rFonts w:ascii="Calibri" w:hAnsi="Calibri" w:cs="Calibri"/>
          <w:sz w:val="24"/>
          <w:szCs w:val="24"/>
        </w:rPr>
        <w:t>m przypadku</w:t>
      </w:r>
      <w:r w:rsidR="00834743" w:rsidRPr="00AA7D4B">
        <w:rPr>
          <w:rFonts w:ascii="Calibri" w:hAnsi="Calibri" w:cs="Calibri"/>
          <w:sz w:val="24"/>
          <w:szCs w:val="24"/>
        </w:rPr>
        <w:t xml:space="preserve"> </w:t>
      </w:r>
      <w:r w:rsidR="00B82DED" w:rsidRPr="00AA7D4B">
        <w:rPr>
          <w:rFonts w:ascii="Calibri" w:hAnsi="Calibri" w:cs="Calibri"/>
          <w:sz w:val="24"/>
          <w:szCs w:val="24"/>
        </w:rPr>
        <w:t>k</w:t>
      </w:r>
      <w:r w:rsidR="00C42DE7" w:rsidRPr="00AA7D4B">
        <w:rPr>
          <w:rFonts w:ascii="Calibri" w:hAnsi="Calibri" w:cs="Calibri"/>
          <w:sz w:val="24"/>
          <w:szCs w:val="24"/>
        </w:rPr>
        <w:t xml:space="preserve">omisja </w:t>
      </w:r>
      <w:r w:rsidR="00B82DED" w:rsidRPr="00AA7D4B">
        <w:rPr>
          <w:rFonts w:ascii="Calibri" w:hAnsi="Calibri" w:cs="Calibri"/>
          <w:sz w:val="24"/>
          <w:szCs w:val="24"/>
        </w:rPr>
        <w:lastRenderedPageBreak/>
        <w:t>r</w:t>
      </w:r>
      <w:r w:rsidR="00C42DE7" w:rsidRPr="00AA7D4B">
        <w:rPr>
          <w:rFonts w:ascii="Calibri" w:hAnsi="Calibri" w:cs="Calibri"/>
          <w:sz w:val="24"/>
          <w:szCs w:val="24"/>
        </w:rPr>
        <w:t xml:space="preserve">ekrutacyjna </w:t>
      </w:r>
      <w:r w:rsidR="00DB0CDB" w:rsidRPr="00AA7D4B">
        <w:rPr>
          <w:rFonts w:ascii="Calibri" w:hAnsi="Calibri" w:cs="Calibri"/>
          <w:sz w:val="24"/>
          <w:szCs w:val="24"/>
        </w:rPr>
        <w:t>w</w:t>
      </w:r>
      <w:r w:rsidR="00C42DE7" w:rsidRPr="00AA7D4B">
        <w:rPr>
          <w:rFonts w:ascii="Calibri" w:hAnsi="Calibri" w:cs="Calibri"/>
          <w:sz w:val="24"/>
          <w:szCs w:val="24"/>
        </w:rPr>
        <w:t xml:space="preserve"> </w:t>
      </w:r>
      <w:r w:rsidR="00DB0CDB" w:rsidRPr="00AA7D4B">
        <w:rPr>
          <w:rFonts w:ascii="Calibri" w:hAnsi="Calibri" w:cs="Calibri"/>
          <w:sz w:val="24"/>
          <w:szCs w:val="24"/>
        </w:rPr>
        <w:t xml:space="preserve">ogłoszeniu o </w:t>
      </w:r>
      <w:r w:rsidR="00C42DE7" w:rsidRPr="00AA7D4B">
        <w:rPr>
          <w:rFonts w:ascii="Calibri" w:hAnsi="Calibri" w:cs="Calibri"/>
          <w:sz w:val="24"/>
          <w:szCs w:val="24"/>
        </w:rPr>
        <w:t>termin</w:t>
      </w:r>
      <w:r w:rsidR="00DB0CDB" w:rsidRPr="00AA7D4B">
        <w:rPr>
          <w:rFonts w:ascii="Calibri" w:hAnsi="Calibri" w:cs="Calibri"/>
          <w:sz w:val="24"/>
          <w:szCs w:val="24"/>
        </w:rPr>
        <w:t>ie</w:t>
      </w:r>
      <w:r w:rsidR="00C42DE7" w:rsidRPr="00AA7D4B">
        <w:rPr>
          <w:rFonts w:ascii="Calibri" w:hAnsi="Calibri" w:cs="Calibri"/>
          <w:sz w:val="24"/>
          <w:szCs w:val="24"/>
        </w:rPr>
        <w:t xml:space="preserve"> rozmowy kwalifikacyjnej</w:t>
      </w:r>
      <w:r w:rsidR="0016678B" w:rsidRPr="00AA7D4B">
        <w:rPr>
          <w:rFonts w:ascii="Calibri" w:hAnsi="Calibri" w:cs="Calibri"/>
          <w:sz w:val="24"/>
          <w:szCs w:val="24"/>
        </w:rPr>
        <w:t xml:space="preserve"> </w:t>
      </w:r>
      <w:r w:rsidR="00C42DE7" w:rsidRPr="00AA7D4B">
        <w:rPr>
          <w:rFonts w:ascii="Calibri" w:hAnsi="Calibri" w:cs="Calibri"/>
          <w:sz w:val="24"/>
          <w:szCs w:val="24"/>
        </w:rPr>
        <w:t xml:space="preserve">podaje informację </w:t>
      </w:r>
      <w:r w:rsidR="00FA287C">
        <w:rPr>
          <w:rFonts w:ascii="Calibri" w:hAnsi="Calibri" w:cs="Calibri"/>
          <w:sz w:val="24"/>
          <w:szCs w:val="24"/>
        </w:rPr>
        <w:br/>
      </w:r>
      <w:r w:rsidR="00C42DE7" w:rsidRPr="00AA7D4B">
        <w:rPr>
          <w:rFonts w:ascii="Calibri" w:hAnsi="Calibri" w:cs="Calibri"/>
          <w:sz w:val="24"/>
          <w:szCs w:val="24"/>
        </w:rPr>
        <w:t>o zakresie przeprowadzanej rozmowy kwalifikacyjnej w języku obcym.</w:t>
      </w:r>
    </w:p>
    <w:p w14:paraId="1C1A5636" w14:textId="2FAF3371" w:rsidR="008E22B4" w:rsidRPr="00AA7D4B" w:rsidRDefault="008E22B4" w:rsidP="00C42DE7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Przewodniczący </w:t>
      </w:r>
      <w:r w:rsidR="00FB17B6" w:rsidRPr="00AA7D4B">
        <w:rPr>
          <w:rFonts w:ascii="Calibri" w:hAnsi="Calibri" w:cs="Calibri"/>
          <w:sz w:val="24"/>
          <w:szCs w:val="24"/>
        </w:rPr>
        <w:t>k</w:t>
      </w:r>
      <w:r w:rsidRPr="00AA7D4B">
        <w:rPr>
          <w:rFonts w:ascii="Calibri" w:hAnsi="Calibri" w:cs="Calibri"/>
          <w:sz w:val="24"/>
          <w:szCs w:val="24"/>
        </w:rPr>
        <w:t xml:space="preserve">omisji </w:t>
      </w:r>
      <w:r w:rsidR="00FB17B6" w:rsidRPr="00AA7D4B">
        <w:rPr>
          <w:rFonts w:ascii="Calibri" w:hAnsi="Calibri" w:cs="Calibri"/>
          <w:sz w:val="24"/>
          <w:szCs w:val="24"/>
        </w:rPr>
        <w:t>r</w:t>
      </w:r>
      <w:r w:rsidRPr="00AA7D4B">
        <w:rPr>
          <w:rFonts w:ascii="Calibri" w:hAnsi="Calibri" w:cs="Calibri"/>
          <w:sz w:val="24"/>
          <w:szCs w:val="24"/>
        </w:rPr>
        <w:t xml:space="preserve">ekrutacyjnej może zwrócić się do Centrum Języków Obcych </w:t>
      </w:r>
      <w:r w:rsidR="00FA287C">
        <w:rPr>
          <w:rFonts w:ascii="Calibri" w:hAnsi="Calibri" w:cs="Calibri"/>
          <w:sz w:val="24"/>
          <w:szCs w:val="24"/>
        </w:rPr>
        <w:br/>
      </w:r>
      <w:r w:rsidRPr="00AA7D4B">
        <w:rPr>
          <w:rFonts w:ascii="Calibri" w:hAnsi="Calibri" w:cs="Calibri"/>
          <w:sz w:val="24"/>
          <w:szCs w:val="24"/>
        </w:rPr>
        <w:t>z prośbą o weryfikację dokumentów, o których mowa w §</w:t>
      </w:r>
      <w:r w:rsidR="00FA287C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 xml:space="preserve">3 ust. 1 pkt </w:t>
      </w:r>
      <w:r w:rsidR="00A50E0D" w:rsidRPr="00AA7D4B">
        <w:rPr>
          <w:rFonts w:ascii="Calibri" w:hAnsi="Calibri" w:cs="Calibri"/>
          <w:sz w:val="24"/>
          <w:szCs w:val="24"/>
        </w:rPr>
        <w:t>6</w:t>
      </w:r>
      <w:r w:rsidR="00A14154" w:rsidRPr="00AA7D4B">
        <w:rPr>
          <w:rFonts w:ascii="Calibri" w:hAnsi="Calibri" w:cs="Calibri"/>
          <w:sz w:val="24"/>
          <w:szCs w:val="24"/>
        </w:rPr>
        <w:t xml:space="preserve"> oraz §</w:t>
      </w:r>
      <w:r w:rsidR="00FA287C">
        <w:rPr>
          <w:rFonts w:ascii="Calibri" w:hAnsi="Calibri" w:cs="Calibri"/>
          <w:sz w:val="24"/>
          <w:szCs w:val="24"/>
        </w:rPr>
        <w:t xml:space="preserve"> </w:t>
      </w:r>
      <w:r w:rsidR="00A14154" w:rsidRPr="00AA7D4B">
        <w:rPr>
          <w:rFonts w:ascii="Calibri" w:hAnsi="Calibri" w:cs="Calibri"/>
          <w:sz w:val="24"/>
          <w:szCs w:val="24"/>
        </w:rPr>
        <w:t xml:space="preserve">3 ust. </w:t>
      </w:r>
      <w:r w:rsidR="00E949F3" w:rsidRPr="00AA7D4B">
        <w:rPr>
          <w:rFonts w:ascii="Calibri" w:hAnsi="Calibri" w:cs="Calibri"/>
          <w:sz w:val="24"/>
          <w:szCs w:val="24"/>
        </w:rPr>
        <w:t>2</w:t>
      </w:r>
      <w:r w:rsidRPr="00AA7D4B">
        <w:rPr>
          <w:rFonts w:ascii="Calibri" w:hAnsi="Calibri" w:cs="Calibri"/>
          <w:sz w:val="24"/>
          <w:szCs w:val="24"/>
        </w:rPr>
        <w:t>.</w:t>
      </w:r>
    </w:p>
    <w:p w14:paraId="0044B3A7" w14:textId="77777777" w:rsidR="008C4421" w:rsidRPr="00AA7D4B" w:rsidRDefault="008C4421" w:rsidP="001C323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ACCEC7" w14:textId="77777777" w:rsidR="00A5662E" w:rsidRPr="00AA7D4B" w:rsidRDefault="00A5662E" w:rsidP="001C3236">
      <w:pPr>
        <w:numPr>
          <w:ilvl w:val="0"/>
          <w:numId w:val="6"/>
        </w:num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E85A295" w14:textId="1B734737" w:rsidR="00A5662E" w:rsidRPr="00AA7D4B" w:rsidRDefault="00A5662E" w:rsidP="00CC43D9">
      <w:pPr>
        <w:pStyle w:val="Akapitzlist"/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D</w:t>
      </w:r>
      <w:r w:rsidR="00FA32E6" w:rsidRPr="00AA7D4B">
        <w:rPr>
          <w:rFonts w:ascii="Calibri" w:hAnsi="Calibri" w:cs="Calibri"/>
          <w:sz w:val="24"/>
          <w:szCs w:val="24"/>
        </w:rPr>
        <w:t xml:space="preserve">o zadań </w:t>
      </w:r>
      <w:r w:rsidR="00FB17B6" w:rsidRPr="00AA7D4B">
        <w:rPr>
          <w:rFonts w:ascii="Calibri" w:hAnsi="Calibri" w:cs="Calibri"/>
          <w:sz w:val="24"/>
          <w:szCs w:val="24"/>
        </w:rPr>
        <w:t>k</w:t>
      </w:r>
      <w:r w:rsidR="00FA32E6" w:rsidRPr="00AA7D4B">
        <w:rPr>
          <w:rFonts w:ascii="Calibri" w:hAnsi="Calibri" w:cs="Calibri"/>
          <w:sz w:val="24"/>
          <w:szCs w:val="24"/>
        </w:rPr>
        <w:t xml:space="preserve">omisji </w:t>
      </w:r>
      <w:r w:rsidR="00FB17B6" w:rsidRPr="00AA7D4B">
        <w:rPr>
          <w:rFonts w:ascii="Calibri" w:hAnsi="Calibri" w:cs="Calibri"/>
          <w:sz w:val="24"/>
          <w:szCs w:val="24"/>
        </w:rPr>
        <w:t>r</w:t>
      </w:r>
      <w:r w:rsidRPr="00AA7D4B">
        <w:rPr>
          <w:rFonts w:ascii="Calibri" w:hAnsi="Calibri" w:cs="Calibri"/>
          <w:sz w:val="24"/>
          <w:szCs w:val="24"/>
        </w:rPr>
        <w:t>ekrutacyjnej należy w szczególności:</w:t>
      </w:r>
    </w:p>
    <w:p w14:paraId="37BADA6A" w14:textId="77777777" w:rsidR="0089109D" w:rsidRPr="00AA7D4B" w:rsidRDefault="00A5662E" w:rsidP="001C3236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ustalenie terminów związanych </w:t>
      </w:r>
      <w:r w:rsidR="0089109D" w:rsidRPr="00AA7D4B">
        <w:rPr>
          <w:rFonts w:ascii="Calibri" w:hAnsi="Calibri" w:cs="Calibri"/>
          <w:sz w:val="24"/>
          <w:szCs w:val="24"/>
        </w:rPr>
        <w:t>z postępowaniem kwalifikacyjnym;</w:t>
      </w:r>
    </w:p>
    <w:p w14:paraId="1659D566" w14:textId="26D572AB" w:rsidR="0089109D" w:rsidRPr="00AA7D4B" w:rsidRDefault="00A5662E" w:rsidP="001C3236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ustalenie </w:t>
      </w:r>
      <w:r w:rsidR="00AB3295" w:rsidRPr="00AA7D4B">
        <w:rPr>
          <w:rFonts w:ascii="Calibri" w:hAnsi="Calibri" w:cs="Calibri"/>
          <w:sz w:val="24"/>
          <w:szCs w:val="24"/>
        </w:rPr>
        <w:t xml:space="preserve">szczegółowych </w:t>
      </w:r>
      <w:r w:rsidRPr="00AA7D4B">
        <w:rPr>
          <w:rFonts w:ascii="Calibri" w:hAnsi="Calibri" w:cs="Calibri"/>
          <w:sz w:val="24"/>
          <w:szCs w:val="24"/>
        </w:rPr>
        <w:t xml:space="preserve">kryteriów oceny i przyznanie kandydatom punktów </w:t>
      </w:r>
      <w:r w:rsidR="00DA1084" w:rsidRPr="00AA7D4B">
        <w:rPr>
          <w:rFonts w:ascii="Calibri" w:hAnsi="Calibri" w:cs="Calibri"/>
          <w:sz w:val="24"/>
          <w:szCs w:val="24"/>
        </w:rPr>
        <w:br/>
      </w:r>
      <w:r w:rsidRPr="00AA7D4B">
        <w:rPr>
          <w:rFonts w:ascii="Calibri" w:hAnsi="Calibri" w:cs="Calibri"/>
          <w:sz w:val="24"/>
          <w:szCs w:val="24"/>
        </w:rPr>
        <w:t>w postępowaniu kwalifikacyjnym,</w:t>
      </w:r>
      <w:r w:rsidR="00AB3295" w:rsidRPr="00AA7D4B">
        <w:rPr>
          <w:rFonts w:ascii="Calibri" w:hAnsi="Calibri" w:cs="Calibri"/>
          <w:sz w:val="24"/>
          <w:szCs w:val="24"/>
        </w:rPr>
        <w:t xml:space="preserve"> zgodnie z postanowieniami § </w:t>
      </w:r>
      <w:r w:rsidR="00F3031D" w:rsidRPr="00AA7D4B">
        <w:rPr>
          <w:rFonts w:ascii="Calibri" w:hAnsi="Calibri" w:cs="Calibri"/>
          <w:sz w:val="24"/>
          <w:szCs w:val="24"/>
        </w:rPr>
        <w:t>6</w:t>
      </w:r>
      <w:r w:rsidR="0089109D" w:rsidRPr="00AA7D4B">
        <w:rPr>
          <w:rFonts w:ascii="Calibri" w:hAnsi="Calibri" w:cs="Calibri"/>
          <w:sz w:val="24"/>
          <w:szCs w:val="24"/>
        </w:rPr>
        <w:t>;</w:t>
      </w:r>
    </w:p>
    <w:p w14:paraId="0F5C6913" w14:textId="77777777" w:rsidR="0089109D" w:rsidRPr="00AA7D4B" w:rsidRDefault="00A5662E" w:rsidP="001C3236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analiza dokumentów</w:t>
      </w:r>
      <w:r w:rsidR="00AB3295" w:rsidRPr="00AA7D4B">
        <w:rPr>
          <w:rFonts w:ascii="Calibri" w:hAnsi="Calibri" w:cs="Calibri"/>
          <w:sz w:val="24"/>
          <w:szCs w:val="24"/>
        </w:rPr>
        <w:t xml:space="preserve"> złożonych w postępowaniu kwalifikacyjnym</w:t>
      </w:r>
      <w:r w:rsidR="0089109D" w:rsidRPr="00AA7D4B">
        <w:rPr>
          <w:rFonts w:ascii="Calibri" w:hAnsi="Calibri" w:cs="Calibri"/>
          <w:sz w:val="24"/>
          <w:szCs w:val="24"/>
        </w:rPr>
        <w:t>;</w:t>
      </w:r>
    </w:p>
    <w:p w14:paraId="6737A829" w14:textId="77777777" w:rsidR="0089109D" w:rsidRPr="00AA7D4B" w:rsidRDefault="00A5662E" w:rsidP="001C3236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przeprowadzenie </w:t>
      </w:r>
      <w:r w:rsidR="00AB3295" w:rsidRPr="00AA7D4B">
        <w:rPr>
          <w:rFonts w:ascii="Calibri" w:hAnsi="Calibri" w:cs="Calibri"/>
          <w:sz w:val="24"/>
          <w:szCs w:val="24"/>
        </w:rPr>
        <w:t xml:space="preserve">rozmów </w:t>
      </w:r>
      <w:r w:rsidRPr="00AA7D4B">
        <w:rPr>
          <w:rFonts w:ascii="Calibri" w:hAnsi="Calibri" w:cs="Calibri"/>
          <w:sz w:val="24"/>
          <w:szCs w:val="24"/>
        </w:rPr>
        <w:t>kwalifikacyjn</w:t>
      </w:r>
      <w:r w:rsidR="00AB3295" w:rsidRPr="00AA7D4B">
        <w:rPr>
          <w:rFonts w:ascii="Calibri" w:hAnsi="Calibri" w:cs="Calibri"/>
          <w:sz w:val="24"/>
          <w:szCs w:val="24"/>
        </w:rPr>
        <w:t>ych</w:t>
      </w:r>
      <w:r w:rsidR="0089109D" w:rsidRPr="00AA7D4B">
        <w:rPr>
          <w:rFonts w:ascii="Calibri" w:hAnsi="Calibri" w:cs="Calibri"/>
          <w:sz w:val="24"/>
          <w:szCs w:val="24"/>
        </w:rPr>
        <w:t>;</w:t>
      </w:r>
    </w:p>
    <w:p w14:paraId="5D3B17D1" w14:textId="77777777" w:rsidR="0089109D" w:rsidRPr="00AA7D4B" w:rsidRDefault="00AB3295" w:rsidP="001C3236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sporządzenie listy rankingowej na podstawie </w:t>
      </w:r>
      <w:r w:rsidR="00FD283D" w:rsidRPr="00AA7D4B">
        <w:rPr>
          <w:rFonts w:ascii="Calibri" w:hAnsi="Calibri" w:cs="Calibri"/>
          <w:sz w:val="24"/>
          <w:szCs w:val="24"/>
        </w:rPr>
        <w:t>liczby punktów uzyskanych przez kandydatów</w:t>
      </w:r>
      <w:r w:rsidR="0089109D" w:rsidRPr="00AA7D4B">
        <w:rPr>
          <w:rFonts w:ascii="Calibri" w:hAnsi="Calibri" w:cs="Calibri"/>
          <w:sz w:val="24"/>
          <w:szCs w:val="24"/>
        </w:rPr>
        <w:t xml:space="preserve"> w postępowaniu kwalifikacyjnym;</w:t>
      </w:r>
    </w:p>
    <w:p w14:paraId="3F0D8E7C" w14:textId="77777777" w:rsidR="0089109D" w:rsidRPr="00AA7D4B" w:rsidRDefault="00FD283D" w:rsidP="001C3236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ustalenie minimalnej liczby punktów kwalifikującej do przyjęcia</w:t>
      </w:r>
      <w:r w:rsidR="0089109D" w:rsidRPr="00AA7D4B">
        <w:rPr>
          <w:rFonts w:ascii="Calibri" w:hAnsi="Calibri" w:cs="Calibri"/>
          <w:sz w:val="24"/>
          <w:szCs w:val="24"/>
        </w:rPr>
        <w:t>;</w:t>
      </w:r>
    </w:p>
    <w:p w14:paraId="061FF18F" w14:textId="3BC75DC4" w:rsidR="00A5662E" w:rsidRPr="00AA7D4B" w:rsidRDefault="00A5662E" w:rsidP="001C3236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zawiadomienie kandydatów o wyniku postępowania kwalifikacyjnego.</w:t>
      </w:r>
      <w:r w:rsidR="00834743" w:rsidRPr="00AA7D4B">
        <w:rPr>
          <w:rFonts w:ascii="Calibri" w:hAnsi="Calibri" w:cs="Calibri"/>
          <w:sz w:val="24"/>
          <w:szCs w:val="24"/>
        </w:rPr>
        <w:t xml:space="preserve"> </w:t>
      </w:r>
    </w:p>
    <w:p w14:paraId="1282AB81" w14:textId="2DB2C34B" w:rsidR="00A5662E" w:rsidRPr="00AA7D4B" w:rsidRDefault="00CC43D9" w:rsidP="00CC43D9">
      <w:pPr>
        <w:pStyle w:val="Akapitzlist"/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Komisja rekrutacyjna określa termin</w:t>
      </w:r>
      <w:r w:rsidR="00E243A1" w:rsidRPr="00AA7D4B">
        <w:rPr>
          <w:rFonts w:ascii="Calibri" w:hAnsi="Calibri" w:cs="Calibri"/>
          <w:sz w:val="24"/>
          <w:szCs w:val="24"/>
        </w:rPr>
        <w:t xml:space="preserve">arz postępowania rekrutacyjnego </w:t>
      </w:r>
      <w:r w:rsidRPr="00AA7D4B">
        <w:rPr>
          <w:rFonts w:ascii="Calibri" w:hAnsi="Calibri" w:cs="Calibri"/>
          <w:sz w:val="24"/>
          <w:szCs w:val="24"/>
        </w:rPr>
        <w:t>do</w:t>
      </w:r>
      <w:r w:rsidR="00F1413E" w:rsidRPr="00AA7D4B">
        <w:rPr>
          <w:rFonts w:ascii="Calibri" w:hAnsi="Calibri" w:cs="Calibri"/>
          <w:sz w:val="24"/>
          <w:szCs w:val="24"/>
        </w:rPr>
        <w:t xml:space="preserve"> </w:t>
      </w:r>
      <w:r w:rsidR="00747C44" w:rsidRPr="00AA7D4B">
        <w:rPr>
          <w:rFonts w:ascii="Calibri" w:hAnsi="Calibri" w:cs="Calibri"/>
          <w:sz w:val="24"/>
          <w:szCs w:val="24"/>
        </w:rPr>
        <w:t>30</w:t>
      </w:r>
      <w:r w:rsidR="00E243A1" w:rsidRPr="00AA7D4B">
        <w:rPr>
          <w:rFonts w:ascii="Calibri" w:hAnsi="Calibri" w:cs="Calibri"/>
          <w:sz w:val="24"/>
          <w:szCs w:val="24"/>
        </w:rPr>
        <w:t xml:space="preserve"> </w:t>
      </w:r>
      <w:r w:rsidR="00905DFC" w:rsidRPr="00AA7D4B">
        <w:rPr>
          <w:rFonts w:ascii="Calibri" w:hAnsi="Calibri" w:cs="Calibri"/>
          <w:sz w:val="24"/>
          <w:szCs w:val="24"/>
        </w:rPr>
        <w:t>kwietnia</w:t>
      </w:r>
      <w:r w:rsidRPr="00AA7D4B">
        <w:rPr>
          <w:rFonts w:ascii="Calibri" w:hAnsi="Calibri" w:cs="Calibri"/>
          <w:sz w:val="24"/>
          <w:szCs w:val="24"/>
        </w:rPr>
        <w:t xml:space="preserve"> </w:t>
      </w:r>
      <w:r w:rsidR="00F1413E" w:rsidRPr="00AA7D4B">
        <w:rPr>
          <w:rFonts w:ascii="Calibri" w:hAnsi="Calibri" w:cs="Calibri"/>
          <w:sz w:val="24"/>
          <w:szCs w:val="24"/>
        </w:rPr>
        <w:br/>
      </w:r>
      <w:r w:rsidRPr="00AA7D4B">
        <w:rPr>
          <w:rFonts w:ascii="Calibri" w:hAnsi="Calibri" w:cs="Calibri"/>
          <w:sz w:val="24"/>
          <w:szCs w:val="24"/>
        </w:rPr>
        <w:t>2022 r.</w:t>
      </w:r>
    </w:p>
    <w:p w14:paraId="3DFAE505" w14:textId="77777777" w:rsidR="00F1413E" w:rsidRPr="00AA7D4B" w:rsidRDefault="00F1413E" w:rsidP="00F1413E">
      <w:pPr>
        <w:pStyle w:val="Akapitzlist"/>
        <w:spacing w:after="0" w:line="240" w:lineRule="auto"/>
        <w:ind w:left="357"/>
        <w:rPr>
          <w:rFonts w:ascii="Calibri" w:hAnsi="Calibri" w:cs="Calibri"/>
          <w:sz w:val="24"/>
          <w:szCs w:val="24"/>
        </w:rPr>
      </w:pPr>
    </w:p>
    <w:p w14:paraId="09AFE0B4" w14:textId="77777777" w:rsidR="00A5662E" w:rsidRPr="00AA7D4B" w:rsidRDefault="00A5662E" w:rsidP="001C3236">
      <w:pPr>
        <w:numPr>
          <w:ilvl w:val="0"/>
          <w:numId w:val="6"/>
        </w:num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0CED7B8" w14:textId="6F554F97" w:rsidR="00A5662E" w:rsidRPr="00AA7D4B" w:rsidRDefault="00A5662E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Podstawą przyjęcia </w:t>
      </w:r>
      <w:r w:rsidR="007B09FD" w:rsidRPr="00AA7D4B">
        <w:rPr>
          <w:rFonts w:ascii="Calibri" w:hAnsi="Calibri" w:cs="Calibri"/>
          <w:sz w:val="24"/>
          <w:szCs w:val="24"/>
        </w:rPr>
        <w:t xml:space="preserve">do </w:t>
      </w:r>
      <w:r w:rsidR="00376077" w:rsidRPr="00AA7D4B">
        <w:rPr>
          <w:rFonts w:ascii="Calibri" w:hAnsi="Calibri" w:cs="Calibri"/>
          <w:sz w:val="24"/>
          <w:szCs w:val="24"/>
        </w:rPr>
        <w:t>Szkoł</w:t>
      </w:r>
      <w:r w:rsidR="007B09FD" w:rsidRPr="00AA7D4B">
        <w:rPr>
          <w:rFonts w:ascii="Calibri" w:hAnsi="Calibri" w:cs="Calibri"/>
          <w:sz w:val="24"/>
          <w:szCs w:val="24"/>
        </w:rPr>
        <w:t xml:space="preserve">y </w:t>
      </w:r>
      <w:r w:rsidR="00376077" w:rsidRPr="00AA7D4B">
        <w:rPr>
          <w:rFonts w:ascii="Calibri" w:hAnsi="Calibri" w:cs="Calibri"/>
          <w:sz w:val="24"/>
          <w:szCs w:val="24"/>
        </w:rPr>
        <w:t>Doktor</w:t>
      </w:r>
      <w:r w:rsidR="007B09FD" w:rsidRPr="00AA7D4B">
        <w:rPr>
          <w:rFonts w:ascii="Calibri" w:hAnsi="Calibri" w:cs="Calibri"/>
          <w:sz w:val="24"/>
          <w:szCs w:val="24"/>
        </w:rPr>
        <w:t>skiej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 xml:space="preserve">jest liczba punktów uzyskana przez kandydata </w:t>
      </w:r>
      <w:r w:rsidR="00FA287C">
        <w:rPr>
          <w:rFonts w:ascii="Calibri" w:hAnsi="Calibri" w:cs="Calibri"/>
          <w:sz w:val="24"/>
          <w:szCs w:val="24"/>
        </w:rPr>
        <w:br/>
      </w:r>
      <w:r w:rsidRPr="00AA7D4B">
        <w:rPr>
          <w:rFonts w:ascii="Calibri" w:hAnsi="Calibri" w:cs="Calibri"/>
          <w:sz w:val="24"/>
          <w:szCs w:val="24"/>
        </w:rPr>
        <w:t>w postępowaniu kwalifikacyjnym</w:t>
      </w:r>
      <w:r w:rsidR="00926AD1" w:rsidRPr="00AA7D4B">
        <w:rPr>
          <w:rFonts w:ascii="Calibri" w:hAnsi="Calibri" w:cs="Calibri"/>
          <w:sz w:val="24"/>
          <w:szCs w:val="24"/>
        </w:rPr>
        <w:t>, jednak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  <w:r w:rsidR="00926AD1" w:rsidRPr="00AA7D4B">
        <w:rPr>
          <w:rFonts w:ascii="Calibri" w:hAnsi="Calibri" w:cs="Calibri"/>
          <w:sz w:val="24"/>
          <w:szCs w:val="24"/>
        </w:rPr>
        <w:t>nie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  <w:r w:rsidR="00926AD1" w:rsidRPr="00AA7D4B">
        <w:rPr>
          <w:rFonts w:ascii="Calibri" w:hAnsi="Calibri" w:cs="Calibri"/>
          <w:sz w:val="24"/>
          <w:szCs w:val="24"/>
        </w:rPr>
        <w:t>mniejsza</w:t>
      </w:r>
      <w:r w:rsidR="00117C08" w:rsidRPr="00AA7D4B">
        <w:rPr>
          <w:rFonts w:ascii="Calibri" w:hAnsi="Calibri" w:cs="Calibri"/>
          <w:sz w:val="24"/>
          <w:szCs w:val="24"/>
        </w:rPr>
        <w:t xml:space="preserve"> </w:t>
      </w:r>
      <w:r w:rsidR="008A12D2" w:rsidRPr="00AA7D4B">
        <w:rPr>
          <w:rFonts w:ascii="Calibri" w:hAnsi="Calibri" w:cs="Calibri"/>
          <w:sz w:val="24"/>
          <w:szCs w:val="24"/>
        </w:rPr>
        <w:t>niż 50</w:t>
      </w:r>
      <w:r w:rsidR="00926AD1" w:rsidRPr="00AA7D4B">
        <w:rPr>
          <w:rFonts w:ascii="Calibri" w:hAnsi="Calibri" w:cs="Calibri"/>
          <w:sz w:val="24"/>
          <w:szCs w:val="24"/>
        </w:rPr>
        <w:t>% punktów</w:t>
      </w:r>
      <w:r w:rsidR="008A12D2" w:rsidRPr="00AA7D4B">
        <w:rPr>
          <w:rFonts w:ascii="Calibri" w:hAnsi="Calibri" w:cs="Calibri"/>
          <w:sz w:val="24"/>
          <w:szCs w:val="24"/>
        </w:rPr>
        <w:t>, o których mowa w ust. 2</w:t>
      </w:r>
      <w:r w:rsidR="00926AD1" w:rsidRPr="00AA7D4B">
        <w:rPr>
          <w:rFonts w:ascii="Calibri" w:hAnsi="Calibri" w:cs="Calibri"/>
          <w:sz w:val="24"/>
          <w:szCs w:val="24"/>
        </w:rPr>
        <w:t>.</w:t>
      </w:r>
    </w:p>
    <w:p w14:paraId="2A3693D3" w14:textId="36DB3B85" w:rsidR="00FD283D" w:rsidRPr="00AA7D4B" w:rsidRDefault="00FD283D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Kandydat może w </w:t>
      </w:r>
      <w:r w:rsidR="00A5662E" w:rsidRPr="00AA7D4B">
        <w:rPr>
          <w:rFonts w:ascii="Calibri" w:hAnsi="Calibri" w:cs="Calibri"/>
          <w:sz w:val="24"/>
          <w:szCs w:val="24"/>
        </w:rPr>
        <w:t xml:space="preserve">postępowaniu kwalifikacyjnym </w:t>
      </w:r>
      <w:r w:rsidRPr="00AA7D4B">
        <w:rPr>
          <w:rFonts w:ascii="Calibri" w:hAnsi="Calibri" w:cs="Calibri"/>
          <w:sz w:val="24"/>
          <w:szCs w:val="24"/>
        </w:rPr>
        <w:t xml:space="preserve">uzyskać maksymalnie </w:t>
      </w:r>
      <w:r w:rsidR="00FF093F" w:rsidRPr="00AA7D4B">
        <w:rPr>
          <w:rFonts w:ascii="Calibri" w:hAnsi="Calibri" w:cs="Calibri"/>
          <w:sz w:val="24"/>
          <w:szCs w:val="24"/>
        </w:rPr>
        <w:t>100</w:t>
      </w:r>
      <w:r w:rsidR="0089109D" w:rsidRPr="00AA7D4B">
        <w:rPr>
          <w:rFonts w:ascii="Calibri" w:hAnsi="Calibri" w:cs="Calibri"/>
          <w:sz w:val="24"/>
          <w:szCs w:val="24"/>
        </w:rPr>
        <w:t xml:space="preserve"> </w:t>
      </w:r>
      <w:r w:rsidR="00A5662E" w:rsidRPr="00AA7D4B">
        <w:rPr>
          <w:rFonts w:ascii="Calibri" w:hAnsi="Calibri" w:cs="Calibri"/>
          <w:sz w:val="24"/>
          <w:szCs w:val="24"/>
        </w:rPr>
        <w:t>punktów</w:t>
      </w:r>
      <w:r w:rsidR="00470148" w:rsidRPr="00AA7D4B">
        <w:rPr>
          <w:rFonts w:ascii="Calibri" w:hAnsi="Calibri" w:cs="Calibri"/>
          <w:sz w:val="24"/>
          <w:szCs w:val="24"/>
        </w:rPr>
        <w:t xml:space="preserve">, </w:t>
      </w:r>
      <w:r w:rsidR="00FA287C">
        <w:rPr>
          <w:rFonts w:ascii="Calibri" w:hAnsi="Calibri" w:cs="Calibri"/>
          <w:sz w:val="24"/>
          <w:szCs w:val="24"/>
        </w:rPr>
        <w:br/>
      </w:r>
      <w:r w:rsidR="00470148" w:rsidRPr="00AA7D4B">
        <w:rPr>
          <w:rFonts w:ascii="Calibri" w:hAnsi="Calibri" w:cs="Calibri"/>
          <w:sz w:val="24"/>
          <w:szCs w:val="24"/>
        </w:rPr>
        <w:t>w tym z tytułu oceny:</w:t>
      </w:r>
    </w:p>
    <w:p w14:paraId="071671E1" w14:textId="0C05247B" w:rsidR="00470148" w:rsidRPr="00AA7D4B" w:rsidRDefault="00470148" w:rsidP="00470148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zgodności wykształcenia z dyscyplinami naukowymi, w których realizowany jest program kształcenia w Szkole Doktorskiej – maksymalnie 10 punktów;</w:t>
      </w:r>
    </w:p>
    <w:p w14:paraId="6978D4EC" w14:textId="3A870E4E" w:rsidR="00470148" w:rsidRPr="00AA7D4B" w:rsidRDefault="00470148" w:rsidP="00470148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dorobku naukowego – maksymalnie 10 punktów;</w:t>
      </w:r>
    </w:p>
    <w:p w14:paraId="308C4EFD" w14:textId="748D6ED5" w:rsidR="00470148" w:rsidRPr="00AA7D4B" w:rsidRDefault="00470148" w:rsidP="00470148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konspektu </w:t>
      </w:r>
      <w:r w:rsidR="0053372C" w:rsidRPr="00AA7D4B">
        <w:rPr>
          <w:rFonts w:ascii="Calibri" w:hAnsi="Calibri" w:cs="Calibri"/>
          <w:sz w:val="24"/>
          <w:szCs w:val="24"/>
        </w:rPr>
        <w:t xml:space="preserve">projektu </w:t>
      </w:r>
      <w:r w:rsidRPr="00AA7D4B">
        <w:rPr>
          <w:rFonts w:ascii="Calibri" w:hAnsi="Calibri" w:cs="Calibri"/>
          <w:sz w:val="24"/>
          <w:szCs w:val="24"/>
        </w:rPr>
        <w:t>badawczego – maksymalnie 30 punktów;</w:t>
      </w:r>
    </w:p>
    <w:p w14:paraId="2B64B5AE" w14:textId="36670D50" w:rsidR="00470148" w:rsidRPr="00AA7D4B" w:rsidRDefault="00470148" w:rsidP="00470148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rozmowy kwalifikacyjnej – maksymalnie 45 punktów;</w:t>
      </w:r>
    </w:p>
    <w:p w14:paraId="2A767BE6" w14:textId="41EF791F" w:rsidR="00470148" w:rsidRPr="00AA7D4B" w:rsidRDefault="00470148" w:rsidP="00470148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listu rekomendacyjnego –</w:t>
      </w:r>
      <w:r w:rsidR="00191686" w:rsidRPr="00AA7D4B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>5 punktów.</w:t>
      </w:r>
    </w:p>
    <w:p w14:paraId="4EA705D4" w14:textId="3DB96240" w:rsidR="00191686" w:rsidRPr="00AA7D4B" w:rsidRDefault="00191686" w:rsidP="0019168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Ocena, o której mowa w ust. </w:t>
      </w:r>
      <w:r w:rsidR="003C2A2A" w:rsidRPr="00AA7D4B">
        <w:rPr>
          <w:rFonts w:ascii="Calibri" w:hAnsi="Calibri" w:cs="Calibri"/>
          <w:sz w:val="24"/>
          <w:szCs w:val="24"/>
        </w:rPr>
        <w:t>2</w:t>
      </w:r>
      <w:r w:rsidRPr="00AA7D4B">
        <w:rPr>
          <w:rFonts w:ascii="Calibri" w:hAnsi="Calibri" w:cs="Calibri"/>
          <w:sz w:val="24"/>
          <w:szCs w:val="24"/>
        </w:rPr>
        <w:t xml:space="preserve"> pkt 3</w:t>
      </w:r>
      <w:r w:rsidR="003E524C" w:rsidRPr="00AA7D4B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 xml:space="preserve">dotyczy: </w:t>
      </w:r>
    </w:p>
    <w:p w14:paraId="78976536" w14:textId="77777777" w:rsidR="00191686" w:rsidRPr="00AA7D4B" w:rsidRDefault="00191686" w:rsidP="00191686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sformułowania problemu badawczego, w tym jego oryginalności i aktualności oraz osadzenia teoretycznego w literaturze przedmiotu;</w:t>
      </w:r>
    </w:p>
    <w:p w14:paraId="227A7353" w14:textId="03DA83A7" w:rsidR="00191686" w:rsidRPr="00AA7D4B" w:rsidRDefault="00191686" w:rsidP="00191686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proponowanego spos</w:t>
      </w:r>
      <w:r w:rsidR="00CA1CC1" w:rsidRPr="00AA7D4B">
        <w:rPr>
          <w:rFonts w:ascii="Calibri" w:hAnsi="Calibri" w:cs="Calibri"/>
          <w:sz w:val="24"/>
          <w:szCs w:val="24"/>
        </w:rPr>
        <w:t>obu</w:t>
      </w:r>
      <w:r w:rsidRPr="00AA7D4B">
        <w:rPr>
          <w:rFonts w:ascii="Calibri" w:hAnsi="Calibri" w:cs="Calibri"/>
          <w:sz w:val="24"/>
          <w:szCs w:val="24"/>
        </w:rPr>
        <w:t xml:space="preserve"> rozwiązania problemu badawczego, w tym metodyki oraz harmonogramu prac nad rozprawą.</w:t>
      </w:r>
    </w:p>
    <w:p w14:paraId="2643DF4F" w14:textId="0BFAF8CF" w:rsidR="00191686" w:rsidRPr="00AA7D4B" w:rsidRDefault="00191686" w:rsidP="0019168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Ocena, o której mowa w ust. </w:t>
      </w:r>
      <w:r w:rsidR="003C2A2A" w:rsidRPr="00AA7D4B">
        <w:rPr>
          <w:rFonts w:ascii="Calibri" w:hAnsi="Calibri" w:cs="Calibri"/>
          <w:sz w:val="24"/>
          <w:szCs w:val="24"/>
        </w:rPr>
        <w:t>2</w:t>
      </w:r>
      <w:r w:rsidRPr="00AA7D4B">
        <w:rPr>
          <w:rFonts w:ascii="Calibri" w:hAnsi="Calibri" w:cs="Calibri"/>
          <w:sz w:val="24"/>
          <w:szCs w:val="24"/>
        </w:rPr>
        <w:t xml:space="preserve"> pkt 4 dotyczy: </w:t>
      </w:r>
    </w:p>
    <w:p w14:paraId="14DAA7C7" w14:textId="536F2293" w:rsidR="00191686" w:rsidRPr="00AA7D4B" w:rsidRDefault="00CA1CC1" w:rsidP="00191686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motywacji i </w:t>
      </w:r>
      <w:r w:rsidR="00191686" w:rsidRPr="00AA7D4B">
        <w:rPr>
          <w:rFonts w:ascii="Calibri" w:hAnsi="Calibri" w:cs="Calibri"/>
          <w:sz w:val="24"/>
          <w:szCs w:val="24"/>
        </w:rPr>
        <w:t>kompetencji kandydata do podjęcia pracy naukowej;</w:t>
      </w:r>
    </w:p>
    <w:p w14:paraId="59FBA709" w14:textId="25E19C29" w:rsidR="00191686" w:rsidRPr="00AA7D4B" w:rsidRDefault="00191686" w:rsidP="00191686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znaj</w:t>
      </w:r>
      <w:r w:rsidR="00DA1084" w:rsidRPr="00AA7D4B">
        <w:rPr>
          <w:rFonts w:ascii="Calibri" w:hAnsi="Calibri" w:cs="Calibri"/>
          <w:sz w:val="24"/>
          <w:szCs w:val="24"/>
        </w:rPr>
        <w:t>o</w:t>
      </w:r>
      <w:r w:rsidRPr="00AA7D4B">
        <w:rPr>
          <w:rFonts w:ascii="Calibri" w:hAnsi="Calibri" w:cs="Calibri"/>
          <w:sz w:val="24"/>
          <w:szCs w:val="24"/>
        </w:rPr>
        <w:t xml:space="preserve">mości przez kandydata problematyki </w:t>
      </w:r>
      <w:r w:rsidR="00CA1CC1" w:rsidRPr="00AA7D4B">
        <w:rPr>
          <w:rFonts w:ascii="Calibri" w:hAnsi="Calibri" w:cs="Calibri"/>
          <w:sz w:val="24"/>
          <w:szCs w:val="24"/>
        </w:rPr>
        <w:t xml:space="preserve">badawczej </w:t>
      </w:r>
      <w:r w:rsidRPr="00AA7D4B">
        <w:rPr>
          <w:rFonts w:ascii="Calibri" w:hAnsi="Calibri" w:cs="Calibri"/>
          <w:sz w:val="24"/>
          <w:szCs w:val="24"/>
        </w:rPr>
        <w:t xml:space="preserve">właściwej </w:t>
      </w:r>
      <w:r w:rsidR="00CA1CC1" w:rsidRPr="00AA7D4B">
        <w:rPr>
          <w:rFonts w:ascii="Calibri" w:hAnsi="Calibri" w:cs="Calibri"/>
          <w:sz w:val="24"/>
          <w:szCs w:val="24"/>
        </w:rPr>
        <w:t xml:space="preserve">dla </w:t>
      </w:r>
      <w:r w:rsidRPr="00AA7D4B">
        <w:rPr>
          <w:rFonts w:ascii="Calibri" w:hAnsi="Calibri" w:cs="Calibri"/>
          <w:sz w:val="24"/>
          <w:szCs w:val="24"/>
        </w:rPr>
        <w:t>wskazanej przez niego dyscyplin</w:t>
      </w:r>
      <w:r w:rsidR="00CA1CC1" w:rsidRPr="00AA7D4B">
        <w:rPr>
          <w:rFonts w:ascii="Calibri" w:hAnsi="Calibri" w:cs="Calibri"/>
          <w:sz w:val="24"/>
          <w:szCs w:val="24"/>
        </w:rPr>
        <w:t>y</w:t>
      </w:r>
      <w:r w:rsidRPr="00AA7D4B">
        <w:rPr>
          <w:rFonts w:ascii="Calibri" w:hAnsi="Calibri" w:cs="Calibri"/>
          <w:sz w:val="24"/>
          <w:szCs w:val="24"/>
        </w:rPr>
        <w:t>.</w:t>
      </w:r>
    </w:p>
    <w:p w14:paraId="5F8CBABC" w14:textId="369B39BF" w:rsidR="00DC370C" w:rsidRPr="00AA7D4B" w:rsidRDefault="00DC370C" w:rsidP="00DC370C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W przypadku oceny, o której mowa w ust. 2 pkt 1 kandydat może uzyska</w:t>
      </w:r>
      <w:r w:rsidR="00E243A1" w:rsidRPr="00AA7D4B">
        <w:rPr>
          <w:rFonts w:ascii="Calibri" w:hAnsi="Calibri" w:cs="Calibri"/>
          <w:sz w:val="24"/>
          <w:szCs w:val="24"/>
        </w:rPr>
        <w:t>ć</w:t>
      </w:r>
      <w:r w:rsidRPr="00AA7D4B">
        <w:rPr>
          <w:rFonts w:ascii="Calibri" w:hAnsi="Calibri" w:cs="Calibri"/>
          <w:sz w:val="24"/>
          <w:szCs w:val="24"/>
        </w:rPr>
        <w:t xml:space="preserve"> za zgodnoś</w:t>
      </w:r>
      <w:r w:rsidR="00191686" w:rsidRPr="00AA7D4B">
        <w:rPr>
          <w:rFonts w:ascii="Calibri" w:hAnsi="Calibri" w:cs="Calibri"/>
          <w:sz w:val="24"/>
          <w:szCs w:val="24"/>
        </w:rPr>
        <w:t>ć</w:t>
      </w:r>
      <w:r w:rsidRPr="00AA7D4B">
        <w:rPr>
          <w:rFonts w:ascii="Calibri" w:hAnsi="Calibri" w:cs="Calibri"/>
          <w:sz w:val="24"/>
          <w:szCs w:val="24"/>
        </w:rPr>
        <w:t>:</w:t>
      </w:r>
    </w:p>
    <w:p w14:paraId="21BC7463" w14:textId="544DF7E6" w:rsidR="00470148" w:rsidRPr="00AA7D4B" w:rsidRDefault="00DC370C" w:rsidP="00DC370C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wykształcenia wyższego – </w:t>
      </w:r>
      <w:r w:rsidR="00191686" w:rsidRPr="00AA7D4B">
        <w:rPr>
          <w:rFonts w:ascii="Calibri" w:hAnsi="Calibri" w:cs="Calibri"/>
          <w:sz w:val="24"/>
          <w:szCs w:val="24"/>
        </w:rPr>
        <w:t xml:space="preserve">maksymalnie </w:t>
      </w:r>
      <w:r w:rsidRPr="00AA7D4B">
        <w:rPr>
          <w:rFonts w:ascii="Calibri" w:hAnsi="Calibri" w:cs="Calibri"/>
          <w:sz w:val="24"/>
          <w:szCs w:val="24"/>
        </w:rPr>
        <w:t>8 punktów;</w:t>
      </w:r>
    </w:p>
    <w:p w14:paraId="211BA25C" w14:textId="3E6ACA9A" w:rsidR="00DC370C" w:rsidRPr="00AA7D4B" w:rsidRDefault="00DC370C" w:rsidP="00DC370C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wykształcenia uzupełniającego – </w:t>
      </w:r>
      <w:r w:rsidR="00191686" w:rsidRPr="00AA7D4B">
        <w:rPr>
          <w:rFonts w:ascii="Calibri" w:hAnsi="Calibri" w:cs="Calibri"/>
          <w:sz w:val="24"/>
          <w:szCs w:val="24"/>
        </w:rPr>
        <w:t xml:space="preserve">maksymalnie </w:t>
      </w:r>
      <w:r w:rsidRPr="00AA7D4B">
        <w:rPr>
          <w:rFonts w:ascii="Calibri" w:hAnsi="Calibri" w:cs="Calibri"/>
          <w:sz w:val="24"/>
          <w:szCs w:val="24"/>
        </w:rPr>
        <w:t>2 punkty.</w:t>
      </w:r>
    </w:p>
    <w:p w14:paraId="6C6C196B" w14:textId="332C4F9D" w:rsidR="00DC370C" w:rsidRPr="00AA7D4B" w:rsidRDefault="00DC370C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W przypadku oceny, o której mowa w ust. 2 pkt 2 kandydat może uzyskać za:</w:t>
      </w:r>
    </w:p>
    <w:p w14:paraId="2600E1EA" w14:textId="543F37ED" w:rsidR="00DC370C" w:rsidRPr="00AA7D4B" w:rsidRDefault="00DC370C" w:rsidP="00DC370C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publikacje – </w:t>
      </w:r>
      <w:r w:rsidR="00191686" w:rsidRPr="00AA7D4B">
        <w:rPr>
          <w:rFonts w:ascii="Calibri" w:hAnsi="Calibri" w:cs="Calibri"/>
          <w:sz w:val="24"/>
          <w:szCs w:val="24"/>
        </w:rPr>
        <w:t xml:space="preserve">maksymalnie </w:t>
      </w:r>
      <w:r w:rsidRPr="00AA7D4B">
        <w:rPr>
          <w:rFonts w:ascii="Calibri" w:hAnsi="Calibri" w:cs="Calibri"/>
          <w:sz w:val="24"/>
          <w:szCs w:val="24"/>
        </w:rPr>
        <w:t>5 punktów;</w:t>
      </w:r>
    </w:p>
    <w:p w14:paraId="227DA44F" w14:textId="04676A69" w:rsidR="00DC370C" w:rsidRPr="00AA7D4B" w:rsidRDefault="00DC370C" w:rsidP="00DC370C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udział w projektach naukowo-badawczych – </w:t>
      </w:r>
      <w:r w:rsidR="00191686" w:rsidRPr="00AA7D4B">
        <w:rPr>
          <w:rFonts w:ascii="Calibri" w:hAnsi="Calibri" w:cs="Calibri"/>
          <w:sz w:val="24"/>
          <w:szCs w:val="24"/>
        </w:rPr>
        <w:t xml:space="preserve">maksymalnie </w:t>
      </w:r>
      <w:r w:rsidRPr="00AA7D4B">
        <w:rPr>
          <w:rFonts w:ascii="Calibri" w:hAnsi="Calibri" w:cs="Calibri"/>
          <w:sz w:val="24"/>
          <w:szCs w:val="24"/>
        </w:rPr>
        <w:t>2 punkty;</w:t>
      </w:r>
    </w:p>
    <w:p w14:paraId="22B77371" w14:textId="7768BFAA" w:rsidR="00DC370C" w:rsidRPr="00AA7D4B" w:rsidRDefault="00DC370C" w:rsidP="00DC370C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lastRenderedPageBreak/>
        <w:t xml:space="preserve">udział w konferencjach naukowych – </w:t>
      </w:r>
      <w:r w:rsidR="00191686" w:rsidRPr="00AA7D4B">
        <w:rPr>
          <w:rFonts w:ascii="Calibri" w:hAnsi="Calibri" w:cs="Calibri"/>
          <w:sz w:val="24"/>
          <w:szCs w:val="24"/>
        </w:rPr>
        <w:t xml:space="preserve">maksymalnie </w:t>
      </w:r>
      <w:r w:rsidRPr="00AA7D4B">
        <w:rPr>
          <w:rFonts w:ascii="Calibri" w:hAnsi="Calibri" w:cs="Calibri"/>
          <w:sz w:val="24"/>
          <w:szCs w:val="24"/>
        </w:rPr>
        <w:t>2 punkty;</w:t>
      </w:r>
    </w:p>
    <w:p w14:paraId="1D9759CF" w14:textId="5E092205" w:rsidR="00DC370C" w:rsidRPr="00AA7D4B" w:rsidRDefault="00DC370C" w:rsidP="00DC370C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inne akty</w:t>
      </w:r>
      <w:r w:rsidR="001736B7">
        <w:rPr>
          <w:rFonts w:ascii="Calibri" w:hAnsi="Calibri" w:cs="Calibri"/>
          <w:sz w:val="24"/>
          <w:szCs w:val="24"/>
        </w:rPr>
        <w:t>w</w:t>
      </w:r>
      <w:r w:rsidRPr="00AA7D4B">
        <w:rPr>
          <w:rFonts w:ascii="Calibri" w:hAnsi="Calibri" w:cs="Calibri"/>
          <w:sz w:val="24"/>
          <w:szCs w:val="24"/>
        </w:rPr>
        <w:t xml:space="preserve">ności naukowo-badawcze – </w:t>
      </w:r>
      <w:r w:rsidR="00191686" w:rsidRPr="00AA7D4B">
        <w:rPr>
          <w:rFonts w:ascii="Calibri" w:hAnsi="Calibri" w:cs="Calibri"/>
          <w:sz w:val="24"/>
          <w:szCs w:val="24"/>
        </w:rPr>
        <w:t xml:space="preserve">maksymalnie </w:t>
      </w:r>
      <w:r w:rsidRPr="00AA7D4B">
        <w:rPr>
          <w:rFonts w:ascii="Calibri" w:hAnsi="Calibri" w:cs="Calibri"/>
          <w:sz w:val="24"/>
          <w:szCs w:val="24"/>
        </w:rPr>
        <w:t>1 punkt</w:t>
      </w:r>
      <w:r w:rsidR="00FA287C">
        <w:rPr>
          <w:rFonts w:ascii="Calibri" w:hAnsi="Calibri" w:cs="Calibri"/>
          <w:sz w:val="24"/>
          <w:szCs w:val="24"/>
        </w:rPr>
        <w:t>.</w:t>
      </w:r>
    </w:p>
    <w:p w14:paraId="6D99F046" w14:textId="39327650" w:rsidR="00191686" w:rsidRPr="00AA7D4B" w:rsidRDefault="00191686" w:rsidP="0019168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W przypadku oceny, o której mowa w ust. 2 pkt 3 kandydat może uzyskać za:</w:t>
      </w:r>
    </w:p>
    <w:p w14:paraId="45A397FA" w14:textId="30145821" w:rsidR="00191686" w:rsidRPr="00AA7D4B" w:rsidRDefault="00191686" w:rsidP="00191686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sformułowanie problemu badawczego – maksyma</w:t>
      </w:r>
      <w:r w:rsidR="0000050C" w:rsidRPr="00AA7D4B">
        <w:rPr>
          <w:rFonts w:ascii="Calibri" w:hAnsi="Calibri" w:cs="Calibri"/>
          <w:sz w:val="24"/>
          <w:szCs w:val="24"/>
        </w:rPr>
        <w:t>l</w:t>
      </w:r>
      <w:r w:rsidRPr="00AA7D4B">
        <w:rPr>
          <w:rFonts w:ascii="Calibri" w:hAnsi="Calibri" w:cs="Calibri"/>
          <w:sz w:val="24"/>
          <w:szCs w:val="24"/>
        </w:rPr>
        <w:t xml:space="preserve">nie </w:t>
      </w:r>
      <w:r w:rsidR="00CA1CC1" w:rsidRPr="00AA7D4B">
        <w:rPr>
          <w:rFonts w:ascii="Calibri" w:hAnsi="Calibri" w:cs="Calibri"/>
          <w:sz w:val="24"/>
          <w:szCs w:val="24"/>
        </w:rPr>
        <w:t>18</w:t>
      </w:r>
      <w:r w:rsidRPr="00AA7D4B">
        <w:rPr>
          <w:rFonts w:ascii="Calibri" w:hAnsi="Calibri" w:cs="Calibri"/>
          <w:sz w:val="24"/>
          <w:szCs w:val="24"/>
        </w:rPr>
        <w:t xml:space="preserve"> punktów;</w:t>
      </w:r>
    </w:p>
    <w:p w14:paraId="300A370D" w14:textId="1F6B1108" w:rsidR="00191686" w:rsidRPr="00AA7D4B" w:rsidRDefault="00191686" w:rsidP="00191686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proponowany sposób rozwiązania problemu badawczego – maksymalnie </w:t>
      </w:r>
      <w:r w:rsidR="00CA1CC1" w:rsidRPr="00AA7D4B">
        <w:rPr>
          <w:rFonts w:ascii="Calibri" w:hAnsi="Calibri" w:cs="Calibri"/>
          <w:sz w:val="24"/>
          <w:szCs w:val="24"/>
        </w:rPr>
        <w:t>12</w:t>
      </w:r>
      <w:r w:rsidRPr="00AA7D4B">
        <w:rPr>
          <w:rFonts w:ascii="Calibri" w:hAnsi="Calibri" w:cs="Calibri"/>
          <w:sz w:val="24"/>
          <w:szCs w:val="24"/>
        </w:rPr>
        <w:t xml:space="preserve"> punkt</w:t>
      </w:r>
      <w:r w:rsidR="0000050C" w:rsidRPr="00AA7D4B">
        <w:rPr>
          <w:rFonts w:ascii="Calibri" w:hAnsi="Calibri" w:cs="Calibri"/>
          <w:sz w:val="24"/>
          <w:szCs w:val="24"/>
        </w:rPr>
        <w:t>ów</w:t>
      </w:r>
      <w:r w:rsidR="00FA287C">
        <w:rPr>
          <w:rFonts w:ascii="Calibri" w:hAnsi="Calibri" w:cs="Calibri"/>
          <w:sz w:val="24"/>
          <w:szCs w:val="24"/>
        </w:rPr>
        <w:t>.</w:t>
      </w:r>
    </w:p>
    <w:p w14:paraId="438DF375" w14:textId="40F9874D" w:rsidR="00191686" w:rsidRPr="00AA7D4B" w:rsidRDefault="00191686" w:rsidP="0019168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W przypadku oceny, o której mowa w ust. 2 pkt</w:t>
      </w:r>
      <w:r w:rsidR="00AF1810" w:rsidRPr="00AA7D4B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>4 kandydat może uzyskać za:</w:t>
      </w:r>
    </w:p>
    <w:p w14:paraId="37C1999C" w14:textId="4B11DFED" w:rsidR="00191686" w:rsidRPr="00AA7D4B" w:rsidRDefault="00CA1CC1" w:rsidP="00191686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motywacj</w:t>
      </w:r>
      <w:r w:rsidR="0000050C" w:rsidRPr="00AA7D4B">
        <w:rPr>
          <w:rFonts w:ascii="Calibri" w:hAnsi="Calibri" w:cs="Calibri"/>
          <w:sz w:val="24"/>
          <w:szCs w:val="24"/>
        </w:rPr>
        <w:t>ę</w:t>
      </w:r>
      <w:r w:rsidRPr="00AA7D4B">
        <w:rPr>
          <w:rFonts w:ascii="Calibri" w:hAnsi="Calibri" w:cs="Calibri"/>
          <w:sz w:val="24"/>
          <w:szCs w:val="24"/>
        </w:rPr>
        <w:t xml:space="preserve"> i </w:t>
      </w:r>
      <w:r w:rsidR="00191686" w:rsidRPr="00AA7D4B">
        <w:rPr>
          <w:rFonts w:ascii="Calibri" w:hAnsi="Calibri" w:cs="Calibri"/>
          <w:sz w:val="24"/>
          <w:szCs w:val="24"/>
        </w:rPr>
        <w:t>kompetencj</w:t>
      </w:r>
      <w:r w:rsidR="005177F3" w:rsidRPr="00AA7D4B">
        <w:rPr>
          <w:rFonts w:ascii="Calibri" w:hAnsi="Calibri" w:cs="Calibri"/>
          <w:sz w:val="24"/>
          <w:szCs w:val="24"/>
        </w:rPr>
        <w:t>e</w:t>
      </w:r>
      <w:r w:rsidR="00191686" w:rsidRPr="00AA7D4B">
        <w:rPr>
          <w:rFonts w:ascii="Calibri" w:hAnsi="Calibri" w:cs="Calibri"/>
          <w:sz w:val="24"/>
          <w:szCs w:val="24"/>
        </w:rPr>
        <w:t xml:space="preserve"> do podjęcia pracy naukowej – maksyma</w:t>
      </w:r>
      <w:r w:rsidR="0000050C" w:rsidRPr="00AA7D4B">
        <w:rPr>
          <w:rFonts w:ascii="Calibri" w:hAnsi="Calibri" w:cs="Calibri"/>
          <w:sz w:val="24"/>
          <w:szCs w:val="24"/>
        </w:rPr>
        <w:t>l</w:t>
      </w:r>
      <w:r w:rsidR="00191686" w:rsidRPr="00AA7D4B">
        <w:rPr>
          <w:rFonts w:ascii="Calibri" w:hAnsi="Calibri" w:cs="Calibri"/>
          <w:sz w:val="24"/>
          <w:szCs w:val="24"/>
        </w:rPr>
        <w:t>nie 25 punktów;</w:t>
      </w:r>
    </w:p>
    <w:p w14:paraId="1C57C129" w14:textId="587AFCF2" w:rsidR="00191686" w:rsidRPr="00AA7D4B" w:rsidRDefault="00191686" w:rsidP="00191686">
      <w:pPr>
        <w:pStyle w:val="Akapitzlist"/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znaj</w:t>
      </w:r>
      <w:r w:rsidR="001736B7">
        <w:rPr>
          <w:rFonts w:ascii="Calibri" w:hAnsi="Calibri" w:cs="Calibri"/>
          <w:sz w:val="24"/>
          <w:szCs w:val="24"/>
        </w:rPr>
        <w:t>o</w:t>
      </w:r>
      <w:r w:rsidRPr="00AA7D4B">
        <w:rPr>
          <w:rFonts w:ascii="Calibri" w:hAnsi="Calibri" w:cs="Calibri"/>
          <w:sz w:val="24"/>
          <w:szCs w:val="24"/>
        </w:rPr>
        <w:t>moś</w:t>
      </w:r>
      <w:r w:rsidR="005177F3" w:rsidRPr="00AA7D4B">
        <w:rPr>
          <w:rFonts w:ascii="Calibri" w:hAnsi="Calibri" w:cs="Calibri"/>
          <w:sz w:val="24"/>
          <w:szCs w:val="24"/>
        </w:rPr>
        <w:t>ć</w:t>
      </w:r>
      <w:r w:rsidRPr="00AA7D4B">
        <w:rPr>
          <w:rFonts w:ascii="Calibri" w:hAnsi="Calibri" w:cs="Calibri"/>
          <w:sz w:val="24"/>
          <w:szCs w:val="24"/>
        </w:rPr>
        <w:t xml:space="preserve"> problematyki </w:t>
      </w:r>
      <w:r w:rsidR="00CA1CC1" w:rsidRPr="00AA7D4B">
        <w:rPr>
          <w:rFonts w:ascii="Calibri" w:hAnsi="Calibri" w:cs="Calibri"/>
          <w:sz w:val="24"/>
          <w:szCs w:val="24"/>
        </w:rPr>
        <w:t xml:space="preserve">badawczej </w:t>
      </w:r>
      <w:r w:rsidRPr="00AA7D4B">
        <w:rPr>
          <w:rFonts w:ascii="Calibri" w:hAnsi="Calibri" w:cs="Calibri"/>
          <w:sz w:val="24"/>
          <w:szCs w:val="24"/>
        </w:rPr>
        <w:t>– maksymalnie 20 punktów.</w:t>
      </w:r>
    </w:p>
    <w:p w14:paraId="7F66DA93" w14:textId="6F8DBF0D" w:rsidR="00C94521" w:rsidRPr="00AA7D4B" w:rsidRDefault="00354D28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Członkowie </w:t>
      </w:r>
      <w:r w:rsidR="00FB17B6" w:rsidRPr="00AA7D4B">
        <w:rPr>
          <w:rFonts w:ascii="Calibri" w:hAnsi="Calibri" w:cs="Calibri"/>
          <w:sz w:val="24"/>
          <w:szCs w:val="24"/>
        </w:rPr>
        <w:t>k</w:t>
      </w:r>
      <w:r w:rsidRPr="00AA7D4B">
        <w:rPr>
          <w:rFonts w:ascii="Calibri" w:hAnsi="Calibri" w:cs="Calibri"/>
          <w:sz w:val="24"/>
          <w:szCs w:val="24"/>
        </w:rPr>
        <w:t xml:space="preserve">omisji </w:t>
      </w:r>
      <w:r w:rsidR="00FB17B6" w:rsidRPr="00AA7D4B">
        <w:rPr>
          <w:rFonts w:ascii="Calibri" w:hAnsi="Calibri" w:cs="Calibri"/>
          <w:sz w:val="24"/>
          <w:szCs w:val="24"/>
        </w:rPr>
        <w:t>r</w:t>
      </w:r>
      <w:r w:rsidRPr="00AA7D4B">
        <w:rPr>
          <w:rFonts w:ascii="Calibri" w:hAnsi="Calibri" w:cs="Calibri"/>
          <w:sz w:val="24"/>
          <w:szCs w:val="24"/>
        </w:rPr>
        <w:t xml:space="preserve">ekrutacyjnej dokonują oceny zgodnie z postanowieniami </w:t>
      </w:r>
      <w:r w:rsidR="006171B4" w:rsidRPr="00AA7D4B">
        <w:rPr>
          <w:rFonts w:ascii="Calibri" w:hAnsi="Calibri" w:cs="Calibri"/>
          <w:sz w:val="24"/>
          <w:szCs w:val="24"/>
        </w:rPr>
        <w:br/>
      </w:r>
      <w:r w:rsidRPr="00AA7D4B">
        <w:rPr>
          <w:rFonts w:ascii="Calibri" w:hAnsi="Calibri" w:cs="Calibri"/>
          <w:sz w:val="24"/>
          <w:szCs w:val="24"/>
        </w:rPr>
        <w:t>ust. 3</w:t>
      </w:r>
      <w:r w:rsidR="00191686" w:rsidRPr="00AA7D4B">
        <w:rPr>
          <w:rFonts w:ascii="Calibri" w:hAnsi="Calibri" w:cs="Calibri"/>
          <w:sz w:val="24"/>
          <w:szCs w:val="24"/>
        </w:rPr>
        <w:t>-8</w:t>
      </w:r>
      <w:r w:rsidRPr="00AA7D4B">
        <w:rPr>
          <w:rFonts w:ascii="Calibri" w:hAnsi="Calibri" w:cs="Calibri"/>
          <w:sz w:val="24"/>
          <w:szCs w:val="24"/>
        </w:rPr>
        <w:t>, przy czym w</w:t>
      </w:r>
      <w:r w:rsidR="00FF093F" w:rsidRPr="00AA7D4B">
        <w:rPr>
          <w:rFonts w:ascii="Calibri" w:hAnsi="Calibri" w:cs="Calibri"/>
          <w:sz w:val="24"/>
          <w:szCs w:val="24"/>
        </w:rPr>
        <w:t xml:space="preserve"> postępowaniu kwalifikacyjnym w części określonej w </w:t>
      </w:r>
      <w:r w:rsidR="008E22B4" w:rsidRPr="00AA7D4B">
        <w:rPr>
          <w:rFonts w:ascii="Calibri" w:hAnsi="Calibri" w:cs="Calibri"/>
          <w:sz w:val="24"/>
          <w:szCs w:val="24"/>
        </w:rPr>
        <w:t xml:space="preserve">ust. </w:t>
      </w:r>
      <w:r w:rsidR="00191686" w:rsidRPr="00AA7D4B">
        <w:rPr>
          <w:rFonts w:ascii="Calibri" w:hAnsi="Calibri" w:cs="Calibri"/>
          <w:sz w:val="24"/>
          <w:szCs w:val="24"/>
        </w:rPr>
        <w:t>2 pkt 3 i 4</w:t>
      </w:r>
      <w:r w:rsidR="008E22B4" w:rsidRPr="00AA7D4B">
        <w:rPr>
          <w:rFonts w:ascii="Calibri" w:hAnsi="Calibri" w:cs="Calibri"/>
          <w:sz w:val="24"/>
          <w:szCs w:val="24"/>
        </w:rPr>
        <w:t xml:space="preserve"> </w:t>
      </w:r>
      <w:r w:rsidR="00FF093F" w:rsidRPr="00AA7D4B">
        <w:rPr>
          <w:rFonts w:ascii="Calibri" w:hAnsi="Calibri" w:cs="Calibri"/>
          <w:sz w:val="24"/>
          <w:szCs w:val="24"/>
        </w:rPr>
        <w:t xml:space="preserve">biorą udział wyłącznie członkowie </w:t>
      </w:r>
      <w:r w:rsidR="00FB17B6" w:rsidRPr="00AA7D4B">
        <w:rPr>
          <w:rFonts w:ascii="Calibri" w:hAnsi="Calibri" w:cs="Calibri"/>
          <w:sz w:val="24"/>
          <w:szCs w:val="24"/>
        </w:rPr>
        <w:t>k</w:t>
      </w:r>
      <w:r w:rsidR="00FF093F" w:rsidRPr="00AA7D4B">
        <w:rPr>
          <w:rFonts w:ascii="Calibri" w:hAnsi="Calibri" w:cs="Calibri"/>
          <w:sz w:val="24"/>
          <w:szCs w:val="24"/>
        </w:rPr>
        <w:t>o</w:t>
      </w:r>
      <w:r w:rsidR="009E3ED1" w:rsidRPr="00AA7D4B">
        <w:rPr>
          <w:rFonts w:ascii="Calibri" w:hAnsi="Calibri" w:cs="Calibri"/>
          <w:sz w:val="24"/>
          <w:szCs w:val="24"/>
        </w:rPr>
        <w:t>m</w:t>
      </w:r>
      <w:r w:rsidR="00FF093F" w:rsidRPr="00AA7D4B">
        <w:rPr>
          <w:rFonts w:ascii="Calibri" w:hAnsi="Calibri" w:cs="Calibri"/>
          <w:sz w:val="24"/>
          <w:szCs w:val="24"/>
        </w:rPr>
        <w:t xml:space="preserve">isji </w:t>
      </w:r>
      <w:r w:rsidR="00FB17B6" w:rsidRPr="00AA7D4B">
        <w:rPr>
          <w:rFonts w:ascii="Calibri" w:hAnsi="Calibri" w:cs="Calibri"/>
          <w:sz w:val="24"/>
          <w:szCs w:val="24"/>
        </w:rPr>
        <w:t>r</w:t>
      </w:r>
      <w:r w:rsidR="00FF093F" w:rsidRPr="00AA7D4B">
        <w:rPr>
          <w:rFonts w:ascii="Calibri" w:hAnsi="Calibri" w:cs="Calibri"/>
          <w:sz w:val="24"/>
          <w:szCs w:val="24"/>
        </w:rPr>
        <w:t>ekrutacyjnej posiadający stopie</w:t>
      </w:r>
      <w:r w:rsidRPr="00AA7D4B">
        <w:rPr>
          <w:rFonts w:ascii="Calibri" w:hAnsi="Calibri" w:cs="Calibri"/>
          <w:sz w:val="24"/>
          <w:szCs w:val="24"/>
        </w:rPr>
        <w:t>ń</w:t>
      </w:r>
      <w:r w:rsidR="00FF093F" w:rsidRPr="00AA7D4B">
        <w:rPr>
          <w:rFonts w:ascii="Calibri" w:hAnsi="Calibri" w:cs="Calibri"/>
          <w:sz w:val="24"/>
          <w:szCs w:val="24"/>
        </w:rPr>
        <w:t xml:space="preserve"> naukowy doktora habilitowanego lub tytuł naukowy profesora.</w:t>
      </w:r>
      <w:r w:rsidR="00B86B35" w:rsidRPr="00AA7D4B">
        <w:rPr>
          <w:rFonts w:ascii="Calibri" w:hAnsi="Calibri" w:cs="Calibri"/>
          <w:sz w:val="24"/>
          <w:szCs w:val="24"/>
        </w:rPr>
        <w:t xml:space="preserve"> </w:t>
      </w:r>
    </w:p>
    <w:p w14:paraId="27DC44B2" w14:textId="0E3E9059" w:rsidR="00F4473E" w:rsidRPr="00AA7D4B" w:rsidRDefault="0080293F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Wynik końcowy postępowania kwalifikacyjnego </w:t>
      </w:r>
      <w:r w:rsidR="00C52720" w:rsidRPr="00AA7D4B">
        <w:rPr>
          <w:rFonts w:ascii="Calibri" w:hAnsi="Calibri" w:cs="Calibri"/>
          <w:sz w:val="24"/>
          <w:szCs w:val="24"/>
        </w:rPr>
        <w:t xml:space="preserve">jest </w:t>
      </w:r>
      <w:r w:rsidRPr="00AA7D4B">
        <w:rPr>
          <w:rFonts w:ascii="Calibri" w:hAnsi="Calibri" w:cs="Calibri"/>
          <w:sz w:val="24"/>
          <w:szCs w:val="24"/>
        </w:rPr>
        <w:t>obliczany jako</w:t>
      </w:r>
      <w:r w:rsidR="00F4473E" w:rsidRPr="00AA7D4B">
        <w:rPr>
          <w:rFonts w:ascii="Calibri" w:hAnsi="Calibri" w:cs="Calibri"/>
          <w:sz w:val="24"/>
          <w:szCs w:val="24"/>
        </w:rPr>
        <w:t xml:space="preserve"> </w:t>
      </w:r>
      <w:r w:rsidR="00354D28" w:rsidRPr="00AA7D4B">
        <w:rPr>
          <w:rFonts w:ascii="Calibri" w:hAnsi="Calibri" w:cs="Calibri"/>
          <w:sz w:val="24"/>
          <w:szCs w:val="24"/>
        </w:rPr>
        <w:t xml:space="preserve">suma </w:t>
      </w:r>
      <w:r w:rsidR="00C94521" w:rsidRPr="00AA7D4B">
        <w:rPr>
          <w:rFonts w:ascii="Calibri" w:hAnsi="Calibri" w:cs="Calibri"/>
          <w:sz w:val="24"/>
          <w:szCs w:val="24"/>
        </w:rPr>
        <w:t>średni</w:t>
      </w:r>
      <w:r w:rsidR="00354D28" w:rsidRPr="00AA7D4B">
        <w:rPr>
          <w:rFonts w:ascii="Calibri" w:hAnsi="Calibri" w:cs="Calibri"/>
          <w:sz w:val="24"/>
          <w:szCs w:val="24"/>
        </w:rPr>
        <w:t>ch</w:t>
      </w:r>
      <w:r w:rsidR="00C94521" w:rsidRPr="00AA7D4B">
        <w:rPr>
          <w:rFonts w:ascii="Calibri" w:hAnsi="Calibri" w:cs="Calibri"/>
          <w:sz w:val="24"/>
          <w:szCs w:val="24"/>
        </w:rPr>
        <w:t xml:space="preserve"> arytmetyczn</w:t>
      </w:r>
      <w:r w:rsidR="00354D28" w:rsidRPr="00AA7D4B">
        <w:rPr>
          <w:rFonts w:ascii="Calibri" w:hAnsi="Calibri" w:cs="Calibri"/>
          <w:sz w:val="24"/>
          <w:szCs w:val="24"/>
        </w:rPr>
        <w:t>ych</w:t>
      </w:r>
      <w:r w:rsidR="00C94521" w:rsidRPr="00AA7D4B">
        <w:rPr>
          <w:rFonts w:ascii="Calibri" w:hAnsi="Calibri" w:cs="Calibri"/>
          <w:sz w:val="24"/>
          <w:szCs w:val="24"/>
        </w:rPr>
        <w:t xml:space="preserve"> </w:t>
      </w:r>
      <w:r w:rsidR="00A23C11" w:rsidRPr="00AA7D4B">
        <w:rPr>
          <w:rFonts w:ascii="Calibri" w:hAnsi="Calibri" w:cs="Calibri"/>
          <w:sz w:val="24"/>
          <w:szCs w:val="24"/>
        </w:rPr>
        <w:t>punktacji u</w:t>
      </w:r>
      <w:r w:rsidR="00325328" w:rsidRPr="00AA7D4B">
        <w:rPr>
          <w:rFonts w:ascii="Calibri" w:hAnsi="Calibri" w:cs="Calibri"/>
          <w:sz w:val="24"/>
          <w:szCs w:val="24"/>
        </w:rPr>
        <w:t>zyskanej przez kandydata w postę</w:t>
      </w:r>
      <w:r w:rsidR="00A23C11" w:rsidRPr="00AA7D4B">
        <w:rPr>
          <w:rFonts w:ascii="Calibri" w:hAnsi="Calibri" w:cs="Calibri"/>
          <w:sz w:val="24"/>
          <w:szCs w:val="24"/>
        </w:rPr>
        <w:t>powaniu kwalifikacyjnym</w:t>
      </w:r>
      <w:r w:rsidR="00354D28" w:rsidRPr="00AA7D4B">
        <w:rPr>
          <w:rFonts w:ascii="Calibri" w:hAnsi="Calibri" w:cs="Calibri"/>
          <w:sz w:val="24"/>
          <w:szCs w:val="24"/>
        </w:rPr>
        <w:t xml:space="preserve">. Średnie arytmetyczne ustala się odrębnie dla każdego </w:t>
      </w:r>
      <w:r w:rsidR="008E22B4" w:rsidRPr="00AA7D4B">
        <w:rPr>
          <w:rFonts w:ascii="Calibri" w:hAnsi="Calibri" w:cs="Calibri"/>
          <w:sz w:val="24"/>
          <w:szCs w:val="24"/>
        </w:rPr>
        <w:t>kryterium</w:t>
      </w:r>
      <w:r w:rsidR="00384BC6" w:rsidRPr="00AA7D4B">
        <w:rPr>
          <w:rFonts w:ascii="Calibri" w:hAnsi="Calibri" w:cs="Calibri"/>
          <w:sz w:val="24"/>
          <w:szCs w:val="24"/>
        </w:rPr>
        <w:t xml:space="preserve"> </w:t>
      </w:r>
      <w:r w:rsidR="008E22B4" w:rsidRPr="00AA7D4B">
        <w:rPr>
          <w:rFonts w:ascii="Calibri" w:hAnsi="Calibri" w:cs="Calibri"/>
          <w:sz w:val="24"/>
          <w:szCs w:val="24"/>
        </w:rPr>
        <w:t xml:space="preserve">określonego w ust. </w:t>
      </w:r>
      <w:r w:rsidR="00191686" w:rsidRPr="00AA7D4B">
        <w:rPr>
          <w:rFonts w:ascii="Calibri" w:hAnsi="Calibri" w:cs="Calibri"/>
          <w:sz w:val="24"/>
          <w:szCs w:val="24"/>
        </w:rPr>
        <w:t>2</w:t>
      </w:r>
      <w:r w:rsidR="000F74F9" w:rsidRPr="00AA7D4B">
        <w:rPr>
          <w:rFonts w:ascii="Calibri" w:hAnsi="Calibri" w:cs="Calibri"/>
          <w:sz w:val="24"/>
          <w:szCs w:val="24"/>
        </w:rPr>
        <w:t>.</w:t>
      </w:r>
    </w:p>
    <w:p w14:paraId="113456BD" w14:textId="69791301" w:rsidR="0000050C" w:rsidRPr="00AA7D4B" w:rsidRDefault="0000050C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Z</w:t>
      </w:r>
      <w:r w:rsidR="00FA287C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>przeprowadzonego postępowania kwalifikacyjnego sporządza się protokoły indywidualne.</w:t>
      </w:r>
    </w:p>
    <w:p w14:paraId="3E268656" w14:textId="7E9CE8B5" w:rsidR="00802BE0" w:rsidRPr="00AA7D4B" w:rsidRDefault="00802BE0" w:rsidP="00802BE0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Na podstawie wyników postępowania kwalifikacyjnego </w:t>
      </w:r>
      <w:r w:rsidR="00FB17B6" w:rsidRPr="00AA7D4B">
        <w:rPr>
          <w:rFonts w:ascii="Calibri" w:hAnsi="Calibri" w:cs="Calibri"/>
          <w:sz w:val="24"/>
          <w:szCs w:val="24"/>
        </w:rPr>
        <w:t>k</w:t>
      </w:r>
      <w:r w:rsidRPr="00AA7D4B">
        <w:rPr>
          <w:rFonts w:ascii="Calibri" w:hAnsi="Calibri" w:cs="Calibri"/>
          <w:sz w:val="24"/>
          <w:szCs w:val="24"/>
        </w:rPr>
        <w:t>omisja</w:t>
      </w:r>
      <w:r w:rsidR="006171B4" w:rsidRPr="00AA7D4B">
        <w:rPr>
          <w:rFonts w:ascii="Calibri" w:hAnsi="Calibri" w:cs="Calibri"/>
          <w:sz w:val="24"/>
          <w:szCs w:val="24"/>
        </w:rPr>
        <w:t xml:space="preserve"> </w:t>
      </w:r>
      <w:r w:rsidR="00FB17B6" w:rsidRPr="00AA7D4B">
        <w:rPr>
          <w:rFonts w:ascii="Calibri" w:hAnsi="Calibri" w:cs="Calibri"/>
          <w:sz w:val="24"/>
          <w:szCs w:val="24"/>
        </w:rPr>
        <w:t>r</w:t>
      </w:r>
      <w:r w:rsidR="006171B4" w:rsidRPr="00AA7D4B">
        <w:rPr>
          <w:rFonts w:ascii="Calibri" w:hAnsi="Calibri" w:cs="Calibri"/>
          <w:sz w:val="24"/>
          <w:szCs w:val="24"/>
        </w:rPr>
        <w:t>ekrutacyjna</w:t>
      </w:r>
      <w:r w:rsidRPr="00AA7D4B">
        <w:rPr>
          <w:rFonts w:ascii="Calibri" w:hAnsi="Calibri" w:cs="Calibri"/>
          <w:sz w:val="24"/>
          <w:szCs w:val="24"/>
        </w:rPr>
        <w:t xml:space="preserve"> sporządza listę rankingową. </w:t>
      </w:r>
    </w:p>
    <w:p w14:paraId="48442DEA" w14:textId="60789AB3" w:rsidR="00A5662E" w:rsidRPr="00AA7D4B" w:rsidRDefault="00A5662E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W przypadku, gdy liczba osób ubiegających się o przyjęcie </w:t>
      </w:r>
      <w:r w:rsidR="00F3031D" w:rsidRPr="00AA7D4B">
        <w:rPr>
          <w:rFonts w:ascii="Calibri" w:hAnsi="Calibri" w:cs="Calibri"/>
          <w:sz w:val="24"/>
          <w:szCs w:val="24"/>
        </w:rPr>
        <w:t xml:space="preserve">i spełniających kryterium, </w:t>
      </w:r>
      <w:r w:rsidR="00FA287C">
        <w:rPr>
          <w:rFonts w:ascii="Calibri" w:hAnsi="Calibri" w:cs="Calibri"/>
          <w:sz w:val="24"/>
          <w:szCs w:val="24"/>
        </w:rPr>
        <w:br/>
      </w:r>
      <w:r w:rsidR="00F3031D" w:rsidRPr="00AA7D4B">
        <w:rPr>
          <w:rFonts w:ascii="Calibri" w:hAnsi="Calibri" w:cs="Calibri"/>
          <w:sz w:val="24"/>
          <w:szCs w:val="24"/>
        </w:rPr>
        <w:t>o którym mowa w ust. 1</w:t>
      </w:r>
      <w:r w:rsidR="006171B4" w:rsidRPr="00AA7D4B">
        <w:rPr>
          <w:rFonts w:ascii="Calibri" w:hAnsi="Calibri" w:cs="Calibri"/>
          <w:sz w:val="24"/>
          <w:szCs w:val="24"/>
        </w:rPr>
        <w:t>,</w:t>
      </w:r>
      <w:r w:rsidR="00F3031D" w:rsidRPr="00AA7D4B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>jest większa niż limit</w:t>
      </w:r>
      <w:r w:rsidR="00F4473E" w:rsidRPr="00AA7D4B">
        <w:rPr>
          <w:rFonts w:ascii="Calibri" w:hAnsi="Calibri" w:cs="Calibri"/>
          <w:sz w:val="24"/>
          <w:szCs w:val="24"/>
        </w:rPr>
        <w:t xml:space="preserve"> </w:t>
      </w:r>
      <w:r w:rsidR="00037CA9" w:rsidRPr="00AA7D4B">
        <w:rPr>
          <w:rFonts w:ascii="Calibri" w:hAnsi="Calibri" w:cs="Calibri"/>
          <w:sz w:val="24"/>
          <w:szCs w:val="24"/>
        </w:rPr>
        <w:t>miejsc</w:t>
      </w:r>
      <w:r w:rsidRPr="00AA7D4B">
        <w:rPr>
          <w:rFonts w:ascii="Calibri" w:hAnsi="Calibri" w:cs="Calibri"/>
          <w:sz w:val="24"/>
          <w:szCs w:val="24"/>
        </w:rPr>
        <w:t xml:space="preserve"> ustalon</w:t>
      </w:r>
      <w:r w:rsidR="00F4473E" w:rsidRPr="00AA7D4B">
        <w:rPr>
          <w:rFonts w:ascii="Calibri" w:hAnsi="Calibri" w:cs="Calibri"/>
          <w:sz w:val="24"/>
          <w:szCs w:val="24"/>
        </w:rPr>
        <w:t xml:space="preserve">y przez </w:t>
      </w:r>
      <w:r w:rsidR="00E01DF4" w:rsidRPr="00AA7D4B">
        <w:rPr>
          <w:rFonts w:ascii="Calibri" w:hAnsi="Calibri" w:cs="Calibri"/>
          <w:sz w:val="24"/>
          <w:szCs w:val="24"/>
        </w:rPr>
        <w:t>s</w:t>
      </w:r>
      <w:r w:rsidR="00F4473E" w:rsidRPr="00AA7D4B">
        <w:rPr>
          <w:rFonts w:ascii="Calibri" w:hAnsi="Calibri" w:cs="Calibri"/>
          <w:sz w:val="24"/>
          <w:szCs w:val="24"/>
        </w:rPr>
        <w:t>enat</w:t>
      </w:r>
      <w:r w:rsidRPr="00AA7D4B">
        <w:rPr>
          <w:rFonts w:ascii="Calibri" w:hAnsi="Calibri" w:cs="Calibri"/>
          <w:sz w:val="24"/>
          <w:szCs w:val="24"/>
        </w:rPr>
        <w:t xml:space="preserve">, </w:t>
      </w:r>
      <w:r w:rsidR="00856AF8" w:rsidRPr="00AA7D4B">
        <w:rPr>
          <w:rFonts w:ascii="Calibri" w:hAnsi="Calibri" w:cs="Calibri"/>
          <w:sz w:val="24"/>
          <w:szCs w:val="24"/>
        </w:rPr>
        <w:t xml:space="preserve">przyjęte </w:t>
      </w:r>
      <w:r w:rsidR="00C34B9C" w:rsidRPr="00AA7D4B">
        <w:rPr>
          <w:rFonts w:ascii="Calibri" w:hAnsi="Calibri" w:cs="Calibri"/>
          <w:sz w:val="24"/>
          <w:szCs w:val="24"/>
        </w:rPr>
        <w:t xml:space="preserve">zostaną </w:t>
      </w:r>
      <w:r w:rsidRPr="00AA7D4B">
        <w:rPr>
          <w:rFonts w:ascii="Calibri" w:hAnsi="Calibri" w:cs="Calibri"/>
          <w:sz w:val="24"/>
          <w:szCs w:val="24"/>
        </w:rPr>
        <w:t>osoby, które w</w:t>
      </w:r>
      <w:r w:rsidR="006171B4" w:rsidRPr="00AA7D4B">
        <w:rPr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t xml:space="preserve">toku postępowania kwalifikacyjnego uzyskały największą liczbę punktów, </w:t>
      </w:r>
      <w:r w:rsidR="00747C44" w:rsidRPr="00AA7D4B">
        <w:rPr>
          <w:rFonts w:ascii="Calibri" w:hAnsi="Calibri" w:cs="Calibri"/>
          <w:sz w:val="24"/>
          <w:szCs w:val="24"/>
        </w:rPr>
        <w:br/>
      </w:r>
      <w:r w:rsidR="0000050C" w:rsidRPr="00AA7D4B">
        <w:rPr>
          <w:rFonts w:ascii="Calibri" w:hAnsi="Calibri" w:cs="Calibri"/>
          <w:sz w:val="24"/>
          <w:szCs w:val="24"/>
        </w:rPr>
        <w:t>w ramach ustalonego</w:t>
      </w:r>
      <w:r w:rsidRPr="00AA7D4B">
        <w:rPr>
          <w:rFonts w:ascii="Calibri" w:hAnsi="Calibri" w:cs="Calibri"/>
          <w:sz w:val="24"/>
          <w:szCs w:val="24"/>
        </w:rPr>
        <w:t xml:space="preserve"> limitu </w:t>
      </w:r>
      <w:r w:rsidR="00037CA9" w:rsidRPr="00AA7D4B">
        <w:rPr>
          <w:rFonts w:ascii="Calibri" w:hAnsi="Calibri" w:cs="Calibri"/>
          <w:sz w:val="24"/>
          <w:szCs w:val="24"/>
        </w:rPr>
        <w:t xml:space="preserve">miejsc </w:t>
      </w:r>
      <w:r w:rsidRPr="00AA7D4B">
        <w:rPr>
          <w:rFonts w:ascii="Calibri" w:hAnsi="Calibri" w:cs="Calibri"/>
          <w:sz w:val="24"/>
          <w:szCs w:val="24"/>
        </w:rPr>
        <w:t>na studia.</w:t>
      </w:r>
    </w:p>
    <w:p w14:paraId="7AA24E42" w14:textId="4F174FA8" w:rsidR="007960BC" w:rsidRPr="00AA7D4B" w:rsidRDefault="00A5662E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W przypadku</w:t>
      </w:r>
      <w:r w:rsidR="000F74F9" w:rsidRPr="00AA7D4B">
        <w:rPr>
          <w:rFonts w:ascii="Calibri" w:hAnsi="Calibri" w:cs="Calibri"/>
          <w:sz w:val="24"/>
          <w:szCs w:val="24"/>
        </w:rPr>
        <w:t>,</w:t>
      </w:r>
      <w:r w:rsidR="00DD5F84" w:rsidRPr="00AA7D4B">
        <w:rPr>
          <w:rFonts w:ascii="Calibri" w:hAnsi="Calibri" w:cs="Calibri"/>
          <w:sz w:val="24"/>
          <w:szCs w:val="24"/>
        </w:rPr>
        <w:t xml:space="preserve"> gdy na ostatnim miejscu wynikającym z limitu </w:t>
      </w:r>
      <w:r w:rsidR="00037CA9" w:rsidRPr="00AA7D4B">
        <w:rPr>
          <w:rFonts w:ascii="Calibri" w:hAnsi="Calibri" w:cs="Calibri"/>
          <w:sz w:val="24"/>
          <w:szCs w:val="24"/>
        </w:rPr>
        <w:t>miejsc</w:t>
      </w:r>
      <w:r w:rsidR="00DD5F84" w:rsidRPr="00AA7D4B">
        <w:rPr>
          <w:rFonts w:ascii="Calibri" w:hAnsi="Calibri" w:cs="Calibri"/>
          <w:sz w:val="24"/>
          <w:szCs w:val="24"/>
        </w:rPr>
        <w:t xml:space="preserve"> znajdują się </w:t>
      </w:r>
      <w:r w:rsidRPr="00AA7D4B">
        <w:rPr>
          <w:rFonts w:ascii="Calibri" w:hAnsi="Calibri" w:cs="Calibri"/>
          <w:sz w:val="24"/>
          <w:szCs w:val="24"/>
        </w:rPr>
        <w:t>dwie lub więcej osób</w:t>
      </w:r>
      <w:r w:rsidR="00DD5F84" w:rsidRPr="00AA7D4B">
        <w:rPr>
          <w:rFonts w:ascii="Calibri" w:hAnsi="Calibri" w:cs="Calibri"/>
          <w:sz w:val="24"/>
          <w:szCs w:val="24"/>
        </w:rPr>
        <w:t xml:space="preserve">, które </w:t>
      </w:r>
      <w:r w:rsidRPr="00AA7D4B">
        <w:rPr>
          <w:rFonts w:ascii="Calibri" w:hAnsi="Calibri" w:cs="Calibri"/>
          <w:sz w:val="24"/>
          <w:szCs w:val="24"/>
        </w:rPr>
        <w:t>uzyskały</w:t>
      </w:r>
      <w:r w:rsidR="00F677DE" w:rsidRPr="00AA7D4B">
        <w:rPr>
          <w:rFonts w:ascii="Calibri" w:hAnsi="Calibri" w:cs="Calibri"/>
          <w:sz w:val="24"/>
          <w:szCs w:val="24"/>
        </w:rPr>
        <w:t xml:space="preserve"> w postępowaniu kwalifikacyjnym</w:t>
      </w:r>
      <w:r w:rsidRPr="00AA7D4B">
        <w:rPr>
          <w:rFonts w:ascii="Calibri" w:hAnsi="Calibri" w:cs="Calibri"/>
          <w:sz w:val="24"/>
          <w:szCs w:val="24"/>
        </w:rPr>
        <w:t xml:space="preserve"> tak</w:t>
      </w:r>
      <w:r w:rsidR="00671D7B" w:rsidRPr="00AA7D4B">
        <w:rPr>
          <w:rFonts w:ascii="Calibri" w:hAnsi="Calibri" w:cs="Calibri"/>
          <w:sz w:val="24"/>
          <w:szCs w:val="24"/>
        </w:rPr>
        <w:t>ą</w:t>
      </w:r>
      <w:r w:rsidRPr="00AA7D4B">
        <w:rPr>
          <w:rFonts w:ascii="Calibri" w:hAnsi="Calibri" w:cs="Calibri"/>
          <w:sz w:val="24"/>
          <w:szCs w:val="24"/>
        </w:rPr>
        <w:t xml:space="preserve"> samą liczbę punktów, </w:t>
      </w:r>
      <w:r w:rsidR="007960BC" w:rsidRPr="00AA7D4B">
        <w:rPr>
          <w:rFonts w:ascii="Calibri" w:hAnsi="Calibri" w:cs="Calibri"/>
          <w:sz w:val="24"/>
          <w:szCs w:val="24"/>
        </w:rPr>
        <w:t>stosuje się następujące kryteria dodatkowe:</w:t>
      </w:r>
    </w:p>
    <w:p w14:paraId="3FA13B87" w14:textId="51667183" w:rsidR="007960BC" w:rsidRPr="00AA7D4B" w:rsidRDefault="007960BC" w:rsidP="001C3236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wyższą pozycję na liście </w:t>
      </w:r>
      <w:r w:rsidR="00C34B9C" w:rsidRPr="00AA7D4B">
        <w:rPr>
          <w:rFonts w:ascii="Calibri" w:hAnsi="Calibri" w:cs="Calibri"/>
          <w:sz w:val="24"/>
          <w:szCs w:val="24"/>
        </w:rPr>
        <w:t xml:space="preserve">rankingowej </w:t>
      </w:r>
      <w:r w:rsidRPr="00AA7D4B">
        <w:rPr>
          <w:rFonts w:ascii="Calibri" w:hAnsi="Calibri" w:cs="Calibri"/>
          <w:sz w:val="24"/>
          <w:szCs w:val="24"/>
        </w:rPr>
        <w:t>przyznaje się osobie, która uzyskała większą liczbę punktów w wyniku ocen</w:t>
      </w:r>
      <w:r w:rsidR="00191686" w:rsidRPr="00AA7D4B">
        <w:rPr>
          <w:rFonts w:ascii="Calibri" w:hAnsi="Calibri" w:cs="Calibri"/>
          <w:sz w:val="24"/>
          <w:szCs w:val="24"/>
        </w:rPr>
        <w:t>y, o której mowa w ust.</w:t>
      </w:r>
      <w:r w:rsidR="0091455E" w:rsidRPr="00AA7D4B">
        <w:rPr>
          <w:rFonts w:ascii="Calibri" w:hAnsi="Calibri" w:cs="Calibri"/>
          <w:sz w:val="24"/>
          <w:szCs w:val="24"/>
        </w:rPr>
        <w:t xml:space="preserve"> 2 pkt 4</w:t>
      </w:r>
      <w:r w:rsidR="000F74F9" w:rsidRPr="00AA7D4B">
        <w:rPr>
          <w:rFonts w:ascii="Calibri" w:hAnsi="Calibri" w:cs="Calibri"/>
          <w:sz w:val="24"/>
          <w:szCs w:val="24"/>
        </w:rPr>
        <w:t>;</w:t>
      </w:r>
    </w:p>
    <w:p w14:paraId="27758622" w14:textId="7F22574C" w:rsidR="00334A4F" w:rsidRPr="00AA7D4B" w:rsidRDefault="007960BC" w:rsidP="001C3236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jeżeli zastosowanie kryterium</w:t>
      </w:r>
      <w:r w:rsidR="000F74F9" w:rsidRPr="00AA7D4B">
        <w:rPr>
          <w:rFonts w:ascii="Calibri" w:hAnsi="Calibri" w:cs="Calibri"/>
          <w:sz w:val="24"/>
          <w:szCs w:val="24"/>
        </w:rPr>
        <w:t xml:space="preserve">, o którym mowa w </w:t>
      </w:r>
      <w:r w:rsidR="00B86B35" w:rsidRPr="00AA7D4B">
        <w:rPr>
          <w:rFonts w:ascii="Calibri" w:hAnsi="Calibri" w:cs="Calibri"/>
          <w:sz w:val="24"/>
          <w:szCs w:val="24"/>
        </w:rPr>
        <w:t>pkt 1</w:t>
      </w:r>
      <w:r w:rsidR="000F74F9" w:rsidRPr="00AA7D4B">
        <w:rPr>
          <w:rFonts w:ascii="Calibri" w:hAnsi="Calibri" w:cs="Calibri"/>
          <w:sz w:val="24"/>
          <w:szCs w:val="24"/>
        </w:rPr>
        <w:t xml:space="preserve">, </w:t>
      </w:r>
      <w:r w:rsidRPr="00AA7D4B">
        <w:rPr>
          <w:rFonts w:ascii="Calibri" w:hAnsi="Calibri" w:cs="Calibri"/>
          <w:sz w:val="24"/>
          <w:szCs w:val="24"/>
        </w:rPr>
        <w:t>nie określa jednoznacznie kolejności, wyższą pozycję na liście</w:t>
      </w:r>
      <w:r w:rsidR="00671D7B" w:rsidRPr="00AA7D4B">
        <w:rPr>
          <w:rFonts w:ascii="Calibri" w:hAnsi="Calibri" w:cs="Calibri"/>
          <w:sz w:val="24"/>
          <w:szCs w:val="24"/>
        </w:rPr>
        <w:t xml:space="preserve"> rankingowej</w:t>
      </w:r>
      <w:r w:rsidRPr="00AA7D4B">
        <w:rPr>
          <w:rFonts w:ascii="Calibri" w:hAnsi="Calibri" w:cs="Calibri"/>
          <w:sz w:val="24"/>
          <w:szCs w:val="24"/>
        </w:rPr>
        <w:t xml:space="preserve"> przyznaje się osobie, która uzyskała więcej punktów </w:t>
      </w:r>
      <w:r w:rsidR="0091455E" w:rsidRPr="00AA7D4B">
        <w:rPr>
          <w:rFonts w:ascii="Calibri" w:hAnsi="Calibri" w:cs="Calibri"/>
          <w:sz w:val="24"/>
          <w:szCs w:val="24"/>
        </w:rPr>
        <w:t>w wyniku oceny, o której mowa w ust. 2 pkt 3</w:t>
      </w:r>
      <w:r w:rsidR="009F36D2" w:rsidRPr="00AA7D4B">
        <w:rPr>
          <w:rFonts w:ascii="Calibri" w:hAnsi="Calibri" w:cs="Calibri"/>
          <w:sz w:val="24"/>
          <w:szCs w:val="24"/>
        </w:rPr>
        <w:t>;</w:t>
      </w:r>
    </w:p>
    <w:p w14:paraId="62A782E4" w14:textId="0146ACAE" w:rsidR="00A5662E" w:rsidRPr="00AA7D4B" w:rsidRDefault="00334A4F" w:rsidP="001C3236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jeżeli kryteri</w:t>
      </w:r>
      <w:r w:rsidR="0091455E" w:rsidRPr="00AA7D4B">
        <w:rPr>
          <w:rFonts w:ascii="Calibri" w:hAnsi="Calibri" w:cs="Calibri"/>
          <w:sz w:val="24"/>
          <w:szCs w:val="24"/>
        </w:rPr>
        <w:t>a</w:t>
      </w:r>
      <w:r w:rsidRPr="00AA7D4B">
        <w:rPr>
          <w:rFonts w:ascii="Calibri" w:hAnsi="Calibri" w:cs="Calibri"/>
          <w:sz w:val="24"/>
          <w:szCs w:val="24"/>
        </w:rPr>
        <w:t xml:space="preserve"> określone </w:t>
      </w:r>
      <w:r w:rsidR="00C34B9C" w:rsidRPr="00AA7D4B">
        <w:rPr>
          <w:rFonts w:ascii="Calibri" w:hAnsi="Calibri" w:cs="Calibri"/>
          <w:sz w:val="24"/>
          <w:szCs w:val="24"/>
        </w:rPr>
        <w:t xml:space="preserve">zgodnie z </w:t>
      </w:r>
      <w:r w:rsidR="00B86B35" w:rsidRPr="00AA7D4B">
        <w:rPr>
          <w:rFonts w:ascii="Calibri" w:hAnsi="Calibri" w:cs="Calibri"/>
          <w:sz w:val="24"/>
          <w:szCs w:val="24"/>
        </w:rPr>
        <w:t xml:space="preserve">pkt 1 i 2 </w:t>
      </w:r>
      <w:r w:rsidRPr="00AA7D4B">
        <w:rPr>
          <w:rFonts w:ascii="Calibri" w:hAnsi="Calibri" w:cs="Calibri"/>
          <w:sz w:val="24"/>
          <w:szCs w:val="24"/>
        </w:rPr>
        <w:t xml:space="preserve">nie </w:t>
      </w:r>
      <w:r w:rsidR="0091455E" w:rsidRPr="00AA7D4B">
        <w:rPr>
          <w:rFonts w:ascii="Calibri" w:hAnsi="Calibri" w:cs="Calibri"/>
          <w:sz w:val="24"/>
          <w:szCs w:val="24"/>
        </w:rPr>
        <w:t xml:space="preserve">są </w:t>
      </w:r>
      <w:r w:rsidRPr="00AA7D4B">
        <w:rPr>
          <w:rFonts w:ascii="Calibri" w:hAnsi="Calibri" w:cs="Calibri"/>
          <w:sz w:val="24"/>
          <w:szCs w:val="24"/>
        </w:rPr>
        <w:t xml:space="preserve">rozstrzygające, wyższą pozycję na liście </w:t>
      </w:r>
      <w:r w:rsidR="00671D7B" w:rsidRPr="00AA7D4B">
        <w:rPr>
          <w:rFonts w:ascii="Calibri" w:hAnsi="Calibri" w:cs="Calibri"/>
          <w:sz w:val="24"/>
          <w:szCs w:val="24"/>
        </w:rPr>
        <w:t xml:space="preserve">rankingowej </w:t>
      </w:r>
      <w:r w:rsidRPr="00AA7D4B">
        <w:rPr>
          <w:rFonts w:ascii="Calibri" w:hAnsi="Calibri" w:cs="Calibri"/>
          <w:sz w:val="24"/>
          <w:szCs w:val="24"/>
        </w:rPr>
        <w:t xml:space="preserve">przyznaje się osobie, która uzyskała większą liczbę punktów </w:t>
      </w:r>
      <w:r w:rsidR="00FA287C">
        <w:rPr>
          <w:rFonts w:ascii="Calibri" w:hAnsi="Calibri" w:cs="Calibri"/>
          <w:sz w:val="24"/>
          <w:szCs w:val="24"/>
        </w:rPr>
        <w:br/>
      </w:r>
      <w:r w:rsidR="00CC60AB" w:rsidRPr="00AA7D4B">
        <w:rPr>
          <w:rFonts w:ascii="Calibri" w:hAnsi="Calibri" w:cs="Calibri"/>
          <w:sz w:val="24"/>
          <w:szCs w:val="24"/>
        </w:rPr>
        <w:t>w wyniku oceny, o</w:t>
      </w:r>
      <w:r w:rsidR="001736B7">
        <w:rPr>
          <w:rFonts w:ascii="Calibri" w:hAnsi="Calibri" w:cs="Calibri"/>
          <w:sz w:val="24"/>
          <w:szCs w:val="24"/>
        </w:rPr>
        <w:t xml:space="preserve"> </w:t>
      </w:r>
      <w:r w:rsidR="00CC60AB" w:rsidRPr="00AA7D4B">
        <w:rPr>
          <w:rFonts w:ascii="Calibri" w:hAnsi="Calibri" w:cs="Calibri"/>
          <w:sz w:val="24"/>
          <w:szCs w:val="24"/>
        </w:rPr>
        <w:t xml:space="preserve">której mowa w </w:t>
      </w:r>
      <w:r w:rsidR="00C34B9C" w:rsidRPr="00AA7D4B">
        <w:rPr>
          <w:rFonts w:ascii="Calibri" w:hAnsi="Calibri" w:cs="Calibri"/>
          <w:sz w:val="24"/>
          <w:szCs w:val="24"/>
        </w:rPr>
        <w:t xml:space="preserve">ust. </w:t>
      </w:r>
      <w:r w:rsidR="0091455E" w:rsidRPr="00AA7D4B">
        <w:rPr>
          <w:rFonts w:ascii="Calibri" w:hAnsi="Calibri" w:cs="Calibri"/>
          <w:sz w:val="24"/>
          <w:szCs w:val="24"/>
        </w:rPr>
        <w:t>2 pkt 2;</w:t>
      </w:r>
    </w:p>
    <w:p w14:paraId="68EDF77F" w14:textId="042273FB" w:rsidR="0091455E" w:rsidRPr="00AA7D4B" w:rsidRDefault="0091455E" w:rsidP="001C3236">
      <w:pPr>
        <w:numPr>
          <w:ilvl w:val="2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jeżeli kryteria określone zgodnie z pkt 1 - 3 nie są rozstrzygające, wyższą pozycję na liście rankingowej przyznaje się osobie, która uzyskała większą liczbę punktów za umiejętności i predyspozycje do pracy naukowej, zgodnie z postanowieniami ust. 2 pkt 1.</w:t>
      </w:r>
    </w:p>
    <w:p w14:paraId="18B8C51A" w14:textId="64DB08EB" w:rsidR="00805D99" w:rsidRPr="00AA7D4B" w:rsidRDefault="00A5662E" w:rsidP="001C3236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W przypadku, gdy po przeprowadzeniu postępowania kwalifikacyjnego</w:t>
      </w:r>
      <w:r w:rsidR="00621907" w:rsidRPr="00AA7D4B">
        <w:rPr>
          <w:rFonts w:ascii="Calibri" w:hAnsi="Calibri" w:cs="Calibri"/>
          <w:sz w:val="24"/>
          <w:szCs w:val="24"/>
        </w:rPr>
        <w:t xml:space="preserve"> do </w:t>
      </w:r>
      <w:r w:rsidR="00376077" w:rsidRPr="00AA7D4B">
        <w:rPr>
          <w:rFonts w:ascii="Calibri" w:hAnsi="Calibri" w:cs="Calibri"/>
          <w:sz w:val="24"/>
          <w:szCs w:val="24"/>
        </w:rPr>
        <w:t>Szkoł</w:t>
      </w:r>
      <w:r w:rsidR="00621907" w:rsidRPr="00AA7D4B">
        <w:rPr>
          <w:rFonts w:ascii="Calibri" w:hAnsi="Calibri" w:cs="Calibri"/>
          <w:sz w:val="24"/>
          <w:szCs w:val="24"/>
        </w:rPr>
        <w:t xml:space="preserve">y </w:t>
      </w:r>
      <w:r w:rsidR="00376077" w:rsidRPr="00AA7D4B">
        <w:rPr>
          <w:rFonts w:ascii="Calibri" w:hAnsi="Calibri" w:cs="Calibri"/>
          <w:sz w:val="24"/>
          <w:szCs w:val="24"/>
        </w:rPr>
        <w:t>Doktor</w:t>
      </w:r>
      <w:r w:rsidR="00621907" w:rsidRPr="00AA7D4B">
        <w:rPr>
          <w:rFonts w:ascii="Calibri" w:hAnsi="Calibri" w:cs="Calibri"/>
          <w:sz w:val="24"/>
          <w:szCs w:val="24"/>
        </w:rPr>
        <w:t>skiej</w:t>
      </w:r>
      <w:r w:rsidRPr="00AA7D4B">
        <w:rPr>
          <w:rFonts w:ascii="Calibri" w:hAnsi="Calibri" w:cs="Calibri"/>
          <w:sz w:val="24"/>
          <w:szCs w:val="24"/>
        </w:rPr>
        <w:t xml:space="preserve"> limit </w:t>
      </w:r>
      <w:r w:rsidR="00037CA9" w:rsidRPr="00AA7D4B">
        <w:rPr>
          <w:rFonts w:ascii="Calibri" w:hAnsi="Calibri" w:cs="Calibri"/>
          <w:sz w:val="24"/>
          <w:szCs w:val="24"/>
        </w:rPr>
        <w:t xml:space="preserve">miejsc </w:t>
      </w:r>
      <w:r w:rsidR="00FA4992" w:rsidRPr="00AA7D4B">
        <w:rPr>
          <w:rFonts w:ascii="Calibri" w:hAnsi="Calibri" w:cs="Calibri"/>
          <w:sz w:val="24"/>
          <w:szCs w:val="24"/>
        </w:rPr>
        <w:t xml:space="preserve">ustalony przez </w:t>
      </w:r>
      <w:r w:rsidR="00E01DF4" w:rsidRPr="00AA7D4B">
        <w:rPr>
          <w:rFonts w:ascii="Calibri" w:hAnsi="Calibri" w:cs="Calibri"/>
          <w:sz w:val="24"/>
          <w:szCs w:val="24"/>
        </w:rPr>
        <w:t>s</w:t>
      </w:r>
      <w:r w:rsidR="00FA4992" w:rsidRPr="00AA7D4B">
        <w:rPr>
          <w:rFonts w:ascii="Calibri" w:hAnsi="Calibri" w:cs="Calibri"/>
          <w:sz w:val="24"/>
          <w:szCs w:val="24"/>
        </w:rPr>
        <w:t>enat</w:t>
      </w:r>
      <w:r w:rsidRPr="00AA7D4B">
        <w:rPr>
          <w:rFonts w:ascii="Calibri" w:hAnsi="Calibri" w:cs="Calibri"/>
          <w:sz w:val="24"/>
          <w:szCs w:val="24"/>
        </w:rPr>
        <w:t xml:space="preserve"> nie zostanie </w:t>
      </w:r>
      <w:r w:rsidR="00577C04" w:rsidRPr="00AA7D4B">
        <w:rPr>
          <w:rFonts w:ascii="Calibri" w:hAnsi="Calibri" w:cs="Calibri"/>
          <w:sz w:val="24"/>
          <w:szCs w:val="24"/>
        </w:rPr>
        <w:t>osiągnięty</w:t>
      </w:r>
      <w:r w:rsidRPr="00AA7D4B">
        <w:rPr>
          <w:rFonts w:ascii="Calibri" w:hAnsi="Calibri" w:cs="Calibri"/>
          <w:sz w:val="24"/>
          <w:szCs w:val="24"/>
        </w:rPr>
        <w:t xml:space="preserve">, </w:t>
      </w:r>
      <w:r w:rsidR="00FA287C">
        <w:rPr>
          <w:rFonts w:ascii="Calibri" w:hAnsi="Calibri" w:cs="Calibri"/>
          <w:sz w:val="24"/>
          <w:szCs w:val="24"/>
        </w:rPr>
        <w:t>R</w:t>
      </w:r>
      <w:r w:rsidR="00805D99" w:rsidRPr="00AA7D4B">
        <w:rPr>
          <w:rFonts w:ascii="Calibri" w:hAnsi="Calibri" w:cs="Calibri"/>
          <w:sz w:val="24"/>
          <w:szCs w:val="24"/>
        </w:rPr>
        <w:t>ektor może podjąć decyzję o przeprowad</w:t>
      </w:r>
      <w:r w:rsidR="008A12D2" w:rsidRPr="00AA7D4B">
        <w:rPr>
          <w:rFonts w:ascii="Calibri" w:hAnsi="Calibri" w:cs="Calibri"/>
          <w:sz w:val="24"/>
          <w:szCs w:val="24"/>
        </w:rPr>
        <w:t>zeniu uzupełniającej rekrutacji</w:t>
      </w:r>
      <w:r w:rsidR="00805D99" w:rsidRPr="00AA7D4B">
        <w:rPr>
          <w:rFonts w:ascii="Calibri" w:hAnsi="Calibri" w:cs="Calibri"/>
          <w:sz w:val="24"/>
          <w:szCs w:val="24"/>
        </w:rPr>
        <w:t>.</w:t>
      </w:r>
    </w:p>
    <w:p w14:paraId="036E2548" w14:textId="36E4938F" w:rsidR="008A12D2" w:rsidRPr="00AA7D4B" w:rsidRDefault="008A12D2" w:rsidP="00F1413E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W przypadku, gdy o przyjęcie do Szkoły Doktorskiej ubiega się osoba z</w:t>
      </w:r>
      <w:r w:rsidR="00CC60AB" w:rsidRPr="00AA7D4B">
        <w:rPr>
          <w:rFonts w:ascii="Calibri" w:hAnsi="Calibri" w:cs="Calibri"/>
          <w:sz w:val="24"/>
          <w:szCs w:val="24"/>
        </w:rPr>
        <w:t> </w:t>
      </w:r>
      <w:r w:rsidRPr="00AA7D4B">
        <w:rPr>
          <w:rFonts w:ascii="Calibri" w:hAnsi="Calibri" w:cs="Calibri"/>
          <w:sz w:val="24"/>
          <w:szCs w:val="24"/>
        </w:rPr>
        <w:t xml:space="preserve">niepełnosprawnościami, </w:t>
      </w:r>
      <w:r w:rsidR="00577C04" w:rsidRPr="00AA7D4B">
        <w:rPr>
          <w:rFonts w:ascii="Calibri" w:hAnsi="Calibri" w:cs="Calibri"/>
          <w:sz w:val="24"/>
          <w:szCs w:val="24"/>
        </w:rPr>
        <w:t xml:space="preserve">na uzasadniony wniosek złożony do komisji rekrutacyjnej </w:t>
      </w:r>
      <w:r w:rsidR="00FA287C">
        <w:rPr>
          <w:rFonts w:ascii="Calibri" w:hAnsi="Calibri" w:cs="Calibri"/>
          <w:sz w:val="24"/>
          <w:szCs w:val="24"/>
        </w:rPr>
        <w:br/>
      </w:r>
      <w:r w:rsidR="00577C04" w:rsidRPr="00AA7D4B">
        <w:rPr>
          <w:rFonts w:ascii="Calibri" w:hAnsi="Calibri" w:cs="Calibri"/>
          <w:sz w:val="24"/>
          <w:szCs w:val="24"/>
        </w:rPr>
        <w:t xml:space="preserve">w terminie </w:t>
      </w:r>
      <w:r w:rsidR="00CF0B8E" w:rsidRPr="00AA7D4B">
        <w:rPr>
          <w:rFonts w:ascii="Calibri" w:hAnsi="Calibri" w:cs="Calibri"/>
          <w:sz w:val="24"/>
          <w:szCs w:val="24"/>
        </w:rPr>
        <w:t>określonym w terminarzu, o którym mowa</w:t>
      </w:r>
      <w:r w:rsidR="00F1413E" w:rsidRPr="00AA7D4B">
        <w:rPr>
          <w:rFonts w:ascii="Calibri" w:hAnsi="Calibri" w:cs="Calibri"/>
          <w:sz w:val="24"/>
          <w:szCs w:val="24"/>
        </w:rPr>
        <w:t xml:space="preserve"> w §</w:t>
      </w:r>
      <w:r w:rsidR="00FA287C">
        <w:rPr>
          <w:rFonts w:ascii="Calibri" w:hAnsi="Calibri" w:cs="Calibri"/>
          <w:sz w:val="24"/>
          <w:szCs w:val="24"/>
        </w:rPr>
        <w:t xml:space="preserve"> </w:t>
      </w:r>
      <w:r w:rsidR="00F1413E" w:rsidRPr="00AA7D4B">
        <w:rPr>
          <w:rFonts w:ascii="Calibri" w:hAnsi="Calibri" w:cs="Calibri"/>
          <w:sz w:val="24"/>
          <w:szCs w:val="24"/>
        </w:rPr>
        <w:t>5 ust. 2,</w:t>
      </w:r>
      <w:r w:rsidR="00577C04" w:rsidRPr="00AA7D4B">
        <w:rPr>
          <w:rFonts w:ascii="Calibri" w:hAnsi="Calibri" w:cs="Calibri"/>
          <w:sz w:val="24"/>
          <w:szCs w:val="24"/>
        </w:rPr>
        <w:t xml:space="preserve"> Przewodniczący komisji rekrutacyjnej określa zasady i tryb przeprowadzenia rozmowy kwalifikacyjnej</w:t>
      </w:r>
      <w:r w:rsidRPr="00AA7D4B">
        <w:rPr>
          <w:rFonts w:ascii="Calibri" w:hAnsi="Calibri" w:cs="Calibri"/>
          <w:sz w:val="24"/>
          <w:szCs w:val="24"/>
        </w:rPr>
        <w:t>,</w:t>
      </w:r>
      <w:r w:rsidRPr="00AA7D4B">
        <w:rPr>
          <w:rStyle w:val="Odwoaniedokomentarza"/>
          <w:rFonts w:ascii="Calibri" w:hAnsi="Calibri" w:cs="Calibri"/>
          <w:sz w:val="24"/>
          <w:szCs w:val="24"/>
        </w:rPr>
        <w:t xml:space="preserve"> </w:t>
      </w:r>
      <w:r w:rsidRPr="00AA7D4B">
        <w:rPr>
          <w:rFonts w:ascii="Calibri" w:hAnsi="Calibri" w:cs="Calibri"/>
          <w:sz w:val="24"/>
          <w:szCs w:val="24"/>
        </w:rPr>
        <w:lastRenderedPageBreak/>
        <w:t>uwzględniając stopień i rodzaj niepełnosprawności oraz</w:t>
      </w:r>
      <w:r w:rsidRPr="00AA7D4B">
        <w:rPr>
          <w:rFonts w:ascii="Calibri" w:hAnsi="Calibri" w:cs="Calibri"/>
          <w:bCs/>
          <w:sz w:val="24"/>
          <w:szCs w:val="24"/>
        </w:rPr>
        <w:t xml:space="preserve"> specyfikę danej dyscypliny naukowej.</w:t>
      </w:r>
    </w:p>
    <w:p w14:paraId="2402ACB3" w14:textId="657135D7" w:rsidR="00577C04" w:rsidRPr="00AA7D4B" w:rsidRDefault="00577C04">
      <w:pPr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We wniosku, o którym mowa w ust. 16 kandydat zgłasza potrzebę udziału podczas rozmowy kwalifikacyjnej asystenta lub tłumacza migowego. </w:t>
      </w:r>
    </w:p>
    <w:p w14:paraId="3398DC6D" w14:textId="77777777" w:rsidR="00C21FD6" w:rsidRPr="00AA7D4B" w:rsidRDefault="00C21FD6" w:rsidP="001C3236">
      <w:pPr>
        <w:spacing w:after="0" w:line="240" w:lineRule="auto"/>
        <w:ind w:left="357"/>
        <w:rPr>
          <w:rFonts w:ascii="Calibri" w:hAnsi="Calibri" w:cs="Calibri"/>
          <w:sz w:val="24"/>
          <w:szCs w:val="24"/>
        </w:rPr>
      </w:pPr>
    </w:p>
    <w:p w14:paraId="0A4D0DF4" w14:textId="77777777" w:rsidR="00A5662E" w:rsidRPr="00AA7D4B" w:rsidRDefault="00A5662E" w:rsidP="001C3236">
      <w:pPr>
        <w:numPr>
          <w:ilvl w:val="0"/>
          <w:numId w:val="6"/>
        </w:num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91D00A3" w14:textId="7DF79B7F" w:rsidR="00446957" w:rsidRPr="00AA7D4B" w:rsidRDefault="00446957" w:rsidP="00F1413E">
      <w:pPr>
        <w:pStyle w:val="Akapitzlist"/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Na podstawie listy rankingowej, o której mowa w § 6 ust. </w:t>
      </w:r>
      <w:r w:rsidR="00577C04" w:rsidRPr="00AA7D4B">
        <w:rPr>
          <w:rFonts w:ascii="Calibri" w:hAnsi="Calibri" w:cs="Calibri"/>
          <w:sz w:val="24"/>
          <w:szCs w:val="24"/>
        </w:rPr>
        <w:t>12</w:t>
      </w:r>
      <w:r w:rsidR="00E01DF4" w:rsidRPr="00AA7D4B">
        <w:rPr>
          <w:rFonts w:ascii="Calibri" w:hAnsi="Calibri" w:cs="Calibri"/>
          <w:sz w:val="24"/>
          <w:szCs w:val="24"/>
        </w:rPr>
        <w:t xml:space="preserve">, </w:t>
      </w:r>
      <w:r w:rsidR="00FA287C">
        <w:rPr>
          <w:rFonts w:ascii="Calibri" w:hAnsi="Calibri" w:cs="Calibri"/>
          <w:sz w:val="24"/>
          <w:szCs w:val="24"/>
        </w:rPr>
        <w:t>R</w:t>
      </w:r>
      <w:r w:rsidRPr="00AA7D4B">
        <w:rPr>
          <w:rFonts w:ascii="Calibri" w:hAnsi="Calibri" w:cs="Calibri"/>
          <w:sz w:val="24"/>
          <w:szCs w:val="24"/>
        </w:rPr>
        <w:t>ektor dokonuje wpisu na listę doktorantów lub podejmuje decyzję o odmowie przyjęcia do Szkoły Doktorskiej.</w:t>
      </w:r>
      <w:r w:rsidR="00577C04" w:rsidRPr="00AA7D4B">
        <w:rPr>
          <w:rFonts w:ascii="Calibri" w:hAnsi="Calibri" w:cs="Calibri"/>
          <w:sz w:val="24"/>
          <w:szCs w:val="24"/>
        </w:rPr>
        <w:t xml:space="preserve"> </w:t>
      </w:r>
      <w:r w:rsidR="00FA287C">
        <w:rPr>
          <w:rFonts w:ascii="Calibri" w:hAnsi="Calibri" w:cs="Calibri"/>
          <w:sz w:val="24"/>
          <w:szCs w:val="24"/>
        </w:rPr>
        <w:br/>
      </w:r>
      <w:r w:rsidR="00F1413E" w:rsidRPr="00AA7D4B">
        <w:rPr>
          <w:rFonts w:ascii="Calibri" w:hAnsi="Calibri" w:cs="Calibri"/>
          <w:sz w:val="24"/>
          <w:szCs w:val="24"/>
        </w:rPr>
        <w:t xml:space="preserve">W przypadku cudzoziemców </w:t>
      </w:r>
      <w:r w:rsidR="00FA287C">
        <w:rPr>
          <w:rFonts w:ascii="Calibri" w:hAnsi="Calibri" w:cs="Calibri"/>
          <w:sz w:val="24"/>
          <w:szCs w:val="24"/>
        </w:rPr>
        <w:t>R</w:t>
      </w:r>
      <w:r w:rsidR="00F1413E" w:rsidRPr="00AA7D4B">
        <w:rPr>
          <w:rFonts w:ascii="Calibri" w:hAnsi="Calibri" w:cs="Calibri"/>
          <w:sz w:val="24"/>
          <w:szCs w:val="24"/>
        </w:rPr>
        <w:t>ektor podejmuje decyzję administracyjną w sprawie przyjęcia lub odmowy przyjęcia do Szkoły Doktorskiej.</w:t>
      </w:r>
    </w:p>
    <w:p w14:paraId="78AE537D" w14:textId="3B8E5C5F" w:rsidR="00A5662E" w:rsidRPr="00AA7D4B" w:rsidRDefault="00C064AD" w:rsidP="001C3236">
      <w:pPr>
        <w:pStyle w:val="Akapitzlist"/>
        <w:numPr>
          <w:ilvl w:val="1"/>
          <w:numId w:val="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Od decyzji </w:t>
      </w:r>
      <w:r w:rsidR="00B309E3" w:rsidRPr="00AA7D4B">
        <w:rPr>
          <w:rFonts w:ascii="Calibri" w:hAnsi="Calibri" w:cs="Calibri"/>
          <w:sz w:val="24"/>
          <w:szCs w:val="24"/>
        </w:rPr>
        <w:t xml:space="preserve">o odmowie przyjęcia do Szkoły Doktorskiej </w:t>
      </w:r>
      <w:r w:rsidR="00A5662E" w:rsidRPr="00AA7D4B">
        <w:rPr>
          <w:rFonts w:ascii="Calibri" w:hAnsi="Calibri" w:cs="Calibri"/>
          <w:sz w:val="24"/>
          <w:szCs w:val="24"/>
        </w:rPr>
        <w:t xml:space="preserve">przysługuje </w:t>
      </w:r>
      <w:r w:rsidR="008A12D2" w:rsidRPr="00AA7D4B">
        <w:rPr>
          <w:rFonts w:ascii="Calibri" w:hAnsi="Calibri" w:cs="Calibri"/>
          <w:sz w:val="24"/>
          <w:szCs w:val="24"/>
        </w:rPr>
        <w:t xml:space="preserve">wniosek o ponowne rozpatrzenie sprawy </w:t>
      </w:r>
      <w:r w:rsidR="00A5662E" w:rsidRPr="00AA7D4B">
        <w:rPr>
          <w:rFonts w:ascii="Calibri" w:hAnsi="Calibri" w:cs="Calibri"/>
          <w:sz w:val="24"/>
          <w:szCs w:val="24"/>
        </w:rPr>
        <w:t xml:space="preserve">w terminie 14 dni od daty doręczenia decyzji. </w:t>
      </w:r>
    </w:p>
    <w:p w14:paraId="52C5E04A" w14:textId="77777777" w:rsidR="00A5662E" w:rsidRPr="00AA7D4B" w:rsidRDefault="00A5662E" w:rsidP="001C3236">
      <w:pPr>
        <w:spacing w:after="0" w:line="240" w:lineRule="auto"/>
        <w:ind w:firstLine="60"/>
        <w:rPr>
          <w:rFonts w:ascii="Calibri" w:hAnsi="Calibri" w:cs="Calibri"/>
          <w:sz w:val="24"/>
          <w:szCs w:val="24"/>
        </w:rPr>
      </w:pPr>
    </w:p>
    <w:p w14:paraId="0C3A56B8" w14:textId="77777777" w:rsidR="00A5662E" w:rsidRPr="00AA7D4B" w:rsidRDefault="00A5662E" w:rsidP="001C3236">
      <w:pPr>
        <w:numPr>
          <w:ilvl w:val="0"/>
          <w:numId w:val="6"/>
        </w:num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3BC2440" w14:textId="031DEEC5" w:rsidR="00DE7604" w:rsidRPr="00AA7D4B" w:rsidRDefault="00A5662E" w:rsidP="00E01DF4">
      <w:pPr>
        <w:pStyle w:val="Tekstpodstawowy21"/>
        <w:spacing w:after="0" w:line="240" w:lineRule="auto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>Uchwała wchodzi w życie z dniem podjęcia.</w:t>
      </w:r>
    </w:p>
    <w:p w14:paraId="599E3B5A" w14:textId="77777777" w:rsidR="00E01DF4" w:rsidRPr="00AA7D4B" w:rsidRDefault="00E01DF4" w:rsidP="00856AF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2657D69F" w14:textId="77777777" w:rsidR="00E01DF4" w:rsidRPr="00AA7D4B" w:rsidRDefault="00E01DF4" w:rsidP="00856AF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12D14CF5" w14:textId="77777777" w:rsidR="00E01DF4" w:rsidRPr="00AA7D4B" w:rsidRDefault="00E01DF4" w:rsidP="00856AF8">
      <w:pPr>
        <w:pStyle w:val="Akapitzlist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02821984" w14:textId="77777777" w:rsidR="00E01DF4" w:rsidRPr="00AA7D4B" w:rsidRDefault="00E01DF4" w:rsidP="00856AF8">
      <w:pPr>
        <w:pStyle w:val="Akapitzlist"/>
        <w:spacing w:after="0" w:line="240" w:lineRule="auto"/>
        <w:ind w:left="4956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          Przewodnicząca Senatu</w:t>
      </w:r>
    </w:p>
    <w:p w14:paraId="54198D81" w14:textId="77777777" w:rsidR="00E01DF4" w:rsidRPr="00AA7D4B" w:rsidRDefault="00E01DF4" w:rsidP="00856AF8">
      <w:pPr>
        <w:pStyle w:val="Akapitzlist"/>
        <w:spacing w:after="0" w:line="240" w:lineRule="auto"/>
        <w:ind w:left="4956"/>
        <w:rPr>
          <w:rFonts w:ascii="Calibri" w:hAnsi="Calibri" w:cs="Calibri"/>
          <w:sz w:val="24"/>
          <w:szCs w:val="24"/>
        </w:rPr>
      </w:pPr>
      <w:r w:rsidRPr="00AA7D4B">
        <w:rPr>
          <w:rFonts w:ascii="Calibri" w:hAnsi="Calibri" w:cs="Calibri"/>
          <w:sz w:val="24"/>
          <w:szCs w:val="24"/>
        </w:rPr>
        <w:t xml:space="preserve">                        Rektor</w:t>
      </w:r>
    </w:p>
    <w:p w14:paraId="735682AD" w14:textId="77777777" w:rsidR="00E01DF4" w:rsidRPr="00AA7D4B" w:rsidRDefault="00E01DF4" w:rsidP="00856AF8">
      <w:pPr>
        <w:pStyle w:val="Akapitzlist"/>
        <w:spacing w:after="0" w:line="240" w:lineRule="auto"/>
        <w:ind w:left="4956"/>
        <w:rPr>
          <w:rFonts w:ascii="Calibri" w:hAnsi="Calibri" w:cs="Calibri"/>
          <w:sz w:val="24"/>
          <w:szCs w:val="24"/>
        </w:rPr>
      </w:pPr>
    </w:p>
    <w:p w14:paraId="58E01E82" w14:textId="77777777" w:rsidR="00E01DF4" w:rsidRPr="00AA7D4B" w:rsidRDefault="00E01DF4" w:rsidP="00856AF8">
      <w:pPr>
        <w:pStyle w:val="Akapitzlist"/>
        <w:spacing w:after="0" w:line="240" w:lineRule="auto"/>
        <w:ind w:left="4956"/>
        <w:rPr>
          <w:rFonts w:ascii="Calibri" w:hAnsi="Calibri" w:cs="Calibri"/>
          <w:sz w:val="24"/>
          <w:szCs w:val="24"/>
        </w:rPr>
      </w:pPr>
    </w:p>
    <w:p w14:paraId="28FF3E37" w14:textId="77777777" w:rsidR="00E01DF4" w:rsidRPr="00AA7D4B" w:rsidRDefault="00E01DF4" w:rsidP="00856AF8">
      <w:pPr>
        <w:pStyle w:val="Akapitzlist"/>
        <w:spacing w:after="0" w:line="240" w:lineRule="auto"/>
        <w:ind w:left="4956"/>
        <w:rPr>
          <w:rFonts w:ascii="Calibri" w:hAnsi="Calibri" w:cs="Calibri"/>
          <w:sz w:val="24"/>
          <w:szCs w:val="24"/>
        </w:rPr>
      </w:pPr>
    </w:p>
    <w:p w14:paraId="6302876A" w14:textId="0A6133EE" w:rsidR="00E01DF4" w:rsidRPr="00AA7D4B" w:rsidRDefault="00216EAC" w:rsidP="00856AF8">
      <w:pPr>
        <w:pStyle w:val="Tekstpodstawowywcity"/>
        <w:ind w:left="4956" w:firstLin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   </w:t>
      </w:r>
      <w:bookmarkStart w:id="0" w:name="_GoBack"/>
      <w:bookmarkEnd w:id="0"/>
      <w:r w:rsidR="00E01DF4" w:rsidRPr="00AA7D4B">
        <w:rPr>
          <w:rFonts w:ascii="Calibri" w:hAnsi="Calibri" w:cs="Calibri"/>
          <w:szCs w:val="24"/>
        </w:rPr>
        <w:t>prof. dr hab. inż. Celina M. Olszak</w:t>
      </w:r>
    </w:p>
    <w:p w14:paraId="2E5DA561" w14:textId="77777777" w:rsidR="00E01DF4" w:rsidRPr="00AA7D4B" w:rsidRDefault="00E01DF4" w:rsidP="00856AF8">
      <w:pPr>
        <w:pStyle w:val="Tekstpodstawowy21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E01DF4" w:rsidRPr="00AA7D4B" w:rsidSect="00C21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121E" w14:textId="77777777" w:rsidR="00914870" w:rsidRDefault="00914870" w:rsidP="00785762">
      <w:r>
        <w:separator/>
      </w:r>
    </w:p>
  </w:endnote>
  <w:endnote w:type="continuationSeparator" w:id="0">
    <w:p w14:paraId="2571CB36" w14:textId="77777777" w:rsidR="00914870" w:rsidRDefault="00914870" w:rsidP="00785762">
      <w:r>
        <w:continuationSeparator/>
      </w:r>
    </w:p>
  </w:endnote>
  <w:endnote w:type="continuationNotice" w:id="1">
    <w:p w14:paraId="677B9AEE" w14:textId="77777777" w:rsidR="00914870" w:rsidRDefault="009148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33FC9" w14:textId="77777777" w:rsidR="00AA6A49" w:rsidRDefault="00AA6A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F15C" w14:textId="5896977E" w:rsidR="00CC60AB" w:rsidRPr="00CC60AB" w:rsidRDefault="00CC60AB" w:rsidP="00AA7D4B">
    <w:pPr>
      <w:pStyle w:val="Stopka"/>
      <w:rPr>
        <w:b/>
        <w:bCs/>
      </w:rPr>
    </w:pPr>
  </w:p>
  <w:p w14:paraId="3152A25C" w14:textId="77777777" w:rsidR="00B540A9" w:rsidRDefault="00B5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88ED" w14:textId="77777777" w:rsidR="00AA6A49" w:rsidRDefault="00AA6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5529" w14:textId="77777777" w:rsidR="00914870" w:rsidRDefault="00914870" w:rsidP="00785762">
      <w:r>
        <w:separator/>
      </w:r>
    </w:p>
  </w:footnote>
  <w:footnote w:type="continuationSeparator" w:id="0">
    <w:p w14:paraId="2E0535CB" w14:textId="77777777" w:rsidR="00914870" w:rsidRDefault="00914870" w:rsidP="00785762">
      <w:r>
        <w:continuationSeparator/>
      </w:r>
    </w:p>
  </w:footnote>
  <w:footnote w:type="continuationNotice" w:id="1">
    <w:p w14:paraId="673209A0" w14:textId="77777777" w:rsidR="00914870" w:rsidRDefault="009148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F5DED" w14:textId="7E6EF294" w:rsidR="00AA6A49" w:rsidRDefault="00AA6A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2DD9" w14:textId="015D1F9D" w:rsidR="00D04D4B" w:rsidRPr="00D04D4B" w:rsidRDefault="00D04D4B" w:rsidP="00D04D4B">
    <w:pPr>
      <w:pStyle w:val="Nagwek"/>
      <w:jc w:val="right"/>
      <w:rPr>
        <w:b/>
      </w:rPr>
    </w:pPr>
  </w:p>
  <w:p w14:paraId="6C245C14" w14:textId="62EDC220" w:rsidR="00785762" w:rsidRPr="00D04D4B" w:rsidRDefault="00785762">
    <w:pPr>
      <w:pStyle w:val="Nagwek"/>
      <w:rPr>
        <w:b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C02A" w14:textId="6C0E5F67" w:rsidR="00AA6A49" w:rsidRDefault="00AA6A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008"/>
    <w:multiLevelType w:val="multilevel"/>
    <w:tmpl w:val="73B42766"/>
    <w:lvl w:ilvl="0">
      <w:start w:val="1"/>
      <w:numFmt w:val="decimal"/>
      <w:lvlText w:val="§ %1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)"/>
      <w:lvlJc w:val="left"/>
      <w:pPr>
        <w:ind w:left="720" w:hanging="363"/>
      </w:pPr>
    </w:lvl>
    <w:lvl w:ilvl="3">
      <w:start w:val="1"/>
      <w:numFmt w:val="lowerLetter"/>
      <w:lvlText w:val="%4)"/>
      <w:lvlJc w:val="left"/>
      <w:pPr>
        <w:ind w:left="1077" w:hanging="357"/>
      </w:pPr>
      <w:rPr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166439"/>
    <w:multiLevelType w:val="multilevel"/>
    <w:tmpl w:val="73B42766"/>
    <w:lvl w:ilvl="0">
      <w:start w:val="1"/>
      <w:numFmt w:val="decimal"/>
      <w:lvlText w:val="§ %1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)"/>
      <w:lvlJc w:val="left"/>
      <w:pPr>
        <w:ind w:left="720" w:hanging="363"/>
      </w:pPr>
    </w:lvl>
    <w:lvl w:ilvl="3">
      <w:start w:val="1"/>
      <w:numFmt w:val="lowerLetter"/>
      <w:lvlText w:val="%4)"/>
      <w:lvlJc w:val="left"/>
      <w:pPr>
        <w:ind w:left="1077" w:hanging="357"/>
      </w:pPr>
      <w:rPr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B1107A"/>
    <w:multiLevelType w:val="hybridMultilevel"/>
    <w:tmpl w:val="A0E02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0B72"/>
    <w:multiLevelType w:val="multilevel"/>
    <w:tmpl w:val="A24A6F32"/>
    <w:lvl w:ilvl="0">
      <w:start w:val="1"/>
      <w:numFmt w:val="decimal"/>
      <w:lvlText w:val="§ 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636791"/>
    <w:multiLevelType w:val="hybridMultilevel"/>
    <w:tmpl w:val="78969FDC"/>
    <w:lvl w:ilvl="0" w:tplc="ADB0CB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FA61B20">
      <w:start w:val="1"/>
      <w:numFmt w:val="lowerLetter"/>
      <w:lvlText w:val="%2."/>
      <w:lvlJc w:val="left"/>
      <w:pPr>
        <w:tabs>
          <w:tab w:val="num" w:pos="1193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1E757A"/>
    <w:multiLevelType w:val="hybridMultilevel"/>
    <w:tmpl w:val="3D148B9E"/>
    <w:lvl w:ilvl="0" w:tplc="989ABB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EC0D8C8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61BC37CE"/>
    <w:multiLevelType w:val="hybridMultilevel"/>
    <w:tmpl w:val="FE862698"/>
    <w:lvl w:ilvl="0" w:tplc="989AB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CEC34E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6788147F"/>
    <w:multiLevelType w:val="hybridMultilevel"/>
    <w:tmpl w:val="18967946"/>
    <w:lvl w:ilvl="0" w:tplc="27821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BF3A2B"/>
    <w:multiLevelType w:val="hybridMultilevel"/>
    <w:tmpl w:val="80FCC492"/>
    <w:lvl w:ilvl="0" w:tplc="9EE8932A">
      <w:start w:val="1"/>
      <w:numFmt w:val="bullet"/>
      <w:lvlText w:val=""/>
      <w:lvlJc w:val="left"/>
      <w:pPr>
        <w:tabs>
          <w:tab w:val="num" w:pos="1363"/>
        </w:tabs>
        <w:ind w:left="1363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2E"/>
    <w:rsid w:val="0000050C"/>
    <w:rsid w:val="00002D97"/>
    <w:rsid w:val="00005FBC"/>
    <w:rsid w:val="00023404"/>
    <w:rsid w:val="00037CA9"/>
    <w:rsid w:val="000429C3"/>
    <w:rsid w:val="000471F7"/>
    <w:rsid w:val="00067043"/>
    <w:rsid w:val="00075B18"/>
    <w:rsid w:val="00080B61"/>
    <w:rsid w:val="0008329E"/>
    <w:rsid w:val="00086265"/>
    <w:rsid w:val="000A4F37"/>
    <w:rsid w:val="000A6CE9"/>
    <w:rsid w:val="000C3998"/>
    <w:rsid w:val="000C41CC"/>
    <w:rsid w:val="000D1248"/>
    <w:rsid w:val="000D15E4"/>
    <w:rsid w:val="000D1B63"/>
    <w:rsid w:val="000D44B0"/>
    <w:rsid w:val="000E3A96"/>
    <w:rsid w:val="000F48B2"/>
    <w:rsid w:val="000F74F9"/>
    <w:rsid w:val="00102E2F"/>
    <w:rsid w:val="0010630E"/>
    <w:rsid w:val="00110987"/>
    <w:rsid w:val="00117C08"/>
    <w:rsid w:val="00122295"/>
    <w:rsid w:val="00137E92"/>
    <w:rsid w:val="00145AB1"/>
    <w:rsid w:val="00146BF3"/>
    <w:rsid w:val="001476BF"/>
    <w:rsid w:val="00150806"/>
    <w:rsid w:val="001508D2"/>
    <w:rsid w:val="001519C3"/>
    <w:rsid w:val="00166292"/>
    <w:rsid w:val="0016678B"/>
    <w:rsid w:val="001736B7"/>
    <w:rsid w:val="00177F3B"/>
    <w:rsid w:val="00181333"/>
    <w:rsid w:val="00182E84"/>
    <w:rsid w:val="00185571"/>
    <w:rsid w:val="00191686"/>
    <w:rsid w:val="0019459C"/>
    <w:rsid w:val="001A7038"/>
    <w:rsid w:val="001B0C40"/>
    <w:rsid w:val="001B7696"/>
    <w:rsid w:val="001C2D5C"/>
    <w:rsid w:val="001C3236"/>
    <w:rsid w:val="001D1ACA"/>
    <w:rsid w:val="001D292D"/>
    <w:rsid w:val="00200D1F"/>
    <w:rsid w:val="00201BD7"/>
    <w:rsid w:val="00202150"/>
    <w:rsid w:val="00207051"/>
    <w:rsid w:val="00216EAC"/>
    <w:rsid w:val="00230D0A"/>
    <w:rsid w:val="00235721"/>
    <w:rsid w:val="002379AE"/>
    <w:rsid w:val="00242309"/>
    <w:rsid w:val="0025500B"/>
    <w:rsid w:val="00257DD4"/>
    <w:rsid w:val="0026369F"/>
    <w:rsid w:val="00273E12"/>
    <w:rsid w:val="00287118"/>
    <w:rsid w:val="00291259"/>
    <w:rsid w:val="00296F17"/>
    <w:rsid w:val="002A7808"/>
    <w:rsid w:val="002B0478"/>
    <w:rsid w:val="002C6FD7"/>
    <w:rsid w:val="002D4DEA"/>
    <w:rsid w:val="002E2833"/>
    <w:rsid w:val="002E2DD4"/>
    <w:rsid w:val="002F0A0F"/>
    <w:rsid w:val="00302DAB"/>
    <w:rsid w:val="0031340E"/>
    <w:rsid w:val="00314243"/>
    <w:rsid w:val="00322B58"/>
    <w:rsid w:val="00325328"/>
    <w:rsid w:val="003312C0"/>
    <w:rsid w:val="0033304B"/>
    <w:rsid w:val="00334A4F"/>
    <w:rsid w:val="00352693"/>
    <w:rsid w:val="00354D28"/>
    <w:rsid w:val="00357F16"/>
    <w:rsid w:val="0037149F"/>
    <w:rsid w:val="00376077"/>
    <w:rsid w:val="00384BC6"/>
    <w:rsid w:val="00385286"/>
    <w:rsid w:val="00387BC1"/>
    <w:rsid w:val="003A2343"/>
    <w:rsid w:val="003B2F5E"/>
    <w:rsid w:val="003C2A2A"/>
    <w:rsid w:val="003C5EFE"/>
    <w:rsid w:val="003E1A7F"/>
    <w:rsid w:val="003E524C"/>
    <w:rsid w:val="003E5684"/>
    <w:rsid w:val="00402E20"/>
    <w:rsid w:val="00417B2E"/>
    <w:rsid w:val="00434878"/>
    <w:rsid w:val="00436538"/>
    <w:rsid w:val="00446957"/>
    <w:rsid w:val="0046540A"/>
    <w:rsid w:val="00470148"/>
    <w:rsid w:val="00481DF4"/>
    <w:rsid w:val="004933BA"/>
    <w:rsid w:val="00497D91"/>
    <w:rsid w:val="004A2AF3"/>
    <w:rsid w:val="004B7AFB"/>
    <w:rsid w:val="004C3C09"/>
    <w:rsid w:val="004D130E"/>
    <w:rsid w:val="004D5383"/>
    <w:rsid w:val="0050774A"/>
    <w:rsid w:val="00514236"/>
    <w:rsid w:val="005151F0"/>
    <w:rsid w:val="005177F3"/>
    <w:rsid w:val="00522747"/>
    <w:rsid w:val="00531942"/>
    <w:rsid w:val="00532B8C"/>
    <w:rsid w:val="0053372C"/>
    <w:rsid w:val="005451E8"/>
    <w:rsid w:val="0054693E"/>
    <w:rsid w:val="005521AB"/>
    <w:rsid w:val="005672B0"/>
    <w:rsid w:val="0057012C"/>
    <w:rsid w:val="00577C04"/>
    <w:rsid w:val="00584476"/>
    <w:rsid w:val="0058537F"/>
    <w:rsid w:val="005B09FA"/>
    <w:rsid w:val="005B17C3"/>
    <w:rsid w:val="005C2685"/>
    <w:rsid w:val="005C3DDD"/>
    <w:rsid w:val="005D1F09"/>
    <w:rsid w:val="005D4706"/>
    <w:rsid w:val="005E007F"/>
    <w:rsid w:val="005E4A81"/>
    <w:rsid w:val="00602E8E"/>
    <w:rsid w:val="00611CD6"/>
    <w:rsid w:val="00615028"/>
    <w:rsid w:val="006171B4"/>
    <w:rsid w:val="00621907"/>
    <w:rsid w:val="006443CC"/>
    <w:rsid w:val="0065693B"/>
    <w:rsid w:val="00661E9F"/>
    <w:rsid w:val="00671D7B"/>
    <w:rsid w:val="0067589C"/>
    <w:rsid w:val="00675B93"/>
    <w:rsid w:val="00676ACF"/>
    <w:rsid w:val="00690FDC"/>
    <w:rsid w:val="00694EB8"/>
    <w:rsid w:val="006973CA"/>
    <w:rsid w:val="006A5C76"/>
    <w:rsid w:val="006B7C74"/>
    <w:rsid w:val="006C1C8A"/>
    <w:rsid w:val="006C220C"/>
    <w:rsid w:val="006C4D07"/>
    <w:rsid w:val="006C6479"/>
    <w:rsid w:val="006D6E1A"/>
    <w:rsid w:val="006E1E5A"/>
    <w:rsid w:val="006E6E9C"/>
    <w:rsid w:val="0070313E"/>
    <w:rsid w:val="00714098"/>
    <w:rsid w:val="007171EE"/>
    <w:rsid w:val="0072274E"/>
    <w:rsid w:val="007328AB"/>
    <w:rsid w:val="0073699B"/>
    <w:rsid w:val="00737284"/>
    <w:rsid w:val="00747C44"/>
    <w:rsid w:val="00747E70"/>
    <w:rsid w:val="00751002"/>
    <w:rsid w:val="007569C8"/>
    <w:rsid w:val="007729FA"/>
    <w:rsid w:val="00774504"/>
    <w:rsid w:val="00774C0E"/>
    <w:rsid w:val="00785762"/>
    <w:rsid w:val="00792D52"/>
    <w:rsid w:val="007960BC"/>
    <w:rsid w:val="00796B09"/>
    <w:rsid w:val="007B050E"/>
    <w:rsid w:val="007B09FD"/>
    <w:rsid w:val="007D5672"/>
    <w:rsid w:val="007E096F"/>
    <w:rsid w:val="007E1CCC"/>
    <w:rsid w:val="00801B13"/>
    <w:rsid w:val="0080293F"/>
    <w:rsid w:val="00802BE0"/>
    <w:rsid w:val="00805D99"/>
    <w:rsid w:val="00807DFE"/>
    <w:rsid w:val="00814F4B"/>
    <w:rsid w:val="00820892"/>
    <w:rsid w:val="00832F17"/>
    <w:rsid w:val="00833111"/>
    <w:rsid w:val="00834743"/>
    <w:rsid w:val="0084222C"/>
    <w:rsid w:val="00843539"/>
    <w:rsid w:val="00850F2F"/>
    <w:rsid w:val="00852512"/>
    <w:rsid w:val="00856AF8"/>
    <w:rsid w:val="0085735E"/>
    <w:rsid w:val="00865F36"/>
    <w:rsid w:val="00874CD1"/>
    <w:rsid w:val="00885585"/>
    <w:rsid w:val="00887AAB"/>
    <w:rsid w:val="0089109D"/>
    <w:rsid w:val="008A12D2"/>
    <w:rsid w:val="008B755C"/>
    <w:rsid w:val="008C4421"/>
    <w:rsid w:val="008C7FE9"/>
    <w:rsid w:val="008D0839"/>
    <w:rsid w:val="008D21B3"/>
    <w:rsid w:val="008E22B4"/>
    <w:rsid w:val="008F4D05"/>
    <w:rsid w:val="00905DFC"/>
    <w:rsid w:val="0090654B"/>
    <w:rsid w:val="00912AEE"/>
    <w:rsid w:val="0091455E"/>
    <w:rsid w:val="00914870"/>
    <w:rsid w:val="00917551"/>
    <w:rsid w:val="009203E5"/>
    <w:rsid w:val="00926AD1"/>
    <w:rsid w:val="009306FE"/>
    <w:rsid w:val="00980A8D"/>
    <w:rsid w:val="00993EEE"/>
    <w:rsid w:val="009A25AA"/>
    <w:rsid w:val="009B590E"/>
    <w:rsid w:val="009C044D"/>
    <w:rsid w:val="009C6BF6"/>
    <w:rsid w:val="009D506C"/>
    <w:rsid w:val="009E3ED1"/>
    <w:rsid w:val="009F331A"/>
    <w:rsid w:val="009F36D2"/>
    <w:rsid w:val="009F7E34"/>
    <w:rsid w:val="00A045EB"/>
    <w:rsid w:val="00A06C28"/>
    <w:rsid w:val="00A14154"/>
    <w:rsid w:val="00A1430F"/>
    <w:rsid w:val="00A149A3"/>
    <w:rsid w:val="00A16019"/>
    <w:rsid w:val="00A2121D"/>
    <w:rsid w:val="00A23C11"/>
    <w:rsid w:val="00A25531"/>
    <w:rsid w:val="00A25FA6"/>
    <w:rsid w:val="00A2794D"/>
    <w:rsid w:val="00A27BE5"/>
    <w:rsid w:val="00A4216E"/>
    <w:rsid w:val="00A46A2A"/>
    <w:rsid w:val="00A50E0D"/>
    <w:rsid w:val="00A52221"/>
    <w:rsid w:val="00A5662E"/>
    <w:rsid w:val="00A571C3"/>
    <w:rsid w:val="00A660E3"/>
    <w:rsid w:val="00A662E5"/>
    <w:rsid w:val="00A8450C"/>
    <w:rsid w:val="00A85D9F"/>
    <w:rsid w:val="00A93A18"/>
    <w:rsid w:val="00AA31A7"/>
    <w:rsid w:val="00AA6A49"/>
    <w:rsid w:val="00AA7D4B"/>
    <w:rsid w:val="00AB3295"/>
    <w:rsid w:val="00AB3631"/>
    <w:rsid w:val="00AD26EF"/>
    <w:rsid w:val="00AE1422"/>
    <w:rsid w:val="00AF1810"/>
    <w:rsid w:val="00AF6C55"/>
    <w:rsid w:val="00B14696"/>
    <w:rsid w:val="00B224FD"/>
    <w:rsid w:val="00B25B95"/>
    <w:rsid w:val="00B25CE7"/>
    <w:rsid w:val="00B309E3"/>
    <w:rsid w:val="00B32460"/>
    <w:rsid w:val="00B3397B"/>
    <w:rsid w:val="00B3512A"/>
    <w:rsid w:val="00B51768"/>
    <w:rsid w:val="00B53A55"/>
    <w:rsid w:val="00B540A9"/>
    <w:rsid w:val="00B5571E"/>
    <w:rsid w:val="00B575B5"/>
    <w:rsid w:val="00B74421"/>
    <w:rsid w:val="00B77667"/>
    <w:rsid w:val="00B82DED"/>
    <w:rsid w:val="00B86293"/>
    <w:rsid w:val="00B86B35"/>
    <w:rsid w:val="00B87949"/>
    <w:rsid w:val="00B9094F"/>
    <w:rsid w:val="00B94E1B"/>
    <w:rsid w:val="00BA433A"/>
    <w:rsid w:val="00BA4D95"/>
    <w:rsid w:val="00BB612C"/>
    <w:rsid w:val="00BC57C8"/>
    <w:rsid w:val="00BD0AE6"/>
    <w:rsid w:val="00BD3DF0"/>
    <w:rsid w:val="00BF2A6F"/>
    <w:rsid w:val="00BF6603"/>
    <w:rsid w:val="00BF661D"/>
    <w:rsid w:val="00C060D8"/>
    <w:rsid w:val="00C06402"/>
    <w:rsid w:val="00C064AD"/>
    <w:rsid w:val="00C21FD6"/>
    <w:rsid w:val="00C22FB6"/>
    <w:rsid w:val="00C25009"/>
    <w:rsid w:val="00C27B75"/>
    <w:rsid w:val="00C303DA"/>
    <w:rsid w:val="00C34B9C"/>
    <w:rsid w:val="00C3560A"/>
    <w:rsid w:val="00C3722B"/>
    <w:rsid w:val="00C42DE7"/>
    <w:rsid w:val="00C52720"/>
    <w:rsid w:val="00C6221B"/>
    <w:rsid w:val="00C6320B"/>
    <w:rsid w:val="00C65081"/>
    <w:rsid w:val="00C741C1"/>
    <w:rsid w:val="00C80C46"/>
    <w:rsid w:val="00C8288E"/>
    <w:rsid w:val="00C839C5"/>
    <w:rsid w:val="00C9384A"/>
    <w:rsid w:val="00C94521"/>
    <w:rsid w:val="00CA1A1E"/>
    <w:rsid w:val="00CA1CC1"/>
    <w:rsid w:val="00CB1082"/>
    <w:rsid w:val="00CB5471"/>
    <w:rsid w:val="00CC01E8"/>
    <w:rsid w:val="00CC1F35"/>
    <w:rsid w:val="00CC43D9"/>
    <w:rsid w:val="00CC5D57"/>
    <w:rsid w:val="00CC60AB"/>
    <w:rsid w:val="00CD50B5"/>
    <w:rsid w:val="00CD77A5"/>
    <w:rsid w:val="00CE6AAC"/>
    <w:rsid w:val="00CF0B8E"/>
    <w:rsid w:val="00D04D4B"/>
    <w:rsid w:val="00D11A1C"/>
    <w:rsid w:val="00D13127"/>
    <w:rsid w:val="00D16241"/>
    <w:rsid w:val="00D22B4B"/>
    <w:rsid w:val="00D32574"/>
    <w:rsid w:val="00D368A9"/>
    <w:rsid w:val="00D53D00"/>
    <w:rsid w:val="00D5583F"/>
    <w:rsid w:val="00D6444B"/>
    <w:rsid w:val="00D740A1"/>
    <w:rsid w:val="00D85EE4"/>
    <w:rsid w:val="00D865F8"/>
    <w:rsid w:val="00D93E57"/>
    <w:rsid w:val="00DA1084"/>
    <w:rsid w:val="00DB0CDB"/>
    <w:rsid w:val="00DC370C"/>
    <w:rsid w:val="00DD566F"/>
    <w:rsid w:val="00DD5F84"/>
    <w:rsid w:val="00DE7604"/>
    <w:rsid w:val="00DE7C44"/>
    <w:rsid w:val="00DF2D06"/>
    <w:rsid w:val="00DF6C30"/>
    <w:rsid w:val="00E01DF4"/>
    <w:rsid w:val="00E12BB2"/>
    <w:rsid w:val="00E216F1"/>
    <w:rsid w:val="00E21896"/>
    <w:rsid w:val="00E243A1"/>
    <w:rsid w:val="00E3294B"/>
    <w:rsid w:val="00E364BF"/>
    <w:rsid w:val="00E544C9"/>
    <w:rsid w:val="00E63963"/>
    <w:rsid w:val="00E700EC"/>
    <w:rsid w:val="00E7711E"/>
    <w:rsid w:val="00E77D05"/>
    <w:rsid w:val="00E903FC"/>
    <w:rsid w:val="00E94705"/>
    <w:rsid w:val="00E949F3"/>
    <w:rsid w:val="00EA1339"/>
    <w:rsid w:val="00EA3404"/>
    <w:rsid w:val="00EA3B5C"/>
    <w:rsid w:val="00EB3A1F"/>
    <w:rsid w:val="00EC2C24"/>
    <w:rsid w:val="00EC3DAA"/>
    <w:rsid w:val="00ED6CFD"/>
    <w:rsid w:val="00EE08E0"/>
    <w:rsid w:val="00EF2C92"/>
    <w:rsid w:val="00F05D3B"/>
    <w:rsid w:val="00F120C3"/>
    <w:rsid w:val="00F1413E"/>
    <w:rsid w:val="00F21234"/>
    <w:rsid w:val="00F3031D"/>
    <w:rsid w:val="00F31507"/>
    <w:rsid w:val="00F4473E"/>
    <w:rsid w:val="00F57D56"/>
    <w:rsid w:val="00F632CD"/>
    <w:rsid w:val="00F66E87"/>
    <w:rsid w:val="00F677DE"/>
    <w:rsid w:val="00F67EB7"/>
    <w:rsid w:val="00F717A0"/>
    <w:rsid w:val="00F72C40"/>
    <w:rsid w:val="00F816C4"/>
    <w:rsid w:val="00FA287C"/>
    <w:rsid w:val="00FA32E6"/>
    <w:rsid w:val="00FA4992"/>
    <w:rsid w:val="00FB17B6"/>
    <w:rsid w:val="00FB22D6"/>
    <w:rsid w:val="00FB2984"/>
    <w:rsid w:val="00FB73FC"/>
    <w:rsid w:val="00FC673C"/>
    <w:rsid w:val="00FD283D"/>
    <w:rsid w:val="00FD2C6E"/>
    <w:rsid w:val="00FD5E95"/>
    <w:rsid w:val="00FE46EE"/>
    <w:rsid w:val="00FF093F"/>
    <w:rsid w:val="00FF1D6F"/>
    <w:rsid w:val="00FF3F6E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15F76"/>
  <w15:chartTrackingRefBased/>
  <w15:docId w15:val="{B4EC0F25-BE4B-4016-A863-19AC9B7F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D4B"/>
  </w:style>
  <w:style w:type="paragraph" w:styleId="Nagwek1">
    <w:name w:val="heading 1"/>
    <w:basedOn w:val="Normalny"/>
    <w:next w:val="Normalny"/>
    <w:link w:val="Nagwek1Znak"/>
    <w:uiPriority w:val="9"/>
    <w:qFormat/>
    <w:rsid w:val="00D04D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D4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4D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4D4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4D4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4D4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4D4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4D4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4D4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5662E"/>
    <w:pPr>
      <w:suppressAutoHyphens/>
    </w:pPr>
    <w:rPr>
      <w:lang w:eastAsia="ar-SA"/>
    </w:rPr>
  </w:style>
  <w:style w:type="character" w:styleId="Odwoaniedokomentarza">
    <w:name w:val="annotation reference"/>
    <w:rsid w:val="00A566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62E"/>
  </w:style>
  <w:style w:type="character" w:customStyle="1" w:styleId="TekstkomentarzaZnak">
    <w:name w:val="Tekst komentarza Znak"/>
    <w:link w:val="Tekstkomentarza"/>
    <w:rsid w:val="00A5662E"/>
    <w:rPr>
      <w:lang w:val="pl-PL" w:eastAsia="pl-PL" w:bidi="ar-SA"/>
    </w:rPr>
  </w:style>
  <w:style w:type="paragraph" w:styleId="Mapadokumentu">
    <w:name w:val="Document Map"/>
    <w:basedOn w:val="Normalny"/>
    <w:semiHidden/>
    <w:rsid w:val="008C442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571C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F7E34"/>
    <w:rPr>
      <w:b/>
      <w:bCs/>
    </w:rPr>
  </w:style>
  <w:style w:type="character" w:customStyle="1" w:styleId="h2">
    <w:name w:val="h2"/>
    <w:basedOn w:val="Domylnaczcionkaakapitu"/>
    <w:rsid w:val="009F7E34"/>
  </w:style>
  <w:style w:type="paragraph" w:styleId="Nagwek">
    <w:name w:val="header"/>
    <w:basedOn w:val="Normalny"/>
    <w:link w:val="NagwekZnak"/>
    <w:uiPriority w:val="99"/>
    <w:rsid w:val="007857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85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57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8576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69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4D4B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D4B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4D4B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4D4B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4D4B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4D4B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4D4B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4D4B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4D4B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4D4B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04D4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4D4B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D4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04D4B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D04D4B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D04D4B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D04D4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04D4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04D4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4D4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4D4B"/>
    <w:rPr>
      <w:b/>
      <w:bCs/>
      <w:i/>
      <w:iCs/>
    </w:rPr>
  </w:style>
  <w:style w:type="character" w:styleId="Wyrnieniedelikatne">
    <w:name w:val="Subtle Emphasis"/>
    <w:uiPriority w:val="19"/>
    <w:qFormat/>
    <w:rsid w:val="00D04D4B"/>
    <w:rPr>
      <w:i/>
      <w:iCs/>
    </w:rPr>
  </w:style>
  <w:style w:type="character" w:styleId="Wyrnienieintensywne">
    <w:name w:val="Intense Emphasis"/>
    <w:uiPriority w:val="21"/>
    <w:qFormat/>
    <w:rsid w:val="00D04D4B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D04D4B"/>
    <w:rPr>
      <w:b/>
      <w:bCs/>
    </w:rPr>
  </w:style>
  <w:style w:type="character" w:styleId="Odwoanieintensywne">
    <w:name w:val="Intense Reference"/>
    <w:uiPriority w:val="32"/>
    <w:qFormat/>
    <w:rsid w:val="00D04D4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04D4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4D4B"/>
    <w:pPr>
      <w:outlineLvl w:val="9"/>
    </w:pPr>
  </w:style>
  <w:style w:type="paragraph" w:styleId="Poprawka">
    <w:name w:val="Revision"/>
    <w:hidden/>
    <w:uiPriority w:val="99"/>
    <w:semiHidden/>
    <w:rsid w:val="00D04D4B"/>
    <w:pPr>
      <w:spacing w:after="0" w:line="240" w:lineRule="auto"/>
      <w:jc w:val="left"/>
    </w:pPr>
  </w:style>
  <w:style w:type="paragraph" w:styleId="Tekstpodstawowywcity">
    <w:name w:val="Body Text Indent"/>
    <w:basedOn w:val="Normalny"/>
    <w:link w:val="TekstpodstawowywcityZnak"/>
    <w:unhideWhenUsed/>
    <w:rsid w:val="00E01DF4"/>
    <w:pPr>
      <w:spacing w:after="0" w:line="240" w:lineRule="auto"/>
      <w:ind w:firstLine="708"/>
    </w:pPr>
    <w:rPr>
      <w:rFonts w:ascii="Garamond" w:eastAsia="Times New Roman" w:hAnsi="Garamond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DF4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168E-0E40-4C67-A338-D9EC8946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2136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ae</dc:creator>
  <cp:keywords/>
  <cp:lastModifiedBy>UE</cp:lastModifiedBy>
  <cp:revision>12</cp:revision>
  <cp:lastPrinted>2022-01-28T11:19:00Z</cp:lastPrinted>
  <dcterms:created xsi:type="dcterms:W3CDTF">2022-01-04T13:24:00Z</dcterms:created>
  <dcterms:modified xsi:type="dcterms:W3CDTF">2022-01-28T11:19:00Z</dcterms:modified>
</cp:coreProperties>
</file>