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7370"/>
      </w:tblGrid>
      <w:tr w:rsidR="00260EDB" w:rsidRPr="00A62E5C" w:rsidTr="003B6DE8">
        <w:tc>
          <w:tcPr>
            <w:tcW w:w="10440" w:type="dxa"/>
            <w:gridSpan w:val="2"/>
          </w:tcPr>
          <w:p w:rsidR="00260EDB" w:rsidRPr="00A62E5C" w:rsidRDefault="00260EDB" w:rsidP="003B6DE8">
            <w:pPr>
              <w:jc w:val="center"/>
              <w:rPr>
                <w:b/>
                <w:sz w:val="20"/>
                <w:szCs w:val="20"/>
              </w:rPr>
            </w:pPr>
            <w:r w:rsidRPr="00A62E5C">
              <w:rPr>
                <w:b/>
                <w:sz w:val="20"/>
                <w:szCs w:val="20"/>
              </w:rPr>
              <w:t>OPIEKUNOWIE NAUKOWI DOKTORANTÓW - BAZA</w:t>
            </w:r>
          </w:p>
        </w:tc>
      </w:tr>
      <w:tr w:rsidR="00260EDB" w:rsidRPr="00A62E5C" w:rsidTr="003B6DE8">
        <w:tc>
          <w:tcPr>
            <w:tcW w:w="3070" w:type="dxa"/>
          </w:tcPr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  <w:r w:rsidRPr="00A62E5C">
              <w:rPr>
                <w:b/>
                <w:sz w:val="20"/>
                <w:szCs w:val="20"/>
              </w:rPr>
              <w:t xml:space="preserve">Imię i nazwisko pracownika UE w Katowicach </w:t>
            </w:r>
          </w:p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  <w:r w:rsidRPr="00A62E5C">
              <w:rPr>
                <w:b/>
                <w:sz w:val="20"/>
                <w:szCs w:val="20"/>
              </w:rPr>
              <w:t>stopień/tytuł naukowy</w:t>
            </w:r>
          </w:p>
        </w:tc>
        <w:tc>
          <w:tcPr>
            <w:tcW w:w="7370" w:type="dxa"/>
          </w:tcPr>
          <w:p w:rsidR="00260EDB" w:rsidRPr="00A62E5C" w:rsidRDefault="00260EDB" w:rsidP="0082191F">
            <w:pPr>
              <w:jc w:val="both"/>
              <w:rPr>
                <w:sz w:val="20"/>
                <w:szCs w:val="20"/>
              </w:rPr>
            </w:pPr>
          </w:p>
          <w:p w:rsidR="00260EDB" w:rsidRPr="00A62E5C" w:rsidRDefault="00531163" w:rsidP="00531163">
            <w:pPr>
              <w:jc w:val="both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>Prof. UE dr</w:t>
            </w:r>
            <w:r w:rsidR="00EC4621" w:rsidRPr="00A62E5C">
              <w:rPr>
                <w:sz w:val="20"/>
                <w:szCs w:val="20"/>
              </w:rPr>
              <w:t xml:space="preserve"> hab. Ewa Dziwok</w:t>
            </w:r>
          </w:p>
        </w:tc>
      </w:tr>
      <w:tr w:rsidR="00260EDB" w:rsidRPr="00A62E5C" w:rsidTr="003B6DE8">
        <w:tc>
          <w:tcPr>
            <w:tcW w:w="3070" w:type="dxa"/>
          </w:tcPr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  <w:r w:rsidRPr="00A62E5C">
              <w:rPr>
                <w:b/>
                <w:sz w:val="20"/>
                <w:szCs w:val="20"/>
              </w:rPr>
              <w:t>Katedra</w:t>
            </w:r>
          </w:p>
        </w:tc>
        <w:tc>
          <w:tcPr>
            <w:tcW w:w="7370" w:type="dxa"/>
          </w:tcPr>
          <w:p w:rsidR="00260EDB" w:rsidRPr="00A62E5C" w:rsidRDefault="00EC4621" w:rsidP="00CB7B8D">
            <w:pPr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>Matematyki Stosowanej</w:t>
            </w:r>
          </w:p>
        </w:tc>
      </w:tr>
      <w:tr w:rsidR="00260EDB" w:rsidRPr="00A62E5C" w:rsidTr="003B6DE8">
        <w:tc>
          <w:tcPr>
            <w:tcW w:w="3070" w:type="dxa"/>
          </w:tcPr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  <w:r w:rsidRPr="00A62E5C">
              <w:rPr>
                <w:b/>
                <w:sz w:val="20"/>
                <w:szCs w:val="20"/>
              </w:rPr>
              <w:t>Wydział</w:t>
            </w:r>
          </w:p>
        </w:tc>
        <w:tc>
          <w:tcPr>
            <w:tcW w:w="7370" w:type="dxa"/>
          </w:tcPr>
          <w:p w:rsidR="00260EDB" w:rsidRPr="00A62E5C" w:rsidRDefault="00EC4621" w:rsidP="00CB7B8D">
            <w:pPr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>Finansów i Ubezpieczeń</w:t>
            </w:r>
          </w:p>
        </w:tc>
      </w:tr>
      <w:tr w:rsidR="00260EDB" w:rsidRPr="00A62E5C" w:rsidTr="003B6DE8">
        <w:tc>
          <w:tcPr>
            <w:tcW w:w="3070" w:type="dxa"/>
          </w:tcPr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  <w:r w:rsidRPr="00A62E5C">
              <w:rPr>
                <w:b/>
                <w:sz w:val="20"/>
                <w:szCs w:val="20"/>
              </w:rPr>
              <w:t xml:space="preserve">Specjalność naukowa/obszary badań realizowanych przez pracownika </w:t>
            </w:r>
          </w:p>
        </w:tc>
        <w:tc>
          <w:tcPr>
            <w:tcW w:w="7370" w:type="dxa"/>
          </w:tcPr>
          <w:p w:rsidR="00260EDB" w:rsidRPr="00A62E5C" w:rsidRDefault="00260EDB" w:rsidP="00CB7B8D">
            <w:pPr>
              <w:jc w:val="both"/>
              <w:rPr>
                <w:sz w:val="20"/>
                <w:szCs w:val="20"/>
              </w:rPr>
            </w:pPr>
          </w:p>
          <w:p w:rsidR="00EC4621" w:rsidRPr="00A62E5C" w:rsidRDefault="00EC4621" w:rsidP="00CB7B8D">
            <w:pPr>
              <w:jc w:val="both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>Polityka pieniężna, instrumenty finansowe o stałym dochodzie, ryzyko płynności</w:t>
            </w:r>
          </w:p>
        </w:tc>
      </w:tr>
      <w:tr w:rsidR="00260EDB" w:rsidRPr="00A62E5C" w:rsidTr="003B6DE8">
        <w:tc>
          <w:tcPr>
            <w:tcW w:w="3070" w:type="dxa"/>
          </w:tcPr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  <w:r w:rsidRPr="00A62E5C">
              <w:rPr>
                <w:b/>
                <w:sz w:val="20"/>
                <w:szCs w:val="20"/>
              </w:rPr>
              <w:t>Kierunki prac naukowo-badawczych</w:t>
            </w:r>
          </w:p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</w:p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</w:p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</w:p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</w:p>
        </w:tc>
        <w:tc>
          <w:tcPr>
            <w:tcW w:w="7370" w:type="dxa"/>
          </w:tcPr>
          <w:p w:rsidR="00260EDB" w:rsidRPr="00A62E5C" w:rsidRDefault="00260EDB" w:rsidP="00935AFA">
            <w:pPr>
              <w:jc w:val="both"/>
              <w:rPr>
                <w:sz w:val="20"/>
                <w:szCs w:val="20"/>
              </w:rPr>
            </w:pPr>
          </w:p>
          <w:p w:rsidR="00EC4621" w:rsidRPr="00A62E5C" w:rsidRDefault="00EC4621" w:rsidP="00935AFA">
            <w:pPr>
              <w:jc w:val="both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>Konstrukcja portfela instrumentów o stałym dochodzie</w:t>
            </w:r>
          </w:p>
          <w:p w:rsidR="00EC4621" w:rsidRPr="00A62E5C" w:rsidRDefault="00EC4621" w:rsidP="00935AFA">
            <w:pPr>
              <w:jc w:val="both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>Wykorzystanie krzywej dochodowości w polityce pieniężnej</w:t>
            </w:r>
          </w:p>
          <w:p w:rsidR="00EC4621" w:rsidRPr="00A62E5C" w:rsidRDefault="00EC4621" w:rsidP="00935AFA">
            <w:pPr>
              <w:jc w:val="both"/>
              <w:rPr>
                <w:sz w:val="20"/>
                <w:szCs w:val="20"/>
              </w:rPr>
            </w:pPr>
          </w:p>
        </w:tc>
      </w:tr>
      <w:tr w:rsidR="00260EDB" w:rsidRPr="00A62E5C" w:rsidTr="003B6DE8">
        <w:tc>
          <w:tcPr>
            <w:tcW w:w="3070" w:type="dxa"/>
          </w:tcPr>
          <w:p w:rsidR="00260EDB" w:rsidRPr="00A62E5C" w:rsidRDefault="00260EDB" w:rsidP="009D5282">
            <w:pPr>
              <w:rPr>
                <w:b/>
                <w:i/>
                <w:sz w:val="20"/>
                <w:szCs w:val="20"/>
              </w:rPr>
            </w:pPr>
            <w:r w:rsidRPr="00A62E5C">
              <w:rPr>
                <w:b/>
                <w:sz w:val="20"/>
                <w:szCs w:val="20"/>
              </w:rPr>
              <w:t xml:space="preserve">Wykaz publikacji z ostatnich 5 lat </w:t>
            </w:r>
            <w:r w:rsidRPr="00A62E5C">
              <w:rPr>
                <w:b/>
                <w:i/>
                <w:sz w:val="20"/>
                <w:szCs w:val="20"/>
              </w:rPr>
              <w:t xml:space="preserve">(może być odnośnik do strony </w:t>
            </w:r>
            <w:proofErr w:type="spellStart"/>
            <w:r w:rsidRPr="00A62E5C">
              <w:rPr>
                <w:b/>
                <w:i/>
                <w:sz w:val="20"/>
                <w:szCs w:val="20"/>
              </w:rPr>
              <w:t>www</w:t>
            </w:r>
            <w:proofErr w:type="spellEnd"/>
            <w:r w:rsidRPr="00A62E5C">
              <w:rPr>
                <w:b/>
                <w:i/>
                <w:sz w:val="20"/>
                <w:szCs w:val="20"/>
              </w:rPr>
              <w:t>, na której wykaz się znajduje)</w:t>
            </w:r>
          </w:p>
          <w:p w:rsidR="00260EDB" w:rsidRPr="00A62E5C" w:rsidRDefault="00260EDB" w:rsidP="009D5282">
            <w:pPr>
              <w:rPr>
                <w:b/>
                <w:i/>
                <w:sz w:val="20"/>
                <w:szCs w:val="20"/>
              </w:rPr>
            </w:pPr>
          </w:p>
          <w:p w:rsidR="00260EDB" w:rsidRPr="00A62E5C" w:rsidRDefault="00260EDB" w:rsidP="009D5282">
            <w:pPr>
              <w:rPr>
                <w:b/>
                <w:i/>
                <w:sz w:val="20"/>
                <w:szCs w:val="20"/>
              </w:rPr>
            </w:pPr>
          </w:p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</w:p>
        </w:tc>
        <w:tc>
          <w:tcPr>
            <w:tcW w:w="7370" w:type="dxa"/>
          </w:tcPr>
          <w:p w:rsidR="00260EDB" w:rsidRPr="00A62E5C" w:rsidRDefault="00260EDB" w:rsidP="00CB7B8D">
            <w:pPr>
              <w:jc w:val="both"/>
              <w:rPr>
                <w:sz w:val="20"/>
                <w:szCs w:val="20"/>
              </w:rPr>
            </w:pPr>
          </w:p>
          <w:p w:rsidR="00EC4621" w:rsidRPr="00A62E5C" w:rsidRDefault="00EC4621" w:rsidP="00EC462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284"/>
              <w:textAlignment w:val="baseline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>Ewa Dziwok: Z Krzywa dochodowości a polityka pieniężna. Modelowanie i kryteria doboru krzywej na polskim rynku - Katowice : Wydaw. UE, 2012. (Prace Naukowe / Uniwersytet Ekonomiczny w Katowicach)</w:t>
            </w:r>
          </w:p>
          <w:p w:rsidR="00EC4621" w:rsidRPr="00A62E5C" w:rsidRDefault="00EC4621" w:rsidP="00EC462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284"/>
              <w:textAlignment w:val="baseline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>Ewa Dziwok: Weryfikacja modeli krzywej dochodowości na potrzeby polityki pieniężnej NBP</w:t>
            </w:r>
            <w:r w:rsidRPr="00A62E5C">
              <w:rPr>
                <w:sz w:val="20"/>
                <w:szCs w:val="20"/>
              </w:rPr>
              <w:br/>
            </w:r>
            <w:hyperlink r:id="rId7" w:history="1">
              <w:r w:rsidRPr="00A62E5C">
                <w:rPr>
                  <w:rStyle w:val="Hipercze"/>
                  <w:sz w:val="20"/>
                  <w:szCs w:val="20"/>
                </w:rPr>
                <w:t>http://www.nbp.pl/publikacje/materialy_i_studia/ms296.pdf</w:t>
              </w:r>
            </w:hyperlink>
          </w:p>
          <w:p w:rsidR="00EC4621" w:rsidRPr="00A62E5C" w:rsidRDefault="00EC4621" w:rsidP="00EC462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284"/>
              <w:textAlignment w:val="baseline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 xml:space="preserve">Ewa Dziwok: </w:t>
            </w:r>
            <w:r w:rsidRPr="00A62E5C">
              <w:rPr>
                <w:i/>
                <w:sz w:val="20"/>
                <w:szCs w:val="20"/>
              </w:rPr>
              <w:t>Modelowanie procesu podejmowania decyzji przez Radę Polityki Pieniężnej</w:t>
            </w:r>
            <w:r w:rsidRPr="00A62E5C">
              <w:rPr>
                <w:sz w:val="20"/>
                <w:szCs w:val="20"/>
              </w:rPr>
              <w:t>. / W: Analiza i wspomaganie decyzji. / pod red. Donaty Kopańskiej-Bródki; - Katowice: Wydaw. UE, 2013. - (Studia Ekonomiczne / Uniwersytet Ekonomiczny w Katowicach). - S. 43-50.</w:t>
            </w:r>
          </w:p>
          <w:p w:rsidR="00EC4621" w:rsidRPr="00A62E5C" w:rsidRDefault="00EC4621" w:rsidP="00EC462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284"/>
              <w:textAlignment w:val="baseline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 xml:space="preserve">Ewa Dziwok: </w:t>
            </w:r>
            <w:r w:rsidRPr="00A62E5C">
              <w:rPr>
                <w:i/>
                <w:sz w:val="20"/>
                <w:szCs w:val="20"/>
              </w:rPr>
              <w:t>Miejsce oczekiwań we współczesnym mechanizmie transmisji impulsów monetarnych.</w:t>
            </w:r>
            <w:r w:rsidRPr="00A62E5C">
              <w:rPr>
                <w:sz w:val="20"/>
                <w:szCs w:val="20"/>
              </w:rPr>
              <w:t xml:space="preserve"> W: Tendencje w ekonomii i finansach – konteksty teoretyczne i rozwiązania praktyczne / [red. nauk. Halina Buk, Celina M. Olszak, Małgorzata </w:t>
            </w:r>
            <w:proofErr w:type="spellStart"/>
            <w:r w:rsidRPr="00A62E5C">
              <w:rPr>
                <w:sz w:val="20"/>
                <w:szCs w:val="20"/>
              </w:rPr>
              <w:t>Rówińska</w:t>
            </w:r>
            <w:proofErr w:type="spellEnd"/>
            <w:r w:rsidRPr="00A62E5C">
              <w:rPr>
                <w:sz w:val="20"/>
                <w:szCs w:val="20"/>
              </w:rPr>
              <w:t xml:space="preserve">, Ewa Ziemba]. - Katowice : Uniwersytet Ekonomiczny w Katowicach. Centrum Badań i Ekspertyz, 2013. - S. 300-309: tab. - </w:t>
            </w:r>
            <w:proofErr w:type="spellStart"/>
            <w:r w:rsidRPr="00A62E5C">
              <w:rPr>
                <w:sz w:val="20"/>
                <w:szCs w:val="20"/>
              </w:rPr>
              <w:t>Summ</w:t>
            </w:r>
            <w:proofErr w:type="spellEnd"/>
            <w:r w:rsidRPr="00A62E5C">
              <w:rPr>
                <w:sz w:val="20"/>
                <w:szCs w:val="20"/>
              </w:rPr>
              <w:t>.</w:t>
            </w:r>
          </w:p>
          <w:p w:rsidR="00EC4621" w:rsidRPr="00A62E5C" w:rsidRDefault="00EC4621" w:rsidP="00EC462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284"/>
              <w:textAlignment w:val="baseline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 xml:space="preserve">Ewa Dziwok: </w:t>
            </w:r>
            <w:r w:rsidRPr="00A62E5C">
              <w:rPr>
                <w:i/>
                <w:sz w:val="20"/>
                <w:szCs w:val="20"/>
              </w:rPr>
              <w:t>Modelowanie procesu podejmowania decyzji przez Radę Polityki Pieniężnej</w:t>
            </w:r>
            <w:r w:rsidRPr="00A62E5C">
              <w:rPr>
                <w:sz w:val="20"/>
                <w:szCs w:val="20"/>
              </w:rPr>
              <w:t>. / W: Analiza i wspomaganie decyzji. / pod red. Donaty Kopańskiej-Bródki; - Katowice: Wydaw. UE, 2013. - (Studia Ekonomiczne / Uniwersytet Ekonomiczny w Katowicach). - S. 43-50.</w:t>
            </w:r>
          </w:p>
          <w:p w:rsidR="00EC4621" w:rsidRPr="00A62E5C" w:rsidRDefault="00EC4621" w:rsidP="00EC462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284"/>
              <w:textAlignment w:val="baseline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 xml:space="preserve">Ewa Dziwok: </w:t>
            </w:r>
            <w:r w:rsidRPr="00A62E5C">
              <w:rPr>
                <w:i/>
                <w:iCs/>
                <w:sz w:val="20"/>
                <w:szCs w:val="20"/>
              </w:rPr>
              <w:t xml:space="preserve">Modelowanie premii za ryzyko w oparciu o implikowaną stopę </w:t>
            </w:r>
            <w:proofErr w:type="spellStart"/>
            <w:r w:rsidRPr="00A62E5C">
              <w:rPr>
                <w:i/>
                <w:iCs/>
                <w:sz w:val="20"/>
                <w:szCs w:val="20"/>
              </w:rPr>
              <w:t>forward</w:t>
            </w:r>
            <w:proofErr w:type="spellEnd"/>
            <w:r w:rsidRPr="00A62E5C">
              <w:rPr>
                <w:sz w:val="20"/>
                <w:szCs w:val="20"/>
              </w:rPr>
              <w:t xml:space="preserve"> / [w] Zastosowanie metod ilościowych w zarządzaniu ryzykiem w działalności inwestycyjnej, pod Red. Nauk. A. S. Barczaka, P. </w:t>
            </w:r>
            <w:proofErr w:type="spellStart"/>
            <w:r w:rsidRPr="00A62E5C">
              <w:rPr>
                <w:sz w:val="20"/>
                <w:szCs w:val="20"/>
              </w:rPr>
              <w:t>Tworka</w:t>
            </w:r>
            <w:proofErr w:type="spellEnd"/>
            <w:r w:rsidRPr="00A62E5C">
              <w:rPr>
                <w:sz w:val="20"/>
                <w:szCs w:val="20"/>
              </w:rPr>
              <w:t xml:space="preserve">,  Wydawnictwo Uniwersytetu Ekonomicznego w Katowicach, Katowice, 2013, s. 204-216. </w:t>
            </w:r>
            <w:r w:rsidRPr="00A62E5C">
              <w:rPr>
                <w:sz w:val="20"/>
                <w:szCs w:val="20"/>
              </w:rPr>
              <w:br/>
              <w:t>ISBN 978-83-7875-126-7, ISBN 978-83-933950-0-2, PTE</w:t>
            </w:r>
          </w:p>
          <w:p w:rsidR="00EC4621" w:rsidRPr="00A62E5C" w:rsidRDefault="00EC4621" w:rsidP="00EC462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284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 w:rsidRPr="00A62E5C">
              <w:rPr>
                <w:sz w:val="20"/>
                <w:szCs w:val="20"/>
                <w:lang w:val="en-US"/>
              </w:rPr>
              <w:t>Ewa</w:t>
            </w:r>
            <w:proofErr w:type="spellEnd"/>
            <w:r w:rsidRPr="00A62E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E5C">
              <w:rPr>
                <w:sz w:val="20"/>
                <w:szCs w:val="20"/>
                <w:lang w:val="en-US"/>
              </w:rPr>
              <w:t>Dziwok</w:t>
            </w:r>
            <w:proofErr w:type="spellEnd"/>
            <w:r w:rsidRPr="00A62E5C">
              <w:rPr>
                <w:sz w:val="20"/>
                <w:szCs w:val="20"/>
                <w:lang w:val="en-US"/>
              </w:rPr>
              <w:t xml:space="preserve">: </w:t>
            </w:r>
            <w:r w:rsidRPr="00A62E5C">
              <w:rPr>
                <w:i/>
                <w:iCs/>
                <w:sz w:val="20"/>
                <w:szCs w:val="20"/>
                <w:lang w:val="en-US"/>
              </w:rPr>
              <w:t>Implied forward rates as a source of market expectations – implications for monetary policy in Poland</w:t>
            </w:r>
            <w:r w:rsidRPr="00A62E5C">
              <w:rPr>
                <w:sz w:val="20"/>
                <w:szCs w:val="20"/>
                <w:lang w:val="en-US"/>
              </w:rPr>
              <w:t>. In: European Financial Systems 2013. Proceedings of the 10th International Scientific Conference, Brno: Masaryk University, 2013, pp. 91-98.</w:t>
            </w:r>
          </w:p>
          <w:p w:rsidR="00EC4621" w:rsidRPr="00A62E5C" w:rsidRDefault="00EC4621" w:rsidP="00EC462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284"/>
              <w:textAlignment w:val="baseline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 xml:space="preserve">Ewa Dziwok: </w:t>
            </w:r>
            <w:r w:rsidRPr="00A62E5C">
              <w:rPr>
                <w:i/>
                <w:iCs/>
                <w:sz w:val="20"/>
                <w:szCs w:val="20"/>
              </w:rPr>
              <w:t>Kraje Europy Środkowo-Wschodniej w obliczu euro. Analiza zagrożeń inflacyjnych w okresie przed i poakcesyjnym</w:t>
            </w:r>
            <w:r w:rsidRPr="00A62E5C">
              <w:rPr>
                <w:sz w:val="20"/>
                <w:szCs w:val="20"/>
              </w:rPr>
              <w:t xml:space="preserve"> w Prognostyczne uwarunkowania ryzyka gospodarczego i społecznego, pod Red. Nauk. W. Szkutnika,  Wydawnictwo Uniwersytetu Ekonomicznego w Katowicach, Katowice, 2013, ISBN 978-83-7875-060-4, ISSN 2083-8611, Studia Ekonomiczne, Zeszyty Naukowe Wydziałowe 124</w:t>
            </w:r>
          </w:p>
          <w:p w:rsidR="00EC4621" w:rsidRPr="00A62E5C" w:rsidRDefault="00EC4621" w:rsidP="00EC462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284"/>
              <w:textAlignment w:val="baseline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 xml:space="preserve">Ewa Dziwok: </w:t>
            </w:r>
            <w:r w:rsidRPr="00A62E5C">
              <w:rPr>
                <w:i/>
                <w:iCs/>
                <w:sz w:val="20"/>
                <w:szCs w:val="20"/>
              </w:rPr>
              <w:t xml:space="preserve">Znaczenie zmienności implikowanych stóp </w:t>
            </w:r>
            <w:proofErr w:type="spellStart"/>
            <w:r w:rsidRPr="00A62E5C">
              <w:rPr>
                <w:i/>
                <w:iCs/>
                <w:sz w:val="20"/>
                <w:szCs w:val="20"/>
              </w:rPr>
              <w:t>forward</w:t>
            </w:r>
            <w:proofErr w:type="spellEnd"/>
            <w:r w:rsidRPr="00A62E5C">
              <w:rPr>
                <w:i/>
                <w:iCs/>
                <w:sz w:val="20"/>
                <w:szCs w:val="20"/>
              </w:rPr>
              <w:t xml:space="preserve"> w procesie szacowania krzywej dochodowości.</w:t>
            </w:r>
            <w:r w:rsidRPr="00A62E5C">
              <w:rPr>
                <w:sz w:val="20"/>
                <w:szCs w:val="20"/>
              </w:rPr>
              <w:t xml:space="preserve"> W Innowacje w finansach i ubezpieczeniach – metody matematyczne i informatyczne, red nauk. Jerzy Mika i Ewa Dziwok. Studia Ekonomiczne Zeszyty Naukowe Wydziałowe Uniwersytetu Ekonomicznego w Katowicach nr 154, Katowice 2013, s. 19-28.</w:t>
            </w:r>
          </w:p>
          <w:p w:rsidR="00EC4621" w:rsidRPr="00A62E5C" w:rsidRDefault="00EC4621" w:rsidP="00EC462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284"/>
              <w:textAlignment w:val="baseline"/>
              <w:rPr>
                <w:sz w:val="20"/>
                <w:szCs w:val="20"/>
              </w:rPr>
            </w:pPr>
            <w:r w:rsidRPr="00A62E5C">
              <w:rPr>
                <w:sz w:val="20"/>
                <w:szCs w:val="20"/>
              </w:rPr>
              <w:t xml:space="preserve">Ewa Dziwok: </w:t>
            </w:r>
            <w:r w:rsidRPr="00A62E5C">
              <w:rPr>
                <w:i/>
                <w:iCs/>
                <w:sz w:val="20"/>
                <w:szCs w:val="20"/>
              </w:rPr>
              <w:t>Strefa euro w obliczu kryzysu. Rola Europejskiego Banku Centralnego w kształtowaniu nowej polityki pieniężnej.</w:t>
            </w:r>
            <w:r w:rsidRPr="00A62E5C">
              <w:rPr>
                <w:sz w:val="20"/>
                <w:szCs w:val="20"/>
              </w:rPr>
              <w:t xml:space="preserve"> W: Międzynarodowe stosunki gospodarcze – wybrane czynniki instytucjonalne i procesy realne w warunkach światowej niestabilności. Red. Nauk. Tadeusz Sporek, Studia Ekonomiczne Zeszyty Naukowe Wydziałowe Uniwersytetu Ekonomicznego w </w:t>
            </w:r>
            <w:r w:rsidRPr="00A62E5C">
              <w:rPr>
                <w:sz w:val="20"/>
                <w:szCs w:val="20"/>
              </w:rPr>
              <w:lastRenderedPageBreak/>
              <w:t>Katowicach nr 170,  s. 59-68.</w:t>
            </w:r>
          </w:p>
          <w:p w:rsidR="00EC4621" w:rsidRPr="00A62E5C" w:rsidRDefault="00EC4621" w:rsidP="00EC462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284"/>
              <w:textAlignment w:val="baseline"/>
              <w:rPr>
                <w:sz w:val="20"/>
                <w:szCs w:val="20"/>
              </w:rPr>
            </w:pPr>
            <w:proofErr w:type="spellStart"/>
            <w:r w:rsidRPr="00A62E5C">
              <w:rPr>
                <w:sz w:val="20"/>
                <w:szCs w:val="20"/>
                <w:lang w:val="en-US"/>
              </w:rPr>
              <w:t>Ewa</w:t>
            </w:r>
            <w:proofErr w:type="spellEnd"/>
            <w:r w:rsidRPr="00A62E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E5C">
              <w:rPr>
                <w:sz w:val="20"/>
                <w:szCs w:val="20"/>
                <w:lang w:val="en-US"/>
              </w:rPr>
              <w:t>Dziwok</w:t>
            </w:r>
            <w:proofErr w:type="spellEnd"/>
            <w:r w:rsidRPr="00A62E5C">
              <w:rPr>
                <w:sz w:val="20"/>
                <w:szCs w:val="20"/>
                <w:lang w:val="en-US"/>
              </w:rPr>
              <w:t xml:space="preserve">: </w:t>
            </w:r>
            <w:r w:rsidRPr="00A62E5C">
              <w:rPr>
                <w:i/>
                <w:iCs/>
                <w:sz w:val="20"/>
                <w:szCs w:val="20"/>
                <w:lang w:val="en-US"/>
              </w:rPr>
              <w:t>The role of risk premium in monetary policy</w:t>
            </w:r>
            <w:r w:rsidRPr="00A62E5C">
              <w:rPr>
                <w:sz w:val="20"/>
                <w:szCs w:val="20"/>
                <w:lang w:val="en-US"/>
              </w:rPr>
              <w:t xml:space="preserve">. [in]: Managing and modeling of financial risks. : Edited by M. </w:t>
            </w:r>
            <w:proofErr w:type="spellStart"/>
            <w:r w:rsidRPr="00A62E5C">
              <w:rPr>
                <w:sz w:val="20"/>
                <w:szCs w:val="20"/>
                <w:lang w:val="en-US"/>
              </w:rPr>
              <w:t>Culik</w:t>
            </w:r>
            <w:proofErr w:type="spellEnd"/>
            <w:r w:rsidRPr="00A62E5C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62E5C">
              <w:rPr>
                <w:sz w:val="20"/>
                <w:szCs w:val="20"/>
                <w:lang w:val="en-US"/>
              </w:rPr>
              <w:t>Wydaw</w:t>
            </w:r>
            <w:proofErr w:type="spellEnd"/>
            <w:r w:rsidRPr="00A62E5C">
              <w:rPr>
                <w:sz w:val="20"/>
                <w:szCs w:val="20"/>
                <w:lang w:val="en-US"/>
              </w:rPr>
              <w:t>. VSB, Ostrava 2013. (VSB / Technical University Ostrava),  pp.149-155, ISBN 978-80-248-3172-5</w:t>
            </w:r>
          </w:p>
          <w:p w:rsidR="00EC4621" w:rsidRPr="00A62E5C" w:rsidRDefault="00EC4621" w:rsidP="00EC4621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/>
              <w:ind w:left="426" w:hanging="284"/>
              <w:textAlignment w:val="baseline"/>
              <w:rPr>
                <w:sz w:val="20"/>
                <w:szCs w:val="20"/>
              </w:rPr>
            </w:pPr>
            <w:proofErr w:type="spellStart"/>
            <w:r w:rsidRPr="00A62E5C">
              <w:rPr>
                <w:sz w:val="20"/>
                <w:szCs w:val="20"/>
                <w:lang w:val="en-US"/>
              </w:rPr>
              <w:t>Ewa</w:t>
            </w:r>
            <w:proofErr w:type="spellEnd"/>
            <w:r w:rsidRPr="00A62E5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2E5C">
              <w:rPr>
                <w:sz w:val="20"/>
                <w:szCs w:val="20"/>
                <w:lang w:val="en-US"/>
              </w:rPr>
              <w:t>Dziwok</w:t>
            </w:r>
            <w:proofErr w:type="spellEnd"/>
            <w:r w:rsidRPr="00A62E5C">
              <w:rPr>
                <w:sz w:val="20"/>
                <w:szCs w:val="20"/>
                <w:lang w:val="en-US"/>
              </w:rPr>
              <w:t xml:space="preserve">: </w:t>
            </w:r>
            <w:r w:rsidRPr="00A62E5C">
              <w:rPr>
                <w:i/>
                <w:iCs/>
                <w:sz w:val="20"/>
                <w:szCs w:val="20"/>
                <w:lang w:val="en-US"/>
              </w:rPr>
              <w:t xml:space="preserve">Yield curve </w:t>
            </w:r>
            <w:proofErr w:type="spellStart"/>
            <w:r w:rsidRPr="00A62E5C">
              <w:rPr>
                <w:i/>
                <w:iCs/>
                <w:sz w:val="20"/>
                <w:szCs w:val="20"/>
                <w:lang w:val="en-US"/>
              </w:rPr>
              <w:t>modelling</w:t>
            </w:r>
            <w:proofErr w:type="spellEnd"/>
            <w:r w:rsidRPr="00A62E5C">
              <w:rPr>
                <w:i/>
                <w:iCs/>
                <w:sz w:val="20"/>
                <w:szCs w:val="20"/>
                <w:lang w:val="en-US"/>
              </w:rPr>
              <w:t xml:space="preserve"> and its applications for post-crisis monetary policy</w:t>
            </w:r>
            <w:r w:rsidRPr="00A62E5C">
              <w:rPr>
                <w:sz w:val="20"/>
                <w:szCs w:val="20"/>
                <w:lang w:val="en-US"/>
              </w:rPr>
              <w:t xml:space="preserve">. In </w:t>
            </w:r>
            <w:proofErr w:type="spellStart"/>
            <w:r w:rsidRPr="00A62E5C">
              <w:rPr>
                <w:sz w:val="20"/>
                <w:szCs w:val="20"/>
                <w:lang w:val="en-US"/>
              </w:rPr>
              <w:t>Stavarek</w:t>
            </w:r>
            <w:proofErr w:type="spellEnd"/>
            <w:r w:rsidRPr="00A62E5C">
              <w:rPr>
                <w:sz w:val="20"/>
                <w:szCs w:val="20"/>
                <w:lang w:val="en-US"/>
              </w:rPr>
              <w:t xml:space="preserve"> D., </w:t>
            </w:r>
            <w:proofErr w:type="spellStart"/>
            <w:r w:rsidRPr="00A62E5C">
              <w:rPr>
                <w:sz w:val="20"/>
                <w:szCs w:val="20"/>
                <w:lang w:val="en-US"/>
              </w:rPr>
              <w:t>Vodova</w:t>
            </w:r>
            <w:proofErr w:type="spellEnd"/>
            <w:r w:rsidRPr="00A62E5C">
              <w:rPr>
                <w:sz w:val="20"/>
                <w:szCs w:val="20"/>
                <w:lang w:val="en-US"/>
              </w:rPr>
              <w:t xml:space="preserve"> P., (</w:t>
            </w:r>
            <w:proofErr w:type="spellStart"/>
            <w:r w:rsidRPr="00A62E5C">
              <w:rPr>
                <w:sz w:val="20"/>
                <w:szCs w:val="20"/>
                <w:lang w:val="en-US"/>
              </w:rPr>
              <w:t>ed</w:t>
            </w:r>
            <w:proofErr w:type="spellEnd"/>
            <w:r w:rsidRPr="00A62E5C">
              <w:rPr>
                <w:sz w:val="20"/>
                <w:szCs w:val="20"/>
                <w:lang w:val="en-US"/>
              </w:rPr>
              <w:t>) Proceedings of the 14</w:t>
            </w:r>
            <w:r w:rsidRPr="00A62E5C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A62E5C">
              <w:rPr>
                <w:sz w:val="20"/>
                <w:szCs w:val="20"/>
                <w:lang w:val="en-US"/>
              </w:rPr>
              <w:t xml:space="preserve"> International Conference on Finance and Banking. Karvina 2014: Silesian University, pp. 68-73, ISBN 978-80-7248-939-8.</w:t>
            </w:r>
          </w:p>
          <w:p w:rsidR="00EC4621" w:rsidRPr="00A62E5C" w:rsidRDefault="00EC4621" w:rsidP="00CB7B8D">
            <w:pPr>
              <w:jc w:val="both"/>
              <w:rPr>
                <w:sz w:val="20"/>
                <w:szCs w:val="20"/>
              </w:rPr>
            </w:pPr>
          </w:p>
        </w:tc>
      </w:tr>
      <w:tr w:rsidR="00260EDB" w:rsidRPr="00A62E5C" w:rsidTr="003B6DE8">
        <w:tc>
          <w:tcPr>
            <w:tcW w:w="3070" w:type="dxa"/>
          </w:tcPr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  <w:r w:rsidRPr="00A62E5C">
              <w:rPr>
                <w:b/>
                <w:sz w:val="20"/>
                <w:szCs w:val="20"/>
              </w:rPr>
              <w:lastRenderedPageBreak/>
              <w:t>Preferowana forma kontaktu</w:t>
            </w:r>
          </w:p>
          <w:p w:rsidR="00260EDB" w:rsidRPr="00A62E5C" w:rsidRDefault="00260EDB" w:rsidP="009D5282">
            <w:pPr>
              <w:rPr>
                <w:b/>
                <w:sz w:val="20"/>
                <w:szCs w:val="20"/>
              </w:rPr>
            </w:pPr>
            <w:r w:rsidRPr="00A62E5C">
              <w:rPr>
                <w:b/>
                <w:sz w:val="20"/>
                <w:szCs w:val="20"/>
              </w:rPr>
              <w:t xml:space="preserve">(np. telefon, poczta elektroniczna) </w:t>
            </w:r>
          </w:p>
        </w:tc>
        <w:tc>
          <w:tcPr>
            <w:tcW w:w="7370" w:type="dxa"/>
          </w:tcPr>
          <w:p w:rsidR="00EC4621" w:rsidRPr="00A62E5C" w:rsidRDefault="00EC4621" w:rsidP="00ED4719">
            <w:pPr>
              <w:ind w:left="720" w:hanging="720"/>
              <w:jc w:val="both"/>
              <w:rPr>
                <w:sz w:val="20"/>
                <w:szCs w:val="20"/>
                <w:lang w:val="en-GB"/>
              </w:rPr>
            </w:pPr>
          </w:p>
          <w:p w:rsidR="00260EDB" w:rsidRPr="00A62E5C" w:rsidRDefault="00EC4621" w:rsidP="00ED4719">
            <w:pPr>
              <w:ind w:left="720" w:hanging="720"/>
              <w:jc w:val="both"/>
              <w:rPr>
                <w:sz w:val="20"/>
                <w:szCs w:val="20"/>
                <w:lang w:val="en-GB"/>
              </w:rPr>
            </w:pPr>
            <w:r w:rsidRPr="00A62E5C">
              <w:rPr>
                <w:sz w:val="20"/>
                <w:szCs w:val="20"/>
                <w:lang w:val="en-GB"/>
              </w:rPr>
              <w:t>ewa.dziwok@ue.katowice.pl</w:t>
            </w:r>
          </w:p>
        </w:tc>
      </w:tr>
    </w:tbl>
    <w:p w:rsidR="00260EDB" w:rsidRPr="00A62E5C" w:rsidRDefault="00260EDB" w:rsidP="00C07C64">
      <w:pPr>
        <w:spacing w:line="360" w:lineRule="auto"/>
        <w:jc w:val="both"/>
        <w:rPr>
          <w:sz w:val="20"/>
          <w:szCs w:val="20"/>
          <w:lang w:val="en-GB"/>
        </w:rPr>
        <w:sectPr w:rsidR="00260EDB" w:rsidRPr="00A62E5C" w:rsidSect="007854E3">
          <w:pgSz w:w="11906" w:h="16838"/>
          <w:pgMar w:top="899" w:right="1646" w:bottom="539" w:left="1980" w:header="708" w:footer="708" w:gutter="0"/>
          <w:pgNumType w:start="1"/>
          <w:cols w:space="708"/>
          <w:docGrid w:linePitch="360"/>
        </w:sectPr>
      </w:pPr>
    </w:p>
    <w:p w:rsidR="00260EDB" w:rsidRPr="00A62E5C" w:rsidRDefault="00260EDB" w:rsidP="00600E8F">
      <w:pPr>
        <w:spacing w:line="360" w:lineRule="auto"/>
        <w:jc w:val="both"/>
        <w:rPr>
          <w:sz w:val="20"/>
          <w:szCs w:val="20"/>
          <w:lang w:val="en-GB"/>
        </w:rPr>
      </w:pPr>
    </w:p>
    <w:sectPr w:rsidR="00260EDB" w:rsidRPr="00A62E5C" w:rsidSect="00260EDB">
      <w:type w:val="continuous"/>
      <w:pgSz w:w="11906" w:h="16838"/>
      <w:pgMar w:top="899" w:right="1646" w:bottom="539" w:left="19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16" w:rsidRDefault="00152E16">
      <w:r>
        <w:separator/>
      </w:r>
    </w:p>
  </w:endnote>
  <w:endnote w:type="continuationSeparator" w:id="0">
    <w:p w:rsidR="00152E16" w:rsidRDefault="00152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16" w:rsidRDefault="00152E16">
      <w:r>
        <w:separator/>
      </w:r>
    </w:p>
  </w:footnote>
  <w:footnote w:type="continuationSeparator" w:id="0">
    <w:p w:rsidR="00152E16" w:rsidRDefault="00152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F9F"/>
    <w:multiLevelType w:val="hybridMultilevel"/>
    <w:tmpl w:val="8160C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57579"/>
    <w:multiLevelType w:val="singleLevel"/>
    <w:tmpl w:val="7A50F4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61943F28"/>
    <w:multiLevelType w:val="hybridMultilevel"/>
    <w:tmpl w:val="F45C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E054C"/>
    <w:multiLevelType w:val="hybridMultilevel"/>
    <w:tmpl w:val="6DD4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679D9"/>
    <w:multiLevelType w:val="hybridMultilevel"/>
    <w:tmpl w:val="3264763A"/>
    <w:lvl w:ilvl="0" w:tplc="8BCEF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90B"/>
    <w:rsid w:val="00023A47"/>
    <w:rsid w:val="00025017"/>
    <w:rsid w:val="0002627F"/>
    <w:rsid w:val="000275B6"/>
    <w:rsid w:val="0003004E"/>
    <w:rsid w:val="00030453"/>
    <w:rsid w:val="00033C18"/>
    <w:rsid w:val="000669D3"/>
    <w:rsid w:val="00076957"/>
    <w:rsid w:val="00076C86"/>
    <w:rsid w:val="00081211"/>
    <w:rsid w:val="00083D25"/>
    <w:rsid w:val="000840CC"/>
    <w:rsid w:val="00086598"/>
    <w:rsid w:val="00093A32"/>
    <w:rsid w:val="00094A52"/>
    <w:rsid w:val="00095920"/>
    <w:rsid w:val="000978C6"/>
    <w:rsid w:val="000A2B9F"/>
    <w:rsid w:val="000A2DDA"/>
    <w:rsid w:val="000A5904"/>
    <w:rsid w:val="000B452C"/>
    <w:rsid w:val="000B663F"/>
    <w:rsid w:val="000C0558"/>
    <w:rsid w:val="000C390A"/>
    <w:rsid w:val="000C5A01"/>
    <w:rsid w:val="000D1958"/>
    <w:rsid w:val="000D6B91"/>
    <w:rsid w:val="000D7C3C"/>
    <w:rsid w:val="000E477E"/>
    <w:rsid w:val="000E7901"/>
    <w:rsid w:val="000F3287"/>
    <w:rsid w:val="000F4FB5"/>
    <w:rsid w:val="00106341"/>
    <w:rsid w:val="001066B0"/>
    <w:rsid w:val="00111F6B"/>
    <w:rsid w:val="00112EF9"/>
    <w:rsid w:val="00114C07"/>
    <w:rsid w:val="00117526"/>
    <w:rsid w:val="001224B1"/>
    <w:rsid w:val="00123530"/>
    <w:rsid w:val="001270DB"/>
    <w:rsid w:val="001307C5"/>
    <w:rsid w:val="00132607"/>
    <w:rsid w:val="0013323C"/>
    <w:rsid w:val="00140036"/>
    <w:rsid w:val="00142A4F"/>
    <w:rsid w:val="00147962"/>
    <w:rsid w:val="00147C4B"/>
    <w:rsid w:val="00152E16"/>
    <w:rsid w:val="00164954"/>
    <w:rsid w:val="00172250"/>
    <w:rsid w:val="001728A5"/>
    <w:rsid w:val="00173078"/>
    <w:rsid w:val="0017498F"/>
    <w:rsid w:val="00181D51"/>
    <w:rsid w:val="001900E7"/>
    <w:rsid w:val="001922CA"/>
    <w:rsid w:val="001A65C4"/>
    <w:rsid w:val="001A7CAE"/>
    <w:rsid w:val="001B0D42"/>
    <w:rsid w:val="001B56ED"/>
    <w:rsid w:val="001B652E"/>
    <w:rsid w:val="001C3A62"/>
    <w:rsid w:val="001D0662"/>
    <w:rsid w:val="001D2605"/>
    <w:rsid w:val="001E17A7"/>
    <w:rsid w:val="001E6EC0"/>
    <w:rsid w:val="001F05D6"/>
    <w:rsid w:val="001F6363"/>
    <w:rsid w:val="001F6888"/>
    <w:rsid w:val="00204034"/>
    <w:rsid w:val="00211266"/>
    <w:rsid w:val="00222B20"/>
    <w:rsid w:val="00231D9D"/>
    <w:rsid w:val="0023260E"/>
    <w:rsid w:val="00233C2B"/>
    <w:rsid w:val="0023697E"/>
    <w:rsid w:val="00244DC5"/>
    <w:rsid w:val="002468B2"/>
    <w:rsid w:val="00255643"/>
    <w:rsid w:val="00260EDB"/>
    <w:rsid w:val="00272221"/>
    <w:rsid w:val="002755EC"/>
    <w:rsid w:val="002763FE"/>
    <w:rsid w:val="00277E7B"/>
    <w:rsid w:val="00280AFB"/>
    <w:rsid w:val="00281976"/>
    <w:rsid w:val="0028338B"/>
    <w:rsid w:val="0028561A"/>
    <w:rsid w:val="00286E33"/>
    <w:rsid w:val="00294F05"/>
    <w:rsid w:val="002A32FC"/>
    <w:rsid w:val="002B02B7"/>
    <w:rsid w:val="002B458E"/>
    <w:rsid w:val="002B5391"/>
    <w:rsid w:val="002B7BF2"/>
    <w:rsid w:val="002C0BD6"/>
    <w:rsid w:val="002C3E8E"/>
    <w:rsid w:val="002D1226"/>
    <w:rsid w:val="002F39F6"/>
    <w:rsid w:val="0030384E"/>
    <w:rsid w:val="00310DF4"/>
    <w:rsid w:val="003132CC"/>
    <w:rsid w:val="00316030"/>
    <w:rsid w:val="003202F8"/>
    <w:rsid w:val="0032130A"/>
    <w:rsid w:val="00326842"/>
    <w:rsid w:val="00327432"/>
    <w:rsid w:val="00333693"/>
    <w:rsid w:val="00340E9D"/>
    <w:rsid w:val="003437C8"/>
    <w:rsid w:val="00344643"/>
    <w:rsid w:val="00365E50"/>
    <w:rsid w:val="0036791E"/>
    <w:rsid w:val="00375A7F"/>
    <w:rsid w:val="0038043E"/>
    <w:rsid w:val="00381299"/>
    <w:rsid w:val="003904F1"/>
    <w:rsid w:val="003A7D21"/>
    <w:rsid w:val="003B6DE8"/>
    <w:rsid w:val="003C2283"/>
    <w:rsid w:val="003C4C41"/>
    <w:rsid w:val="003C7BE2"/>
    <w:rsid w:val="003D6E53"/>
    <w:rsid w:val="003E7A44"/>
    <w:rsid w:val="003F1ABF"/>
    <w:rsid w:val="003F7D2B"/>
    <w:rsid w:val="004065EB"/>
    <w:rsid w:val="004173A9"/>
    <w:rsid w:val="004207FE"/>
    <w:rsid w:val="004271B7"/>
    <w:rsid w:val="00430375"/>
    <w:rsid w:val="00434173"/>
    <w:rsid w:val="004372C1"/>
    <w:rsid w:val="00441E43"/>
    <w:rsid w:val="004568C7"/>
    <w:rsid w:val="004628D0"/>
    <w:rsid w:val="0046585B"/>
    <w:rsid w:val="0047752E"/>
    <w:rsid w:val="0048190B"/>
    <w:rsid w:val="00482247"/>
    <w:rsid w:val="00484DAD"/>
    <w:rsid w:val="00490056"/>
    <w:rsid w:val="004A19C2"/>
    <w:rsid w:val="004A278A"/>
    <w:rsid w:val="004A4BE9"/>
    <w:rsid w:val="004C660B"/>
    <w:rsid w:val="004E1095"/>
    <w:rsid w:val="004E3414"/>
    <w:rsid w:val="004F24B5"/>
    <w:rsid w:val="00510B98"/>
    <w:rsid w:val="005139E6"/>
    <w:rsid w:val="00515932"/>
    <w:rsid w:val="00520540"/>
    <w:rsid w:val="0052291B"/>
    <w:rsid w:val="005233A8"/>
    <w:rsid w:val="00526B85"/>
    <w:rsid w:val="00530245"/>
    <w:rsid w:val="00531163"/>
    <w:rsid w:val="00535931"/>
    <w:rsid w:val="00545858"/>
    <w:rsid w:val="005517E2"/>
    <w:rsid w:val="0055534F"/>
    <w:rsid w:val="00556019"/>
    <w:rsid w:val="005560F6"/>
    <w:rsid w:val="00563076"/>
    <w:rsid w:val="00573369"/>
    <w:rsid w:val="0057387A"/>
    <w:rsid w:val="0057499C"/>
    <w:rsid w:val="00574A5F"/>
    <w:rsid w:val="005837C2"/>
    <w:rsid w:val="00584AA2"/>
    <w:rsid w:val="00592537"/>
    <w:rsid w:val="00592E00"/>
    <w:rsid w:val="005A2519"/>
    <w:rsid w:val="005A41F3"/>
    <w:rsid w:val="005A4C8D"/>
    <w:rsid w:val="005A6E38"/>
    <w:rsid w:val="005B1D14"/>
    <w:rsid w:val="005B6E7D"/>
    <w:rsid w:val="005B7843"/>
    <w:rsid w:val="005C702C"/>
    <w:rsid w:val="005D1E55"/>
    <w:rsid w:val="005D490B"/>
    <w:rsid w:val="005D5602"/>
    <w:rsid w:val="005D6BBD"/>
    <w:rsid w:val="005F19F0"/>
    <w:rsid w:val="005F216E"/>
    <w:rsid w:val="005F54C5"/>
    <w:rsid w:val="00600E8F"/>
    <w:rsid w:val="006011E2"/>
    <w:rsid w:val="006115C1"/>
    <w:rsid w:val="00611690"/>
    <w:rsid w:val="006137AB"/>
    <w:rsid w:val="00617915"/>
    <w:rsid w:val="0062041B"/>
    <w:rsid w:val="006218C8"/>
    <w:rsid w:val="00624198"/>
    <w:rsid w:val="00627A98"/>
    <w:rsid w:val="00630EA9"/>
    <w:rsid w:val="006332F5"/>
    <w:rsid w:val="00635341"/>
    <w:rsid w:val="00635EF6"/>
    <w:rsid w:val="00646B37"/>
    <w:rsid w:val="00650723"/>
    <w:rsid w:val="00652FA2"/>
    <w:rsid w:val="00655D19"/>
    <w:rsid w:val="00660943"/>
    <w:rsid w:val="00663DD5"/>
    <w:rsid w:val="0067494E"/>
    <w:rsid w:val="0067498A"/>
    <w:rsid w:val="00676844"/>
    <w:rsid w:val="006823D2"/>
    <w:rsid w:val="0068579E"/>
    <w:rsid w:val="00686036"/>
    <w:rsid w:val="006B3A9E"/>
    <w:rsid w:val="006B44F9"/>
    <w:rsid w:val="006C7365"/>
    <w:rsid w:val="006F2131"/>
    <w:rsid w:val="006F3B39"/>
    <w:rsid w:val="007004F4"/>
    <w:rsid w:val="007049AF"/>
    <w:rsid w:val="00706748"/>
    <w:rsid w:val="00714008"/>
    <w:rsid w:val="00714253"/>
    <w:rsid w:val="00716DF7"/>
    <w:rsid w:val="00717FB7"/>
    <w:rsid w:val="00742CCA"/>
    <w:rsid w:val="007436B9"/>
    <w:rsid w:val="00750CE5"/>
    <w:rsid w:val="00754574"/>
    <w:rsid w:val="0076184C"/>
    <w:rsid w:val="00764AD3"/>
    <w:rsid w:val="00773A9C"/>
    <w:rsid w:val="007744F2"/>
    <w:rsid w:val="007854E3"/>
    <w:rsid w:val="0079103A"/>
    <w:rsid w:val="007B75F9"/>
    <w:rsid w:val="007D231C"/>
    <w:rsid w:val="007D33F6"/>
    <w:rsid w:val="007D4E31"/>
    <w:rsid w:val="007D73CE"/>
    <w:rsid w:val="007E5A66"/>
    <w:rsid w:val="007E7091"/>
    <w:rsid w:val="007F224F"/>
    <w:rsid w:val="007F37E8"/>
    <w:rsid w:val="007F4E96"/>
    <w:rsid w:val="00800462"/>
    <w:rsid w:val="00810215"/>
    <w:rsid w:val="008108A2"/>
    <w:rsid w:val="0081214C"/>
    <w:rsid w:val="00813751"/>
    <w:rsid w:val="00813DD4"/>
    <w:rsid w:val="00813E25"/>
    <w:rsid w:val="00817802"/>
    <w:rsid w:val="0082191F"/>
    <w:rsid w:val="00823774"/>
    <w:rsid w:val="008303C0"/>
    <w:rsid w:val="008325CB"/>
    <w:rsid w:val="00832789"/>
    <w:rsid w:val="0083336B"/>
    <w:rsid w:val="00840DBE"/>
    <w:rsid w:val="00845271"/>
    <w:rsid w:val="0085651F"/>
    <w:rsid w:val="008634ED"/>
    <w:rsid w:val="0087050D"/>
    <w:rsid w:val="00874E6A"/>
    <w:rsid w:val="00890FE8"/>
    <w:rsid w:val="008917CA"/>
    <w:rsid w:val="00892A9B"/>
    <w:rsid w:val="00892BBD"/>
    <w:rsid w:val="008965EC"/>
    <w:rsid w:val="008A0412"/>
    <w:rsid w:val="008A0814"/>
    <w:rsid w:val="008A1ED1"/>
    <w:rsid w:val="008A42A8"/>
    <w:rsid w:val="008A452F"/>
    <w:rsid w:val="008A4CE8"/>
    <w:rsid w:val="008A6C53"/>
    <w:rsid w:val="008B5185"/>
    <w:rsid w:val="008B5201"/>
    <w:rsid w:val="008B78D4"/>
    <w:rsid w:val="008C1CB3"/>
    <w:rsid w:val="008D0871"/>
    <w:rsid w:val="008D78BB"/>
    <w:rsid w:val="008E0A1A"/>
    <w:rsid w:val="008E6358"/>
    <w:rsid w:val="008E6B62"/>
    <w:rsid w:val="008F179B"/>
    <w:rsid w:val="008F2A74"/>
    <w:rsid w:val="008F365E"/>
    <w:rsid w:val="009033CD"/>
    <w:rsid w:val="0090375B"/>
    <w:rsid w:val="009040C7"/>
    <w:rsid w:val="00915109"/>
    <w:rsid w:val="00932F32"/>
    <w:rsid w:val="00935AFA"/>
    <w:rsid w:val="00941C7D"/>
    <w:rsid w:val="0095427F"/>
    <w:rsid w:val="00957222"/>
    <w:rsid w:val="00963C9A"/>
    <w:rsid w:val="00973075"/>
    <w:rsid w:val="00974861"/>
    <w:rsid w:val="009807E2"/>
    <w:rsid w:val="009872EE"/>
    <w:rsid w:val="00993557"/>
    <w:rsid w:val="00994843"/>
    <w:rsid w:val="00996135"/>
    <w:rsid w:val="009A6008"/>
    <w:rsid w:val="009B68C6"/>
    <w:rsid w:val="009B7163"/>
    <w:rsid w:val="009B7760"/>
    <w:rsid w:val="009C1B05"/>
    <w:rsid w:val="009C1FAF"/>
    <w:rsid w:val="009D4284"/>
    <w:rsid w:val="009D5282"/>
    <w:rsid w:val="009E54A7"/>
    <w:rsid w:val="009F2121"/>
    <w:rsid w:val="009F462B"/>
    <w:rsid w:val="009F5B12"/>
    <w:rsid w:val="00A048FF"/>
    <w:rsid w:val="00A17FAF"/>
    <w:rsid w:val="00A2379A"/>
    <w:rsid w:val="00A25FA1"/>
    <w:rsid w:val="00A25FBD"/>
    <w:rsid w:val="00A27576"/>
    <w:rsid w:val="00A3253A"/>
    <w:rsid w:val="00A401ED"/>
    <w:rsid w:val="00A42304"/>
    <w:rsid w:val="00A453BF"/>
    <w:rsid w:val="00A46647"/>
    <w:rsid w:val="00A626FE"/>
    <w:rsid w:val="00A62E5C"/>
    <w:rsid w:val="00A635BC"/>
    <w:rsid w:val="00A6576D"/>
    <w:rsid w:val="00A661B6"/>
    <w:rsid w:val="00A72DCF"/>
    <w:rsid w:val="00A76969"/>
    <w:rsid w:val="00A834B3"/>
    <w:rsid w:val="00A84E2E"/>
    <w:rsid w:val="00A8538F"/>
    <w:rsid w:val="00AA189F"/>
    <w:rsid w:val="00AB49EA"/>
    <w:rsid w:val="00AC1837"/>
    <w:rsid w:val="00AC7C3F"/>
    <w:rsid w:val="00AD2E36"/>
    <w:rsid w:val="00AD6B69"/>
    <w:rsid w:val="00AF2964"/>
    <w:rsid w:val="00AF4BCF"/>
    <w:rsid w:val="00B0157B"/>
    <w:rsid w:val="00B0740A"/>
    <w:rsid w:val="00B13197"/>
    <w:rsid w:val="00B136A4"/>
    <w:rsid w:val="00B15CB6"/>
    <w:rsid w:val="00B23295"/>
    <w:rsid w:val="00B32770"/>
    <w:rsid w:val="00B50C36"/>
    <w:rsid w:val="00B73CD7"/>
    <w:rsid w:val="00B751A4"/>
    <w:rsid w:val="00B75BCD"/>
    <w:rsid w:val="00B8009F"/>
    <w:rsid w:val="00B95543"/>
    <w:rsid w:val="00B97190"/>
    <w:rsid w:val="00BA2BA7"/>
    <w:rsid w:val="00BA41BA"/>
    <w:rsid w:val="00BB0C34"/>
    <w:rsid w:val="00BB1735"/>
    <w:rsid w:val="00BB4959"/>
    <w:rsid w:val="00BB7B97"/>
    <w:rsid w:val="00BC0B46"/>
    <w:rsid w:val="00BC1F98"/>
    <w:rsid w:val="00BC28B3"/>
    <w:rsid w:val="00BC3D3A"/>
    <w:rsid w:val="00BD2911"/>
    <w:rsid w:val="00BF6928"/>
    <w:rsid w:val="00BF6CA1"/>
    <w:rsid w:val="00C0320F"/>
    <w:rsid w:val="00C03F60"/>
    <w:rsid w:val="00C04E26"/>
    <w:rsid w:val="00C053E0"/>
    <w:rsid w:val="00C05EF6"/>
    <w:rsid w:val="00C07C64"/>
    <w:rsid w:val="00C115D7"/>
    <w:rsid w:val="00C14298"/>
    <w:rsid w:val="00C17FC0"/>
    <w:rsid w:val="00C220C0"/>
    <w:rsid w:val="00C23030"/>
    <w:rsid w:val="00C24ADD"/>
    <w:rsid w:val="00C35469"/>
    <w:rsid w:val="00C35B0B"/>
    <w:rsid w:val="00C404B7"/>
    <w:rsid w:val="00C43018"/>
    <w:rsid w:val="00C50436"/>
    <w:rsid w:val="00C52F56"/>
    <w:rsid w:val="00C6096C"/>
    <w:rsid w:val="00C64C39"/>
    <w:rsid w:val="00CA0E04"/>
    <w:rsid w:val="00CA634C"/>
    <w:rsid w:val="00CA7171"/>
    <w:rsid w:val="00CB0775"/>
    <w:rsid w:val="00CB14AA"/>
    <w:rsid w:val="00CB1A90"/>
    <w:rsid w:val="00CB1A9E"/>
    <w:rsid w:val="00CB3772"/>
    <w:rsid w:val="00CB7B8D"/>
    <w:rsid w:val="00CC0D7F"/>
    <w:rsid w:val="00CC12FE"/>
    <w:rsid w:val="00CE3826"/>
    <w:rsid w:val="00CE63CE"/>
    <w:rsid w:val="00CE79AE"/>
    <w:rsid w:val="00CF1B7D"/>
    <w:rsid w:val="00CF46CF"/>
    <w:rsid w:val="00CF68D8"/>
    <w:rsid w:val="00D00055"/>
    <w:rsid w:val="00D01D5B"/>
    <w:rsid w:val="00D1311A"/>
    <w:rsid w:val="00D13F0A"/>
    <w:rsid w:val="00D31A1B"/>
    <w:rsid w:val="00D36D58"/>
    <w:rsid w:val="00D37EC6"/>
    <w:rsid w:val="00D41FFC"/>
    <w:rsid w:val="00D42E5F"/>
    <w:rsid w:val="00D57CD6"/>
    <w:rsid w:val="00D65423"/>
    <w:rsid w:val="00D66765"/>
    <w:rsid w:val="00D704A0"/>
    <w:rsid w:val="00D72D56"/>
    <w:rsid w:val="00D807DA"/>
    <w:rsid w:val="00D811C6"/>
    <w:rsid w:val="00D8292F"/>
    <w:rsid w:val="00D82A1D"/>
    <w:rsid w:val="00D865DD"/>
    <w:rsid w:val="00DA054A"/>
    <w:rsid w:val="00DA3C34"/>
    <w:rsid w:val="00DB2454"/>
    <w:rsid w:val="00DC5C07"/>
    <w:rsid w:val="00DC5E56"/>
    <w:rsid w:val="00DD1A0F"/>
    <w:rsid w:val="00DF0BE0"/>
    <w:rsid w:val="00DF4566"/>
    <w:rsid w:val="00E03A87"/>
    <w:rsid w:val="00E06360"/>
    <w:rsid w:val="00E13A22"/>
    <w:rsid w:val="00E37826"/>
    <w:rsid w:val="00E41868"/>
    <w:rsid w:val="00E43224"/>
    <w:rsid w:val="00E50618"/>
    <w:rsid w:val="00E547D9"/>
    <w:rsid w:val="00E549E2"/>
    <w:rsid w:val="00E60542"/>
    <w:rsid w:val="00E608E6"/>
    <w:rsid w:val="00E73EB9"/>
    <w:rsid w:val="00E74AC3"/>
    <w:rsid w:val="00E777E2"/>
    <w:rsid w:val="00E81035"/>
    <w:rsid w:val="00E83C04"/>
    <w:rsid w:val="00E84990"/>
    <w:rsid w:val="00E915A7"/>
    <w:rsid w:val="00EA00E7"/>
    <w:rsid w:val="00EA2586"/>
    <w:rsid w:val="00EC0292"/>
    <w:rsid w:val="00EC0C21"/>
    <w:rsid w:val="00EC29F3"/>
    <w:rsid w:val="00EC4621"/>
    <w:rsid w:val="00EC5EED"/>
    <w:rsid w:val="00EC7F5E"/>
    <w:rsid w:val="00ED41F2"/>
    <w:rsid w:val="00ED4719"/>
    <w:rsid w:val="00ED779C"/>
    <w:rsid w:val="00EE14AA"/>
    <w:rsid w:val="00EE4339"/>
    <w:rsid w:val="00EE5F00"/>
    <w:rsid w:val="00EE6004"/>
    <w:rsid w:val="00EE61A5"/>
    <w:rsid w:val="00EF0E2C"/>
    <w:rsid w:val="00F0419D"/>
    <w:rsid w:val="00F0485E"/>
    <w:rsid w:val="00F1130D"/>
    <w:rsid w:val="00F23AEF"/>
    <w:rsid w:val="00F24692"/>
    <w:rsid w:val="00F2614D"/>
    <w:rsid w:val="00F27F9D"/>
    <w:rsid w:val="00F30C19"/>
    <w:rsid w:val="00F315DB"/>
    <w:rsid w:val="00F325DF"/>
    <w:rsid w:val="00F32A49"/>
    <w:rsid w:val="00F35DD3"/>
    <w:rsid w:val="00F513C2"/>
    <w:rsid w:val="00F5265A"/>
    <w:rsid w:val="00F54462"/>
    <w:rsid w:val="00F54C98"/>
    <w:rsid w:val="00F5684D"/>
    <w:rsid w:val="00F662DC"/>
    <w:rsid w:val="00F71AD6"/>
    <w:rsid w:val="00F71E91"/>
    <w:rsid w:val="00F7386A"/>
    <w:rsid w:val="00F82CE6"/>
    <w:rsid w:val="00F84C1D"/>
    <w:rsid w:val="00F945C0"/>
    <w:rsid w:val="00F957C9"/>
    <w:rsid w:val="00F97283"/>
    <w:rsid w:val="00F97C40"/>
    <w:rsid w:val="00FA10CE"/>
    <w:rsid w:val="00FA495F"/>
    <w:rsid w:val="00FA5F79"/>
    <w:rsid w:val="00FA6285"/>
    <w:rsid w:val="00FB1608"/>
    <w:rsid w:val="00FB312B"/>
    <w:rsid w:val="00FD4917"/>
    <w:rsid w:val="00FD53C7"/>
    <w:rsid w:val="00FD7298"/>
    <w:rsid w:val="00FE04B8"/>
    <w:rsid w:val="00FE3C37"/>
    <w:rsid w:val="00FE4CB3"/>
    <w:rsid w:val="00FE60B3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1D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2743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BC0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07C6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2468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468B2"/>
    <w:rPr>
      <w:vertAlign w:val="superscript"/>
    </w:rPr>
  </w:style>
  <w:style w:type="character" w:styleId="Hipercze">
    <w:name w:val="Hyperlink"/>
    <w:basedOn w:val="Domylnaczcionkaakapitu"/>
    <w:rsid w:val="00EC4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bp.pl/publikacje/materialy_i_studia/ms29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22 lutego 2011r</vt:lpstr>
    </vt:vector>
  </TitlesOfParts>
  <Company/>
  <LinksUpToDate>false</LinksUpToDate>
  <CharactersWithSpaces>4183</CharactersWithSpaces>
  <SharedDoc>false</SharedDoc>
  <HLinks>
    <vt:vector size="6" baseType="variant">
      <vt:variant>
        <vt:i4>4456518</vt:i4>
      </vt:variant>
      <vt:variant>
        <vt:i4>0</vt:i4>
      </vt:variant>
      <vt:variant>
        <vt:i4>0</vt:i4>
      </vt:variant>
      <vt:variant>
        <vt:i4>5</vt:i4>
      </vt:variant>
      <vt:variant>
        <vt:lpwstr>http://www.nbp.pl/publikacje/materialy_i_studia/ms296.pdf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22 lutego 2011r</dc:title>
  <dc:subject/>
  <dc:creator>ae</dc:creator>
  <cp:keywords/>
  <cp:lastModifiedBy>Akademia Ekonomiczna w Katowicach</cp:lastModifiedBy>
  <cp:revision>5</cp:revision>
  <cp:lastPrinted>2015-01-27T14:26:00Z</cp:lastPrinted>
  <dcterms:created xsi:type="dcterms:W3CDTF">2016-11-09T12:02:00Z</dcterms:created>
  <dcterms:modified xsi:type="dcterms:W3CDTF">2016-11-21T09:19:00Z</dcterms:modified>
</cp:coreProperties>
</file>