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7" w:rsidRDefault="009012C7" w:rsidP="009012C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464"/>
      </w:tblGrid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Kierownik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Tytuł wraz z podaniem numeru etapu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7BA9" w:rsidRDefault="00027BA9" w:rsidP="009012C7"/>
    <w:p w:rsidR="00AD106F" w:rsidRDefault="00AD106F" w:rsidP="009012C7">
      <w:pPr>
        <w:rPr>
          <w:rFonts w:ascii="Arial" w:hAnsi="Arial" w:cs="Arial"/>
          <w:b/>
        </w:rPr>
      </w:pPr>
    </w:p>
    <w:p w:rsidR="009012C7" w:rsidRPr="002653D1" w:rsidRDefault="009012C7" w:rsidP="009012C7">
      <w:pPr>
        <w:rPr>
          <w:b/>
          <w:sz w:val="2"/>
          <w:szCs w:val="2"/>
        </w:rPr>
      </w:pPr>
      <w:r w:rsidRPr="002653D1">
        <w:rPr>
          <w:rFonts w:ascii="Arial" w:hAnsi="Arial" w:cs="Arial"/>
          <w:b/>
        </w:rPr>
        <w:t xml:space="preserve">Kalkulacja zadania badawczego </w:t>
      </w:r>
    </w:p>
    <w:p w:rsidR="009012C7" w:rsidRPr="00E85B05" w:rsidRDefault="009012C7" w:rsidP="009012C7"/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2480"/>
      </w:tblGrid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Katalog kosztów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Ogółem nakłady</w:t>
            </w: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Wynagrodzenia z pochodnymi związanymi z zatrudnieniem niezbędnej kadry naukowej i inżynieryjno-technicznej lub ekspertów zewnętrznych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Materiały biurowe</w:t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A682C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Środki trwałe </w:t>
            </w:r>
            <w:r w:rsidR="00847776">
              <w:rPr>
                <w:rFonts w:ascii="Arial" w:hAnsi="Arial" w:cs="Arial"/>
                <w:sz w:val="20"/>
                <w:szCs w:val="20"/>
              </w:rPr>
              <w:t xml:space="preserve">oraz wartości niematerialne i prawne </w:t>
            </w:r>
            <w:r w:rsidRPr="00027BA9">
              <w:rPr>
                <w:rFonts w:ascii="Arial" w:hAnsi="Arial" w:cs="Arial"/>
                <w:sz w:val="20"/>
                <w:szCs w:val="20"/>
              </w:rPr>
              <w:t>jednorazowo umarzane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Literatura krajowa i zagraniczna</w:t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Krajowe podróże służbowe, w tym opłaty konferencyjne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Wyjazdy zagraniczne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Koszty publikacji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700AE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Inne koszty bezpośrednie, w tym usługi w Centrum Badań i </w:t>
            </w:r>
            <w:r w:rsidR="00667431">
              <w:rPr>
                <w:rFonts w:ascii="Arial" w:hAnsi="Arial" w:cs="Arial"/>
                <w:sz w:val="20"/>
                <w:szCs w:val="20"/>
              </w:rPr>
              <w:t>Rozwoju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847776" w:rsidP="00847776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47776">
              <w:rPr>
                <w:rFonts w:ascii="Arial" w:hAnsi="Arial" w:cs="Arial"/>
                <w:sz w:val="20"/>
                <w:szCs w:val="20"/>
              </w:rPr>
              <w:t xml:space="preserve">Środki trwałe oraz wartości niematerialne i prawne </w:t>
            </w:r>
            <w:r>
              <w:rPr>
                <w:rFonts w:ascii="Arial" w:hAnsi="Arial" w:cs="Arial"/>
                <w:sz w:val="20"/>
                <w:szCs w:val="20"/>
              </w:rPr>
              <w:t>niepodlegające jednorazowemu umorzeniu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2C7" w:rsidRPr="00027BA9" w:rsidRDefault="009012C7" w:rsidP="00ED7E33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Koszty ogółem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12C7" w:rsidRDefault="009012C7" w:rsidP="009012C7">
      <w:pPr>
        <w:jc w:val="both"/>
        <w:rPr>
          <w:rFonts w:ascii="Arial" w:hAnsi="Arial" w:cs="Arial"/>
          <w:iCs/>
          <w:sz w:val="22"/>
          <w:szCs w:val="22"/>
        </w:rPr>
      </w:pPr>
    </w:p>
    <w:p w:rsidR="00AD106F" w:rsidRDefault="00AD106F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56A5A">
        <w:rPr>
          <w:rFonts w:ascii="Arial" w:hAnsi="Arial" w:cs="Arial"/>
          <w:b/>
          <w:iCs/>
          <w:sz w:val="22"/>
          <w:szCs w:val="22"/>
        </w:rPr>
        <w:t xml:space="preserve">Uzasadnienie pozycji kosztorysu: </w:t>
      </w:r>
    </w:p>
    <w:p w:rsidR="009012C7" w:rsidRPr="00E56A5A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 xml:space="preserve">Wynagrodzenia z pochodnymi związanymi z zatrudnieniem niezbędnej kadry naukowej </w:t>
      </w:r>
      <w:r w:rsidR="0091396B">
        <w:rPr>
          <w:rFonts w:ascii="Arial" w:hAnsi="Arial" w:cs="Arial"/>
          <w:sz w:val="22"/>
          <w:szCs w:val="22"/>
        </w:rPr>
        <w:br/>
      </w:r>
      <w:r w:rsidRPr="0091396B">
        <w:rPr>
          <w:rFonts w:ascii="Arial" w:hAnsi="Arial" w:cs="Arial"/>
          <w:sz w:val="22"/>
          <w:szCs w:val="22"/>
        </w:rPr>
        <w:t>i inżynieryjno-technicznej lub ekspertów zewnętrznych: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851"/>
        <w:gridCol w:w="2671"/>
        <w:gridCol w:w="2148"/>
      </w:tblGrid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Kwota umowy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Zakres umowy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Uzasadnienie niezbędności zatrudnienia</w:t>
            </w: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085A9D" w:rsidRDefault="009012C7" w:rsidP="009012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085A9D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2C7" w:rsidRPr="00CE2667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>Wyjazdy zagraniczne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851"/>
        <w:gridCol w:w="2693"/>
        <w:gridCol w:w="2174"/>
      </w:tblGrid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Cel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91396B" w:rsidRDefault="009012C7" w:rsidP="009012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1396B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Pr="0091396B" w:rsidRDefault="0091396B" w:rsidP="0091396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>Środki</w:t>
      </w:r>
      <w:r w:rsidR="00847776" w:rsidRPr="00847776">
        <w:rPr>
          <w:rFonts w:ascii="Arial" w:hAnsi="Arial" w:cs="Arial"/>
          <w:sz w:val="22"/>
          <w:szCs w:val="22"/>
        </w:rPr>
        <w:t xml:space="preserve"> trwałe oraz wartości niematerialne i prawne jednorazowo umarzane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855"/>
        <w:gridCol w:w="1276"/>
        <w:gridCol w:w="1417"/>
        <w:gridCol w:w="2174"/>
      </w:tblGrid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Nazwa środka trwałego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012C7" w:rsidRPr="0091396B" w:rsidRDefault="00847776" w:rsidP="0091396B">
      <w:pPr>
        <w:pStyle w:val="Akapitzlist"/>
        <w:numPr>
          <w:ilvl w:val="0"/>
          <w:numId w:val="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47776">
        <w:rPr>
          <w:rFonts w:ascii="Arial" w:hAnsi="Arial" w:cs="Arial"/>
          <w:sz w:val="22"/>
          <w:szCs w:val="22"/>
        </w:rPr>
        <w:lastRenderedPageBreak/>
        <w:t xml:space="preserve">Środki trwałe oraz wartości niematerialne i prawne </w:t>
      </w:r>
      <w:r>
        <w:rPr>
          <w:rFonts w:ascii="Arial" w:hAnsi="Arial" w:cs="Arial"/>
          <w:sz w:val="22"/>
          <w:szCs w:val="22"/>
        </w:rPr>
        <w:t>niepodlegające jednorazowemu umorzeniu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855"/>
        <w:gridCol w:w="1276"/>
        <w:gridCol w:w="1417"/>
        <w:gridCol w:w="2174"/>
      </w:tblGrid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Nazwa aparatury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Default="0091396B" w:rsidP="009012C7">
      <w:pPr>
        <w:ind w:left="426" w:hanging="426"/>
        <w:jc w:val="both"/>
        <w:rPr>
          <w:rFonts w:ascii="Arial" w:hAnsi="Arial" w:cs="Arial"/>
          <w:b/>
          <w:color w:val="0000FF"/>
        </w:rPr>
      </w:pPr>
    </w:p>
    <w:p w:rsidR="009012C7" w:rsidRPr="00CE2667" w:rsidRDefault="009012C7" w:rsidP="009012C7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Wykorzystanie </w:t>
      </w:r>
      <w:r w:rsidRPr="0001631E">
        <w:rPr>
          <w:rFonts w:ascii="Arial" w:hAnsi="Arial" w:cs="Arial"/>
          <w:b/>
        </w:rPr>
        <w:t>specjalistycznego oprogramowania i/lub sprzętu informatycznego*</w:t>
      </w:r>
    </w:p>
    <w:p w:rsidR="009012C7" w:rsidRPr="00503971" w:rsidRDefault="009012C7" w:rsidP="009012C7">
      <w:pPr>
        <w:spacing w:before="100" w:beforeAutospacing="1" w:after="100" w:afterAutospacing="1" w:line="276" w:lineRule="auto"/>
        <w:jc w:val="center"/>
        <w:rPr>
          <w:lang w:eastAsia="pl-PL"/>
        </w:rPr>
      </w:pPr>
      <w:r w:rsidRPr="0001631E"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 w:rsidR="0091396B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eastAsia="pl-PL"/>
        </w:rPr>
        <w:t xml:space="preserve">TAK                                           </w:t>
      </w:r>
      <w:r w:rsidRPr="0001631E"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1396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503971">
        <w:rPr>
          <w:rFonts w:ascii="Arial" w:hAnsi="Arial" w:cs="Arial"/>
          <w:b/>
          <w:sz w:val="22"/>
          <w:szCs w:val="22"/>
          <w:lang w:eastAsia="pl-PL"/>
        </w:rPr>
        <w:t>NIE</w:t>
      </w:r>
      <w:proofErr w:type="gramEnd"/>
    </w:p>
    <w:p w:rsidR="009012C7" w:rsidRPr="00503971" w:rsidRDefault="0091396B" w:rsidP="009012C7">
      <w:pPr>
        <w:suppressAutoHyphens w:val="0"/>
        <w:ind w:left="709" w:hanging="284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9012C7" w:rsidRPr="0091396B">
        <w:rPr>
          <w:rFonts w:ascii="Arial" w:hAnsi="Arial" w:cs="Arial"/>
          <w:sz w:val="20"/>
          <w:szCs w:val="20"/>
          <w:lang w:eastAsia="pl-PL"/>
        </w:rPr>
        <w:t>Dotyczy wykorzystania: pakietów statystycznych, systemów ERP, oprogramowania GIS,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12C7" w:rsidRPr="0091396B">
        <w:rPr>
          <w:rFonts w:ascii="Arial" w:hAnsi="Arial" w:cs="Arial"/>
          <w:sz w:val="20"/>
          <w:szCs w:val="20"/>
          <w:lang w:eastAsia="pl-PL"/>
        </w:rPr>
        <w:t>hurtowni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12C7" w:rsidRPr="0091396B">
        <w:rPr>
          <w:rFonts w:ascii="Arial" w:hAnsi="Arial" w:cs="Arial"/>
          <w:sz w:val="20"/>
          <w:szCs w:val="20"/>
          <w:lang w:eastAsia="pl-PL"/>
        </w:rPr>
        <w:t>danych, wysoko wydajnych serwerów, stacji graficznych, dodatkowych zasobów dyskowych itp.</w:t>
      </w:r>
    </w:p>
    <w:p w:rsidR="009012C7" w:rsidRDefault="009012C7" w:rsidP="009012C7">
      <w:pPr>
        <w:rPr>
          <w:rFonts w:ascii="Arial" w:hAnsi="Arial" w:cs="Arial"/>
          <w:b/>
          <w:color w:val="000000"/>
          <w:sz w:val="22"/>
          <w:szCs w:val="22"/>
        </w:rPr>
      </w:pPr>
    </w:p>
    <w:p w:rsidR="00AD106F" w:rsidRPr="00FF59FD" w:rsidRDefault="00AD106F" w:rsidP="009012C7">
      <w:pPr>
        <w:rPr>
          <w:rFonts w:ascii="Arial" w:hAnsi="Arial" w:cs="Arial"/>
          <w:b/>
          <w:color w:val="000000"/>
          <w:sz w:val="22"/>
          <w:szCs w:val="22"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</w:rPr>
      </w:pPr>
    </w:p>
    <w:p w:rsidR="009012C7" w:rsidRPr="005D3688" w:rsidRDefault="009012C7" w:rsidP="009012C7">
      <w:pPr>
        <w:jc w:val="both"/>
        <w:rPr>
          <w:rFonts w:ascii="Arial" w:hAnsi="Arial" w:cs="Arial"/>
        </w:rPr>
      </w:pPr>
      <w:r w:rsidRPr="005D3688">
        <w:rPr>
          <w:rFonts w:ascii="Arial" w:hAnsi="Arial" w:cs="Arial"/>
        </w:rPr>
        <w:t xml:space="preserve">Katowice, </w:t>
      </w:r>
      <w:proofErr w:type="gramStart"/>
      <w:r w:rsidRPr="005D3688">
        <w:rPr>
          <w:rFonts w:ascii="Arial" w:hAnsi="Arial" w:cs="Arial"/>
        </w:rPr>
        <w:t xml:space="preserve">dnia .................................. </w:t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  <w:t>……..…………………</w:t>
      </w:r>
      <w:proofErr w:type="gramEnd"/>
      <w:r w:rsidRPr="005D3688">
        <w:rPr>
          <w:rFonts w:ascii="Arial" w:hAnsi="Arial" w:cs="Arial"/>
        </w:rPr>
        <w:t>…………</w:t>
      </w:r>
    </w:p>
    <w:p w:rsidR="009012C7" w:rsidRPr="00CE2667" w:rsidRDefault="009012C7" w:rsidP="009012C7">
      <w:pPr>
        <w:ind w:left="5672" w:firstLine="709"/>
        <w:rPr>
          <w:rFonts w:ascii="Arial" w:hAnsi="Arial" w:cs="Arial"/>
          <w:sz w:val="20"/>
          <w:szCs w:val="20"/>
        </w:rPr>
      </w:pPr>
      <w:proofErr w:type="gramStart"/>
      <w:r w:rsidRPr="00CE2667">
        <w:rPr>
          <w:rFonts w:ascii="Arial" w:hAnsi="Arial" w:cs="Arial"/>
          <w:sz w:val="20"/>
          <w:szCs w:val="20"/>
        </w:rPr>
        <w:t>podpis</w:t>
      </w:r>
      <w:proofErr w:type="gramEnd"/>
      <w:r w:rsidRPr="00CE2667">
        <w:rPr>
          <w:rFonts w:ascii="Arial" w:hAnsi="Arial" w:cs="Arial"/>
          <w:sz w:val="20"/>
          <w:szCs w:val="20"/>
        </w:rPr>
        <w:t xml:space="preserve"> kierownika </w:t>
      </w:r>
    </w:p>
    <w:p w:rsidR="009012C7" w:rsidRPr="005D3688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b/>
          <w:color w:val="FF0000"/>
        </w:rPr>
      </w:pPr>
      <w:r w:rsidRPr="005D3688">
        <w:rPr>
          <w:rFonts w:ascii="Arial" w:hAnsi="Arial" w:cs="Arial"/>
          <w:b/>
          <w:color w:val="FF0000"/>
        </w:rPr>
        <w:tab/>
      </w:r>
      <w:r w:rsidRPr="005D3688">
        <w:rPr>
          <w:rFonts w:ascii="Arial" w:hAnsi="Arial" w:cs="Arial"/>
          <w:b/>
          <w:color w:val="FF0000"/>
        </w:rPr>
        <w:tab/>
      </w:r>
    </w:p>
    <w:p w:rsidR="009012C7" w:rsidRPr="00907C1E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</w:rPr>
      </w:pPr>
    </w:p>
    <w:p w:rsidR="009012C7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9012C7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9012C7" w:rsidRDefault="009012C7"/>
    <w:sectPr w:rsidR="009012C7" w:rsidSect="009012C7"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71" w:rsidRDefault="00F60271">
      <w:r>
        <w:separator/>
      </w:r>
    </w:p>
  </w:endnote>
  <w:endnote w:type="continuationSeparator" w:id="0">
    <w:p w:rsidR="00F60271" w:rsidRDefault="00F6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71" w:rsidRDefault="00F60271">
      <w:r>
        <w:separator/>
      </w:r>
    </w:p>
  </w:footnote>
  <w:footnote w:type="continuationSeparator" w:id="0">
    <w:p w:rsidR="00F60271" w:rsidRDefault="00F6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00CE05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2E64DFC"/>
    <w:multiLevelType w:val="hybridMultilevel"/>
    <w:tmpl w:val="A8FC659A"/>
    <w:lvl w:ilvl="0" w:tplc="257C5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99F"/>
    <w:multiLevelType w:val="hybridMultilevel"/>
    <w:tmpl w:val="AB3244BC"/>
    <w:lvl w:ilvl="0" w:tplc="6D605C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753"/>
    <w:multiLevelType w:val="hybridMultilevel"/>
    <w:tmpl w:val="8A4A9CC6"/>
    <w:lvl w:ilvl="0" w:tplc="E72289F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0AB8"/>
    <w:multiLevelType w:val="hybridMultilevel"/>
    <w:tmpl w:val="A1863958"/>
    <w:lvl w:ilvl="0" w:tplc="3CD299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236D2"/>
    <w:multiLevelType w:val="hybridMultilevel"/>
    <w:tmpl w:val="9146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30C10"/>
    <w:multiLevelType w:val="hybridMultilevel"/>
    <w:tmpl w:val="070E0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C7"/>
    <w:rsid w:val="00027BA9"/>
    <w:rsid w:val="00032AB8"/>
    <w:rsid w:val="00040B67"/>
    <w:rsid w:val="00063F7E"/>
    <w:rsid w:val="00251C64"/>
    <w:rsid w:val="0025205C"/>
    <w:rsid w:val="00253901"/>
    <w:rsid w:val="00316655"/>
    <w:rsid w:val="00343C03"/>
    <w:rsid w:val="00396C2F"/>
    <w:rsid w:val="003F386A"/>
    <w:rsid w:val="00410F81"/>
    <w:rsid w:val="00425333"/>
    <w:rsid w:val="004956F6"/>
    <w:rsid w:val="004D3FF5"/>
    <w:rsid w:val="0051777B"/>
    <w:rsid w:val="00556C24"/>
    <w:rsid w:val="005D3688"/>
    <w:rsid w:val="00636B05"/>
    <w:rsid w:val="006564BB"/>
    <w:rsid w:val="00667431"/>
    <w:rsid w:val="006779BF"/>
    <w:rsid w:val="006D3C6C"/>
    <w:rsid w:val="00701BFC"/>
    <w:rsid w:val="00726DB4"/>
    <w:rsid w:val="007E7153"/>
    <w:rsid w:val="00847776"/>
    <w:rsid w:val="008720A6"/>
    <w:rsid w:val="00884C2D"/>
    <w:rsid w:val="00890C72"/>
    <w:rsid w:val="009012C7"/>
    <w:rsid w:val="0091396B"/>
    <w:rsid w:val="009A59F2"/>
    <w:rsid w:val="00A16868"/>
    <w:rsid w:val="00A356E1"/>
    <w:rsid w:val="00A651D4"/>
    <w:rsid w:val="00AB142A"/>
    <w:rsid w:val="00AD106F"/>
    <w:rsid w:val="00B111E0"/>
    <w:rsid w:val="00B858B4"/>
    <w:rsid w:val="00B858E1"/>
    <w:rsid w:val="00BC5922"/>
    <w:rsid w:val="00C149E0"/>
    <w:rsid w:val="00D472E9"/>
    <w:rsid w:val="00D53FA5"/>
    <w:rsid w:val="00D54EA8"/>
    <w:rsid w:val="00DA0C4F"/>
    <w:rsid w:val="00DE00D6"/>
    <w:rsid w:val="00DF1F19"/>
    <w:rsid w:val="00E058B9"/>
    <w:rsid w:val="00ED7E33"/>
    <w:rsid w:val="00F60271"/>
    <w:rsid w:val="00FA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C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012C7"/>
    <w:pPr>
      <w:keepNext/>
      <w:tabs>
        <w:tab w:val="num" w:pos="216"/>
      </w:tabs>
      <w:spacing w:before="240" w:after="60"/>
      <w:ind w:left="2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2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qFormat/>
    <w:rsid w:val="009012C7"/>
    <w:pPr>
      <w:ind w:left="708"/>
    </w:pPr>
  </w:style>
  <w:style w:type="character" w:customStyle="1" w:styleId="NagwekZnak">
    <w:name w:val="Nagłówek Znak"/>
    <w:link w:val="Nagwek"/>
    <w:rsid w:val="009012C7"/>
    <w:rPr>
      <w:lang w:eastAsia="ar-SA" w:bidi="ar-SA"/>
    </w:rPr>
  </w:style>
  <w:style w:type="paragraph" w:styleId="Stopka">
    <w:name w:val="footer"/>
    <w:basedOn w:val="Normalny"/>
    <w:link w:val="StopkaZnak"/>
    <w:rsid w:val="00A356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56E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01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1BF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 BADAWCZEGO</vt:lpstr>
    </vt:vector>
  </TitlesOfParts>
  <Company>AE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 BADAWCZEGO</dc:title>
  <dc:creator>AE</dc:creator>
  <cp:lastModifiedBy>Ania</cp:lastModifiedBy>
  <cp:revision>4</cp:revision>
  <cp:lastPrinted>2021-02-11T13:30:00Z</cp:lastPrinted>
  <dcterms:created xsi:type="dcterms:W3CDTF">2021-03-11T12:16:00Z</dcterms:created>
  <dcterms:modified xsi:type="dcterms:W3CDTF">2021-03-11T12:37:00Z</dcterms:modified>
</cp:coreProperties>
</file>