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502D" w14:textId="77777777" w:rsidR="00EC7CBC" w:rsidRDefault="00221F8B" w:rsidP="00EC7CB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21F8B">
        <w:rPr>
          <w:rFonts w:ascii="Arial" w:hAnsi="Arial" w:cs="Arial"/>
          <w:b/>
          <w:bCs/>
          <w:sz w:val="20"/>
          <w:szCs w:val="20"/>
        </w:rPr>
        <w:t>Załącznik</w:t>
      </w:r>
    </w:p>
    <w:p w14:paraId="59A60C6E" w14:textId="479D6ACF" w:rsidR="00221F8B" w:rsidRPr="00EC7CBC" w:rsidRDefault="00221F8B" w:rsidP="00EC7C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 xml:space="preserve">Kalkulacja zadania badawczego </w:t>
      </w:r>
    </w:p>
    <w:p w14:paraId="5237BA57" w14:textId="77777777" w:rsidR="00221F8B" w:rsidRDefault="00221F8B" w:rsidP="00221F8B"/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7"/>
        <w:gridCol w:w="2478"/>
      </w:tblGrid>
      <w:tr w:rsidR="00221F8B" w14:paraId="141E93B9" w14:textId="77777777" w:rsidTr="00A76A8F"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F48867" w14:textId="77777777" w:rsidR="00221F8B" w:rsidRDefault="00221F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Katalog kosztów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1A75E" w14:textId="77777777" w:rsidR="00221F8B" w:rsidRDefault="00221F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 nakłady</w:t>
            </w:r>
          </w:p>
        </w:tc>
      </w:tr>
      <w:tr w:rsidR="00221F8B" w14:paraId="7E7886DF" w14:textId="77777777" w:rsidTr="00A76A8F">
        <w:trPr>
          <w:trHeight w:val="6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5DA20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Wynagrodzenia z pochodnymi związanymi z zatrudnieniem niezbędnej kadry naukowej i inżynieryjno-technicznej  lub ekspertów zewnętrznych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5DE721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7F57ABC8" w14:textId="77777777" w:rsidTr="00A76A8F">
        <w:trPr>
          <w:trHeight w:val="7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B0774" w14:textId="77777777" w:rsidR="00221F8B" w:rsidRDefault="00221F8B" w:rsidP="00654DB7">
            <w:pPr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biurowe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B9E374" w14:textId="77777777" w:rsidR="00221F8B" w:rsidRDefault="00221F8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63007EC7" w14:textId="77777777" w:rsidTr="00A76A8F">
        <w:trPr>
          <w:trHeight w:val="7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62545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trwałe jednorazowo umarzane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0AD99" w14:textId="77777777" w:rsidR="00221F8B" w:rsidRDefault="00221F8B">
            <w:pPr>
              <w:jc w:val="both"/>
              <w:rPr>
                <w:rFonts w:ascii="Arial" w:hAnsi="Arial" w:cs="Arial"/>
                <w:color w:val="0000FF"/>
                <w:sz w:val="32"/>
                <w:szCs w:val="32"/>
              </w:rPr>
            </w:pPr>
          </w:p>
        </w:tc>
      </w:tr>
      <w:tr w:rsidR="00221F8B" w14:paraId="42B012AB" w14:textId="77777777" w:rsidTr="00A76A8F">
        <w:trPr>
          <w:trHeight w:val="7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C7AFA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Literatura krajowa i zagraniczna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D684C3" w14:textId="77777777" w:rsidR="00221F8B" w:rsidRDefault="00221F8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5037D77B" w14:textId="77777777" w:rsidTr="00A76A8F">
        <w:trPr>
          <w:trHeight w:val="233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8FE43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obce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CF4FDD" w14:textId="77777777" w:rsidR="00221F8B" w:rsidRDefault="00221F8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7F147526" w14:textId="77777777" w:rsidTr="00A76A8F">
        <w:trPr>
          <w:trHeight w:val="124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26FD1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Krajowe podróże służbowe, w tym opłaty konferencyjne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984825" w14:textId="77777777" w:rsidR="00221F8B" w:rsidRDefault="00221F8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0C4F5CB8" w14:textId="77777777" w:rsidTr="00A76A8F">
        <w:trPr>
          <w:trHeight w:val="7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F3E78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Wyjazdy zagraniczne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6C719C" w14:textId="77777777" w:rsidR="00221F8B" w:rsidRDefault="00221F8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3DEDA28B" w14:textId="77777777" w:rsidTr="00A76A8F">
        <w:trPr>
          <w:trHeight w:val="7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4B9A9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publikacji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7378C9" w14:textId="77777777" w:rsidR="00221F8B" w:rsidRDefault="00221F8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64AADFBF" w14:textId="77777777" w:rsidTr="00A76A8F">
        <w:trPr>
          <w:trHeight w:val="175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0817B12" w14:textId="77777777" w:rsidR="00221F8B" w:rsidRDefault="00221F8B" w:rsidP="00654DB7">
            <w:pPr>
              <w:numPr>
                <w:ilvl w:val="0"/>
                <w:numId w:val="1"/>
              </w:numPr>
              <w:snapToGrid w:val="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koszty bezpośrednie, </w:t>
            </w:r>
            <w:r>
              <w:rPr>
                <w:rFonts w:ascii="Arial" w:hAnsi="Arial" w:cs="Arial"/>
                <w:sz w:val="18"/>
                <w:szCs w:val="18"/>
              </w:rPr>
              <w:br/>
              <w:t>w tym usługi w Centrum Badań i Transferu Wiedzy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625B53CE" w14:textId="77777777" w:rsidR="00221F8B" w:rsidRDefault="00221F8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F8B" w14:paraId="4726122F" w14:textId="77777777" w:rsidTr="00A76A8F">
        <w:trPr>
          <w:trHeight w:val="70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56A165" w14:textId="62C92EE6" w:rsidR="00221F8B" w:rsidRDefault="00A76A8F" w:rsidP="00654DB7">
            <w:pPr>
              <w:numPr>
                <w:ilvl w:val="0"/>
                <w:numId w:val="1"/>
              </w:numPr>
              <w:snapToGrid w:val="0"/>
              <w:ind w:lef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Aparatura specjalna oraz wartości niematerialne i prawne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A4E99" w14:textId="77777777" w:rsidR="00221F8B" w:rsidRDefault="00221F8B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21F8B" w14:paraId="516710A0" w14:textId="77777777" w:rsidTr="00A76A8F">
        <w:trPr>
          <w:trHeight w:val="99"/>
        </w:trPr>
        <w:tc>
          <w:tcPr>
            <w:tcW w:w="6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A9686" w14:textId="38B8178F" w:rsidR="00221F8B" w:rsidRDefault="00A76A8F" w:rsidP="00654DB7">
            <w:pPr>
              <w:numPr>
                <w:ilvl w:val="0"/>
                <w:numId w:val="1"/>
              </w:numPr>
              <w:snapToGrid w:val="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Koszty ogółem 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4E06" w14:textId="77777777" w:rsidR="00221F8B" w:rsidRDefault="00221F8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D3F9915" w14:textId="77777777" w:rsidR="00221F8B" w:rsidRDefault="00221F8B" w:rsidP="00221F8B">
      <w:pPr>
        <w:jc w:val="both"/>
        <w:rPr>
          <w:rFonts w:ascii="Arial" w:hAnsi="Arial" w:cs="Arial"/>
          <w:iCs/>
          <w:sz w:val="22"/>
          <w:szCs w:val="22"/>
        </w:rPr>
      </w:pPr>
    </w:p>
    <w:p w14:paraId="3BE09C43" w14:textId="77777777" w:rsidR="00221F8B" w:rsidRDefault="00221F8B" w:rsidP="00221F8B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Uzasadnienie pozycji kosztorysu: </w:t>
      </w:r>
    </w:p>
    <w:p w14:paraId="32D783E4" w14:textId="77777777" w:rsidR="00221F8B" w:rsidRDefault="00221F8B" w:rsidP="00221F8B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10EB9B98" w14:textId="77777777" w:rsidR="00221F8B" w:rsidRDefault="00221F8B" w:rsidP="00221F8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Wynagrodzenia z pochodnymi związanymi z zatrudnieniem niezbędnej kadry naukowej i inżynieryjno-technicznej  lub ekspertów zewnętrznych: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51"/>
        <w:gridCol w:w="2672"/>
        <w:gridCol w:w="2149"/>
      </w:tblGrid>
      <w:tr w:rsidR="00221F8B" w14:paraId="7EA06367" w14:textId="77777777" w:rsidTr="00221F8B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CE0EC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D9B3F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umowy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98DBE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umowy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F5AF0" w14:textId="77777777" w:rsidR="00221F8B" w:rsidRDefault="00221F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niezbędności zatrudnienia </w:t>
            </w:r>
          </w:p>
        </w:tc>
      </w:tr>
      <w:tr w:rsidR="00221F8B" w14:paraId="3663C2C0" w14:textId="77777777" w:rsidTr="00221F8B">
        <w:trPr>
          <w:trHeight w:val="5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26BCA" w14:textId="77777777" w:rsidR="00221F8B" w:rsidRDefault="00221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FBE0A82" w14:textId="77777777" w:rsidR="00221F8B" w:rsidRDefault="00221F8B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60D2C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412B3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BF7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8B" w14:paraId="047823D9" w14:textId="77777777" w:rsidTr="00221F8B">
        <w:trPr>
          <w:trHeight w:val="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30882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A2504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AD05D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4551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3F322" w14:textId="77777777" w:rsidR="00221F8B" w:rsidRDefault="00221F8B" w:rsidP="00221F8B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29314C8" w14:textId="77777777" w:rsidR="00221F8B" w:rsidRDefault="00221F8B" w:rsidP="00221F8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Wyjazdy zagraniczne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2693"/>
        <w:gridCol w:w="2174"/>
      </w:tblGrid>
      <w:tr w:rsidR="00221F8B" w14:paraId="7A43DB45" w14:textId="77777777" w:rsidTr="00221F8B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0DD53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79A7C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E7605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51AB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221F8B" w14:paraId="5A870CE9" w14:textId="77777777" w:rsidTr="00221F8B">
        <w:trPr>
          <w:trHeight w:val="5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FD137" w14:textId="77777777" w:rsidR="00221F8B" w:rsidRDefault="00221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49FB3A" w14:textId="77777777" w:rsidR="00221F8B" w:rsidRDefault="00221F8B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7CE84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A6DC0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9BF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8B" w14:paraId="42BF225D" w14:textId="77777777" w:rsidTr="00221F8B">
        <w:trPr>
          <w:trHeight w:val="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72F66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20CFB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8EA79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65F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F81FF" w14:textId="77777777" w:rsidR="00221F8B" w:rsidRDefault="00221F8B" w:rsidP="00221F8B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65ACF48" w14:textId="77777777" w:rsidR="00221F8B" w:rsidRDefault="00221F8B" w:rsidP="00221F8B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Środki trwałe jednorazowo umarzane 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855"/>
        <w:gridCol w:w="1276"/>
        <w:gridCol w:w="1417"/>
        <w:gridCol w:w="2174"/>
      </w:tblGrid>
      <w:tr w:rsidR="00221F8B" w14:paraId="7C012D67" w14:textId="77777777" w:rsidTr="00221F8B">
        <w:trPr>
          <w:trHeight w:val="49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EC71C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B961BA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środka trwałego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6ED45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93B99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013A7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DAEB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221F8B" w14:paraId="153C176B" w14:textId="77777777" w:rsidTr="00221F8B">
        <w:trPr>
          <w:trHeight w:val="53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7C5EC" w14:textId="77777777" w:rsidR="00221F8B" w:rsidRDefault="00221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AB0D229" w14:textId="77777777" w:rsidR="00221F8B" w:rsidRDefault="00221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7085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88172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D83E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698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8B" w14:paraId="010184BE" w14:textId="77777777" w:rsidTr="00221F8B">
        <w:trPr>
          <w:trHeight w:val="34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B2150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9D1CD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29A36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2E375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D12D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E14E3" w14:textId="77777777" w:rsidR="00221F8B" w:rsidRDefault="00221F8B" w:rsidP="00221F8B">
      <w:pPr>
        <w:jc w:val="both"/>
        <w:rPr>
          <w:rFonts w:ascii="Arial" w:hAnsi="Arial" w:cs="Arial"/>
          <w:sz w:val="22"/>
          <w:szCs w:val="22"/>
        </w:rPr>
      </w:pPr>
    </w:p>
    <w:p w14:paraId="78841437" w14:textId="77777777" w:rsidR="00221F8B" w:rsidRDefault="00221F8B" w:rsidP="00221F8B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Aparatura specjalna oraz wartości niematerialne i prawne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855"/>
        <w:gridCol w:w="1276"/>
        <w:gridCol w:w="1417"/>
        <w:gridCol w:w="2174"/>
      </w:tblGrid>
      <w:tr w:rsidR="00221F8B" w14:paraId="53D07EDA" w14:textId="77777777" w:rsidTr="00221F8B">
        <w:trPr>
          <w:trHeight w:val="49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87FD2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aparatury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C8ADC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7DF3C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BB4F3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91F1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221F8B" w14:paraId="712C33AB" w14:textId="77777777" w:rsidTr="00221F8B">
        <w:trPr>
          <w:trHeight w:val="53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F59CD" w14:textId="77777777" w:rsidR="00221F8B" w:rsidRDefault="00221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C44B076" w14:textId="77777777" w:rsidR="00221F8B" w:rsidRDefault="00221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9866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D7E43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197E6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17F0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8B" w14:paraId="1AD3748F" w14:textId="77777777" w:rsidTr="00221F8B">
        <w:trPr>
          <w:trHeight w:val="34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70D06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B7A38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C846A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0E10E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8405" w14:textId="77777777" w:rsidR="00221F8B" w:rsidRDefault="00221F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BCB68" w14:textId="77777777" w:rsidR="00EC7CBC" w:rsidRDefault="00EC7CBC" w:rsidP="00EC7C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  Wykorzystanie specjalistycznego oprogramowania i/lub sprzętu informatycznego*</w:t>
      </w:r>
    </w:p>
    <w:p w14:paraId="7C670E66" w14:textId="77777777" w:rsidR="00EC7CBC" w:rsidRDefault="00EC7CBC" w:rsidP="00EC7CBC">
      <w:pPr>
        <w:spacing w:before="100" w:beforeAutospacing="1" w:after="100" w:afterAutospacing="1" w:line="276" w:lineRule="auto"/>
        <w:jc w:val="center"/>
        <w:rPr>
          <w:lang w:eastAsia="pl-PL"/>
        </w:rPr>
      </w:pPr>
      <w:r>
        <w:rPr>
          <w:rFonts w:ascii="Arial" w:hAnsi="Arial" w:cs="Arial"/>
          <w:b/>
          <w:sz w:val="32"/>
          <w:szCs w:val="32"/>
          <w:lang w:eastAsia="pl-PL"/>
        </w:rPr>
        <w:sym w:font="Symbol" w:char="F0A0"/>
      </w:r>
      <w:r>
        <w:rPr>
          <w:rFonts w:ascii="Arial" w:hAnsi="Arial" w:cs="Arial"/>
          <w:b/>
          <w:sz w:val="22"/>
          <w:szCs w:val="22"/>
          <w:lang w:eastAsia="pl-PL"/>
        </w:rPr>
        <w:t xml:space="preserve">TAK                                           </w:t>
      </w:r>
      <w:r>
        <w:rPr>
          <w:rFonts w:ascii="Arial" w:hAnsi="Arial" w:cs="Arial"/>
          <w:b/>
          <w:sz w:val="32"/>
          <w:szCs w:val="32"/>
          <w:lang w:eastAsia="pl-PL"/>
        </w:rPr>
        <w:sym w:font="Symbol" w:char="F0A0"/>
      </w:r>
      <w:r>
        <w:rPr>
          <w:rFonts w:ascii="Arial" w:hAnsi="Arial" w:cs="Arial"/>
          <w:b/>
          <w:sz w:val="22"/>
          <w:szCs w:val="22"/>
          <w:lang w:eastAsia="pl-PL"/>
        </w:rPr>
        <w:t xml:space="preserve"> NIE</w:t>
      </w:r>
    </w:p>
    <w:p w14:paraId="18A0530C" w14:textId="77777777" w:rsidR="00EC7CBC" w:rsidRDefault="00EC7CBC" w:rsidP="00EC7CBC">
      <w:pPr>
        <w:suppressAutoHyphens w:val="0"/>
        <w:ind w:left="709" w:hanging="284"/>
        <w:jc w:val="both"/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 Dotyczy wykorzystania: pakietów statystycznych, systemów ERP, oprogramowania GIS, hurtowni danych, wysoko wydajnych serwerów, stacji graficznych, dodatkowych zasobów dyskowych itp.</w:t>
      </w:r>
    </w:p>
    <w:p w14:paraId="599EC4CE" w14:textId="77777777" w:rsidR="00EC7CBC" w:rsidRDefault="00EC7CBC" w:rsidP="00EC7CBC">
      <w:pPr>
        <w:rPr>
          <w:rFonts w:ascii="Arial" w:hAnsi="Arial" w:cs="Arial"/>
          <w:b/>
          <w:color w:val="000000"/>
          <w:sz w:val="22"/>
          <w:szCs w:val="22"/>
        </w:rPr>
      </w:pPr>
    </w:p>
    <w:p w14:paraId="597970ED" w14:textId="77777777" w:rsidR="00EC7CBC" w:rsidRDefault="00EC7CBC" w:rsidP="00EC7CBC">
      <w:pPr>
        <w:jc w:val="both"/>
        <w:rPr>
          <w:rFonts w:ascii="Arial" w:hAnsi="Arial" w:cs="Arial"/>
          <w:b/>
        </w:rPr>
      </w:pPr>
    </w:p>
    <w:p w14:paraId="22EE1834" w14:textId="77777777" w:rsidR="00EC7CBC" w:rsidRDefault="00EC7CBC" w:rsidP="00EC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Katowice, dnia 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……..……………………………</w:t>
      </w:r>
    </w:p>
    <w:p w14:paraId="23235025" w14:textId="77777777" w:rsidR="00EC7CBC" w:rsidRDefault="00EC7CBC" w:rsidP="00EC7CBC">
      <w:pPr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kierownika </w:t>
      </w:r>
    </w:p>
    <w:p w14:paraId="1CC65956" w14:textId="77777777" w:rsidR="00EC7CBC" w:rsidRDefault="00EC7CBC" w:rsidP="00EC7CBC"/>
    <w:p w14:paraId="7416713F" w14:textId="5DD2FEC0" w:rsidR="00221F8B" w:rsidRDefault="00221F8B" w:rsidP="00EC7C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FF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1DC6D48C" w14:textId="77777777" w:rsidR="00221F8B" w:rsidRDefault="00221F8B"/>
    <w:sectPr w:rsidR="0022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DFC"/>
    <w:multiLevelType w:val="hybridMultilevel"/>
    <w:tmpl w:val="A8FC659A"/>
    <w:lvl w:ilvl="0" w:tplc="257C512C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7236D2"/>
    <w:multiLevelType w:val="hybridMultilevel"/>
    <w:tmpl w:val="A344DE54"/>
    <w:lvl w:ilvl="0" w:tplc="FB2C90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8B"/>
    <w:rsid w:val="00221F8B"/>
    <w:rsid w:val="00A76A8F"/>
    <w:rsid w:val="00E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5AD5"/>
  <w15:chartTrackingRefBased/>
  <w15:docId w15:val="{131857BD-A621-4856-9B86-9E396413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21F8B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221F8B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</dc:creator>
  <cp:keywords/>
  <dc:description/>
  <cp:lastModifiedBy>Jula</cp:lastModifiedBy>
  <cp:revision>4</cp:revision>
  <dcterms:created xsi:type="dcterms:W3CDTF">2021-02-03T07:07:00Z</dcterms:created>
  <dcterms:modified xsi:type="dcterms:W3CDTF">2021-02-03T07:23:00Z</dcterms:modified>
</cp:coreProperties>
</file>