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B3" w:rsidRDefault="00E75CB3" w:rsidP="00E75CB3">
      <w:pPr>
        <w:pStyle w:val="NormalnyWeb"/>
        <w:tabs>
          <w:tab w:val="left" w:pos="-851"/>
        </w:tabs>
        <w:spacing w:before="0" w:beforeAutospacing="0" w:after="120" w:afterAutospacing="0"/>
        <w:ind w:left="284"/>
        <w:jc w:val="center"/>
        <w:rPr>
          <w:rFonts w:ascii="Arial Narrow" w:hAnsi="Arial Narrow"/>
          <w:b/>
          <w:sz w:val="26"/>
          <w:szCs w:val="26"/>
        </w:rPr>
      </w:pPr>
      <w:r w:rsidRPr="00EC013A">
        <w:rPr>
          <w:rFonts w:ascii="Arial Narrow" w:hAnsi="Arial Narrow"/>
          <w:b/>
          <w:sz w:val="26"/>
          <w:szCs w:val="26"/>
        </w:rPr>
        <w:t xml:space="preserve">Zakup energii elektrycznej do obiektów Uniwersytetu Ekonomicznego </w:t>
      </w:r>
      <w:r w:rsidRPr="00EC013A">
        <w:rPr>
          <w:rFonts w:ascii="Arial Narrow" w:hAnsi="Arial Narrow"/>
          <w:b/>
          <w:sz w:val="26"/>
          <w:szCs w:val="26"/>
        </w:rPr>
        <w:br/>
        <w:t>w Katowicach, zlokalizowanych w Katowicach</w:t>
      </w:r>
      <w:r>
        <w:rPr>
          <w:rFonts w:ascii="Arial Narrow" w:hAnsi="Arial Narrow"/>
          <w:b/>
          <w:sz w:val="26"/>
          <w:szCs w:val="26"/>
        </w:rPr>
        <w:t xml:space="preserve"> oraz w Rybniku</w:t>
      </w:r>
      <w:r w:rsidRPr="00016620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na 2020</w:t>
      </w:r>
      <w:r w:rsidRPr="00016620"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rok</w:t>
      </w:r>
    </w:p>
    <w:p w:rsidR="001655F7" w:rsidRDefault="001655F7" w:rsidP="00E75CB3">
      <w:pPr>
        <w:pStyle w:val="NormalnyWeb"/>
        <w:tabs>
          <w:tab w:val="left" w:pos="-851"/>
        </w:tabs>
        <w:spacing w:before="0" w:beforeAutospacing="0" w:after="120" w:afterAutospacing="0"/>
        <w:ind w:left="284"/>
        <w:jc w:val="center"/>
        <w:rPr>
          <w:rFonts w:ascii="Arial Narrow" w:hAnsi="Arial Narrow"/>
          <w:b/>
          <w:sz w:val="26"/>
          <w:szCs w:val="26"/>
        </w:rPr>
      </w:pPr>
    </w:p>
    <w:p w:rsidR="001655F7" w:rsidRDefault="001655F7" w:rsidP="00E75CB3">
      <w:pPr>
        <w:pStyle w:val="NormalnyWeb"/>
        <w:tabs>
          <w:tab w:val="left" w:pos="-851"/>
        </w:tabs>
        <w:spacing w:before="0" w:beforeAutospacing="0" w:after="120" w:afterAutospacing="0"/>
        <w:ind w:left="284"/>
        <w:jc w:val="center"/>
        <w:rPr>
          <w:rFonts w:ascii="Arial Narrow" w:hAnsi="Arial Narrow"/>
          <w:b/>
          <w:sz w:val="26"/>
          <w:szCs w:val="26"/>
        </w:rPr>
      </w:pPr>
    </w:p>
    <w:p w:rsidR="001655F7" w:rsidRPr="00EC013A" w:rsidRDefault="001655F7" w:rsidP="00E75CB3">
      <w:pPr>
        <w:pStyle w:val="NormalnyWeb"/>
        <w:tabs>
          <w:tab w:val="left" w:pos="-851"/>
        </w:tabs>
        <w:spacing w:before="0" w:beforeAutospacing="0" w:after="120" w:afterAutospacing="0"/>
        <w:ind w:left="284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ID postępowania: </w:t>
      </w:r>
      <w:r w:rsidR="00EF377F" w:rsidRPr="00EF377F">
        <w:rPr>
          <w:rFonts w:ascii="Arial Narrow" w:hAnsi="Arial Narrow"/>
          <w:b/>
          <w:sz w:val="26"/>
          <w:szCs w:val="26"/>
        </w:rPr>
        <w:t>bae9e82d-a794-4c87-a45b-bcb3888069d4</w:t>
      </w:r>
    </w:p>
    <w:p w:rsidR="00661143" w:rsidRDefault="00661143">
      <w:bookmarkStart w:id="0" w:name="_GoBack"/>
      <w:bookmarkEnd w:id="0"/>
    </w:p>
    <w:sectPr w:rsidR="0066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7E"/>
    <w:rsid w:val="001655F7"/>
    <w:rsid w:val="00661143"/>
    <w:rsid w:val="00A93C7E"/>
    <w:rsid w:val="00E75CB3"/>
    <w:rsid w:val="00E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76025-15F9-4042-9482-9EAE920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Kopeć</dc:creator>
  <cp:keywords/>
  <dc:description/>
  <cp:lastModifiedBy>Agnieszka Kopeć</cp:lastModifiedBy>
  <cp:revision>4</cp:revision>
  <dcterms:created xsi:type="dcterms:W3CDTF">2019-10-04T06:34:00Z</dcterms:created>
  <dcterms:modified xsi:type="dcterms:W3CDTF">2019-10-04T06:50:00Z</dcterms:modified>
</cp:coreProperties>
</file>