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Look w:val="04A0" w:firstRow="1" w:lastRow="0" w:firstColumn="1" w:lastColumn="0" w:noHBand="0" w:noVBand="1"/>
      </w:tblPr>
      <w:tblGrid>
        <w:gridCol w:w="1980"/>
        <w:gridCol w:w="7082"/>
      </w:tblGrid>
      <w:tr w:rsidR="00F2413E" w:rsidRPr="00742155" w:rsidTr="005E3BC3">
        <w:tc>
          <w:tcPr>
            <w:tcW w:w="9062" w:type="dxa"/>
            <w:gridSpan w:val="2"/>
            <w:shd w:val="clear" w:color="auto" w:fill="C5E0B3" w:themeFill="accent6" w:themeFillTint="66"/>
          </w:tcPr>
          <w:p w:rsidR="00F2413E" w:rsidRPr="00742155" w:rsidRDefault="00742155" w:rsidP="005E3BC3">
            <w:pPr>
              <w:spacing w:before="120" w:after="120"/>
              <w:jc w:val="center"/>
              <w:rPr>
                <w:rFonts w:eastAsia="Times New Roman" w:cstheme="minorHAnsi"/>
                <w:sz w:val="24"/>
                <w:szCs w:val="24"/>
                <w:lang w:val="en-GB" w:eastAsia="pl-PL"/>
              </w:rPr>
            </w:pPr>
            <w:r w:rsidRPr="00742155">
              <w:rPr>
                <w:rFonts w:eastAsia="Times New Roman" w:cstheme="minorHAnsi"/>
                <w:b/>
                <w:bCs/>
                <w:sz w:val="24"/>
                <w:szCs w:val="24"/>
                <w:lang w:val="en-GB" w:eastAsia="pl-PL"/>
              </w:rPr>
              <w:t xml:space="preserve">DOCUMENTS REQUIRED </w:t>
            </w:r>
            <w:r>
              <w:rPr>
                <w:rFonts w:eastAsia="Times New Roman" w:cstheme="minorHAnsi"/>
                <w:b/>
                <w:bCs/>
                <w:sz w:val="24"/>
                <w:szCs w:val="24"/>
                <w:lang w:val="en-GB" w:eastAsia="pl-PL"/>
              </w:rPr>
              <w:t xml:space="preserve">BY INTERNATIONAL RELATIONS </w:t>
            </w:r>
            <w:r w:rsidR="005E3BC3">
              <w:rPr>
                <w:rFonts w:eastAsia="Times New Roman" w:cstheme="minorHAnsi"/>
                <w:b/>
                <w:bCs/>
                <w:sz w:val="24"/>
                <w:szCs w:val="24"/>
                <w:lang w:val="en-GB" w:eastAsia="pl-PL"/>
              </w:rPr>
              <w:t xml:space="preserve">AFTER THE MOBILITY UNDER </w:t>
            </w:r>
            <w:r w:rsidRPr="00742155">
              <w:rPr>
                <w:rFonts w:eastAsia="Times New Roman" w:cstheme="minorHAnsi"/>
                <w:b/>
                <w:bCs/>
                <w:sz w:val="24"/>
                <w:szCs w:val="24"/>
                <w:lang w:val="en-GB" w:eastAsia="pl-PL"/>
              </w:rPr>
              <w:t>THE ERASMUS+</w:t>
            </w:r>
            <w:r w:rsidR="005E3BC3">
              <w:rPr>
                <w:rFonts w:eastAsia="Times New Roman" w:cstheme="minorHAnsi"/>
                <w:b/>
                <w:bCs/>
                <w:sz w:val="24"/>
                <w:szCs w:val="24"/>
                <w:lang w:val="en-GB" w:eastAsia="pl-PL"/>
              </w:rPr>
              <w:t xml:space="preserve"> </w:t>
            </w:r>
            <w:r w:rsidR="005E3BC3" w:rsidRPr="00742155">
              <w:rPr>
                <w:rFonts w:eastAsia="Times New Roman" w:cstheme="minorHAnsi"/>
                <w:b/>
                <w:bCs/>
                <w:sz w:val="24"/>
                <w:szCs w:val="24"/>
                <w:lang w:val="en-GB" w:eastAsia="pl-PL"/>
              </w:rPr>
              <w:t>PROGRAMME</w:t>
            </w:r>
          </w:p>
        </w:tc>
      </w:tr>
      <w:tr w:rsidR="00F2413E" w:rsidRPr="00031CD3" w:rsidTr="00031CD3">
        <w:tc>
          <w:tcPr>
            <w:tcW w:w="1980" w:type="dxa"/>
            <w:shd w:val="clear" w:color="auto" w:fill="C5E0B3" w:themeFill="accent6" w:themeFillTint="66"/>
          </w:tcPr>
          <w:p w:rsidR="00F2413E" w:rsidRPr="00031CD3" w:rsidRDefault="005E3BC3" w:rsidP="008B1B80">
            <w:pPr>
              <w:jc w:val="center"/>
              <w:rPr>
                <w:rFonts w:eastAsia="Times New Roman" w:cstheme="minorHAnsi"/>
                <w:lang w:val="en-GB" w:eastAsia="pl-PL"/>
              </w:rPr>
            </w:pPr>
            <w:r w:rsidRPr="00031CD3">
              <w:rPr>
                <w:rFonts w:eastAsia="Times New Roman" w:cstheme="minorHAnsi"/>
                <w:b/>
                <w:bCs/>
                <w:lang w:val="en-GB" w:eastAsia="pl-PL"/>
              </w:rPr>
              <w:t>CERTIFICATE OF STAY (</w:t>
            </w:r>
            <w:proofErr w:type="spellStart"/>
            <w:r w:rsidRPr="00031CD3">
              <w:rPr>
                <w:rFonts w:eastAsia="Times New Roman" w:cstheme="minorHAnsi"/>
                <w:b/>
                <w:bCs/>
                <w:lang w:val="en-GB" w:eastAsia="pl-PL"/>
              </w:rPr>
              <w:t>CoS</w:t>
            </w:r>
            <w:proofErr w:type="spellEnd"/>
            <w:r w:rsidRPr="00031CD3">
              <w:rPr>
                <w:rFonts w:eastAsia="Times New Roman" w:cstheme="minorHAnsi"/>
                <w:b/>
                <w:bCs/>
                <w:lang w:val="en-GB" w:eastAsia="pl-PL"/>
              </w:rPr>
              <w:t>)</w:t>
            </w:r>
          </w:p>
        </w:tc>
        <w:tc>
          <w:tcPr>
            <w:tcW w:w="7082" w:type="dxa"/>
          </w:tcPr>
          <w:p w:rsidR="00F2413E" w:rsidRPr="00031CD3" w:rsidRDefault="00742155" w:rsidP="00742155">
            <w:pPr>
              <w:jc w:val="both"/>
              <w:rPr>
                <w:rFonts w:eastAsia="Times New Roman" w:cstheme="minorHAnsi"/>
                <w:bCs/>
                <w:lang w:val="en-GB" w:eastAsia="pl-PL"/>
              </w:rPr>
            </w:pPr>
            <w:r w:rsidRPr="00031CD3">
              <w:rPr>
                <w:rFonts w:eastAsia="Times New Roman" w:cstheme="minorHAnsi"/>
                <w:bCs/>
                <w:lang w:val="en-GB" w:eastAsia="pl-PL"/>
              </w:rPr>
              <w:t>A</w:t>
            </w:r>
            <w:r w:rsidR="00F2413E" w:rsidRPr="00031CD3">
              <w:rPr>
                <w:rFonts w:eastAsia="Times New Roman" w:cstheme="minorHAnsi"/>
                <w:bCs/>
                <w:lang w:val="en-GB" w:eastAsia="pl-PL"/>
              </w:rPr>
              <w:t xml:space="preserve"> document confirming the exact dates of stay at the host university. The host university issues the document on their headed paper, the document cannot be issued earlier than 3 days before the ending date of stay (it also refers to online studies). A student shall make sure that the starting and ending date of mobility is correct (the ending date is the last day of the exam session/ the day of the last exam; the re-sit exam session is not included in the Erasmus+ scholarship). If the host university does not have their own template for the Certificate of Stay, a student can use the template available on the International Relations website. </w:t>
            </w:r>
          </w:p>
        </w:tc>
      </w:tr>
      <w:tr w:rsidR="00F2413E" w:rsidRPr="00031CD3" w:rsidTr="00031CD3">
        <w:tc>
          <w:tcPr>
            <w:tcW w:w="1980" w:type="dxa"/>
            <w:shd w:val="clear" w:color="auto" w:fill="C5E0B3" w:themeFill="accent6" w:themeFillTint="66"/>
          </w:tcPr>
          <w:p w:rsidR="00F2413E" w:rsidRPr="00031CD3" w:rsidRDefault="005E3BC3" w:rsidP="008B1B80">
            <w:pPr>
              <w:jc w:val="center"/>
              <w:rPr>
                <w:rFonts w:eastAsia="Times New Roman" w:cstheme="minorHAnsi"/>
                <w:lang w:val="en-GB" w:eastAsia="pl-PL"/>
              </w:rPr>
            </w:pPr>
            <w:r w:rsidRPr="00031CD3">
              <w:rPr>
                <w:rFonts w:eastAsia="Times New Roman" w:cstheme="minorHAnsi"/>
                <w:b/>
                <w:bCs/>
                <w:lang w:val="en-US" w:eastAsia="pl-PL"/>
              </w:rPr>
              <w:t>TRANSCRIPT OF RECORDS (</w:t>
            </w:r>
            <w:proofErr w:type="spellStart"/>
            <w:r w:rsidRPr="00031CD3">
              <w:rPr>
                <w:rFonts w:eastAsia="Times New Roman" w:cstheme="minorHAnsi"/>
                <w:b/>
                <w:bCs/>
                <w:lang w:val="en-US" w:eastAsia="pl-PL"/>
              </w:rPr>
              <w:t>ToR</w:t>
            </w:r>
            <w:proofErr w:type="spellEnd"/>
            <w:r w:rsidRPr="00031CD3">
              <w:rPr>
                <w:rFonts w:eastAsia="Times New Roman" w:cstheme="minorHAnsi"/>
                <w:b/>
                <w:bCs/>
                <w:lang w:val="en-US" w:eastAsia="pl-PL"/>
              </w:rPr>
              <w:t>)</w:t>
            </w:r>
          </w:p>
        </w:tc>
        <w:tc>
          <w:tcPr>
            <w:tcW w:w="7082" w:type="dxa"/>
          </w:tcPr>
          <w:p w:rsidR="00F2413E" w:rsidRPr="00031CD3" w:rsidRDefault="00742155" w:rsidP="00742155">
            <w:pPr>
              <w:spacing w:before="100" w:beforeAutospacing="1" w:after="100" w:afterAutospacing="1"/>
              <w:jc w:val="both"/>
              <w:rPr>
                <w:rFonts w:eastAsia="Times New Roman" w:cstheme="minorHAnsi"/>
                <w:lang w:val="en-US" w:eastAsia="pl-PL"/>
              </w:rPr>
            </w:pPr>
            <w:r w:rsidRPr="00031CD3">
              <w:rPr>
                <w:rFonts w:eastAsia="Times New Roman" w:cstheme="minorHAnsi"/>
                <w:lang w:val="en-US" w:eastAsia="pl-PL"/>
              </w:rPr>
              <w:t>T</w:t>
            </w:r>
            <w:r w:rsidR="00F2413E" w:rsidRPr="00031CD3">
              <w:rPr>
                <w:rFonts w:eastAsia="Times New Roman" w:cstheme="minorHAnsi"/>
                <w:lang w:val="en-US" w:eastAsia="pl-PL"/>
              </w:rPr>
              <w:t>he list of learning outcomes (grades) received at the host university. Host universities may not have this document prepared before the departure of a student. In this case a student shall ask the host university to send the Transcript of Records by e-mail or by post to the address of International Relations office.</w:t>
            </w:r>
          </w:p>
        </w:tc>
      </w:tr>
      <w:tr w:rsidR="00F2413E" w:rsidRPr="00031CD3" w:rsidTr="00031CD3">
        <w:tc>
          <w:tcPr>
            <w:tcW w:w="1980" w:type="dxa"/>
            <w:shd w:val="clear" w:color="auto" w:fill="C5E0B3" w:themeFill="accent6" w:themeFillTint="66"/>
          </w:tcPr>
          <w:p w:rsidR="00F2413E" w:rsidRPr="00031CD3" w:rsidRDefault="005E3BC3" w:rsidP="008B1B80">
            <w:pPr>
              <w:jc w:val="center"/>
              <w:rPr>
                <w:rFonts w:eastAsia="Times New Roman" w:cstheme="minorHAnsi"/>
                <w:lang w:val="en-GB" w:eastAsia="pl-PL"/>
              </w:rPr>
            </w:pPr>
            <w:r w:rsidRPr="00031CD3">
              <w:rPr>
                <w:rFonts w:eastAsia="Times New Roman" w:cstheme="minorHAnsi"/>
                <w:b/>
                <w:bCs/>
                <w:lang w:val="en-US" w:eastAsia="pl-PL"/>
              </w:rPr>
              <w:t>LEARNING AGREEMENT (LA) part DURING THE MOBILITY</w:t>
            </w:r>
          </w:p>
        </w:tc>
        <w:tc>
          <w:tcPr>
            <w:tcW w:w="7082" w:type="dxa"/>
          </w:tcPr>
          <w:p w:rsidR="00F2413E" w:rsidRPr="00031CD3" w:rsidRDefault="00742155" w:rsidP="00742155">
            <w:pPr>
              <w:spacing w:before="100" w:beforeAutospacing="1" w:after="100" w:afterAutospacing="1"/>
              <w:jc w:val="both"/>
              <w:rPr>
                <w:rFonts w:eastAsia="Times New Roman" w:cstheme="minorHAnsi"/>
                <w:bCs/>
                <w:lang w:val="en-US" w:eastAsia="pl-PL"/>
              </w:rPr>
            </w:pPr>
            <w:r w:rsidRPr="00031CD3">
              <w:rPr>
                <w:rFonts w:eastAsia="Times New Roman" w:cstheme="minorHAnsi"/>
                <w:bCs/>
                <w:lang w:val="en-GB" w:eastAsia="pl-PL"/>
              </w:rPr>
              <w:t>A</w:t>
            </w:r>
            <w:r w:rsidR="00F2413E" w:rsidRPr="00031CD3">
              <w:rPr>
                <w:rFonts w:eastAsia="Times New Roman" w:cstheme="minorHAnsi"/>
                <w:bCs/>
                <w:lang w:val="en-US" w:eastAsia="pl-PL"/>
              </w:rPr>
              <w:t xml:space="preserve"> document required</w:t>
            </w:r>
            <w:r w:rsidR="00F2413E" w:rsidRPr="00031CD3">
              <w:rPr>
                <w:rFonts w:eastAsia="Times New Roman" w:cstheme="minorHAnsi"/>
                <w:b/>
                <w:bCs/>
                <w:lang w:val="en-US" w:eastAsia="pl-PL"/>
              </w:rPr>
              <w:t xml:space="preserve"> </w:t>
            </w:r>
            <w:r w:rsidR="00F2413E" w:rsidRPr="00031CD3">
              <w:rPr>
                <w:rFonts w:eastAsia="Times New Roman" w:cstheme="minorHAnsi"/>
                <w:bCs/>
                <w:lang w:val="en-US" w:eastAsia="pl-PL"/>
              </w:rPr>
              <w:t>when there were made some changes in subjects in Learning Agreement, it shall be signed by a student and by home and host university.</w:t>
            </w:r>
          </w:p>
        </w:tc>
      </w:tr>
      <w:tr w:rsidR="00F2413E" w:rsidRPr="00031CD3" w:rsidTr="00031CD3">
        <w:tc>
          <w:tcPr>
            <w:tcW w:w="1980" w:type="dxa"/>
            <w:shd w:val="clear" w:color="auto" w:fill="C5E0B3" w:themeFill="accent6" w:themeFillTint="66"/>
          </w:tcPr>
          <w:p w:rsidR="00F2413E" w:rsidRPr="00031CD3" w:rsidRDefault="00F2413E" w:rsidP="008B1B80">
            <w:pPr>
              <w:jc w:val="center"/>
              <w:rPr>
                <w:rFonts w:eastAsia="Times New Roman" w:cstheme="minorHAnsi"/>
                <w:lang w:val="en-GB" w:eastAsia="pl-PL"/>
              </w:rPr>
            </w:pPr>
            <w:r w:rsidRPr="00031CD3">
              <w:rPr>
                <w:rFonts w:eastAsia="Times New Roman" w:cstheme="minorHAnsi"/>
                <w:b/>
                <w:bCs/>
                <w:i/>
                <w:lang w:val="en-GB" w:eastAsia="pl-PL"/>
              </w:rPr>
              <w:t>online EU Survey</w:t>
            </w:r>
            <w:r w:rsidRPr="00031CD3">
              <w:rPr>
                <w:rFonts w:eastAsia="Times New Roman" w:cstheme="minorHAnsi"/>
                <w:lang w:val="en-GB" w:eastAsia="pl-PL"/>
              </w:rPr>
              <w:t>-</w:t>
            </w:r>
          </w:p>
        </w:tc>
        <w:tc>
          <w:tcPr>
            <w:tcW w:w="7082" w:type="dxa"/>
          </w:tcPr>
          <w:p w:rsidR="00F2413E" w:rsidRPr="00031CD3" w:rsidRDefault="00742155" w:rsidP="00742155">
            <w:pPr>
              <w:spacing w:before="100" w:beforeAutospacing="1" w:after="100" w:afterAutospacing="1"/>
              <w:jc w:val="both"/>
              <w:rPr>
                <w:rFonts w:eastAsia="Times New Roman" w:cstheme="minorHAnsi"/>
                <w:lang w:val="en-US" w:eastAsia="pl-PL"/>
              </w:rPr>
            </w:pPr>
            <w:r w:rsidRPr="00031CD3">
              <w:rPr>
                <w:rFonts w:eastAsia="Times New Roman" w:cstheme="minorHAnsi"/>
                <w:lang w:val="en-GB" w:eastAsia="pl-PL"/>
              </w:rPr>
              <w:t>I</w:t>
            </w:r>
            <w:r w:rsidR="00F2413E" w:rsidRPr="00031CD3">
              <w:rPr>
                <w:rFonts w:eastAsia="Times New Roman" w:cstheme="minorHAnsi"/>
                <w:lang w:val="en-GB" w:eastAsia="pl-PL"/>
              </w:rPr>
              <w:t xml:space="preserve">t shall be completed and submitted online for the European Commission. A student shall open the link which will be given in the e-mail from </w:t>
            </w:r>
            <w:hyperlink r:id="rId5" w:history="1">
              <w:r w:rsidR="00F2413E" w:rsidRPr="00031CD3">
                <w:rPr>
                  <w:rFonts w:eastAsia="Times New Roman" w:cstheme="minorHAnsi"/>
                  <w:color w:val="0000FF"/>
                  <w:u w:val="single"/>
                  <w:lang w:val="en-US" w:eastAsia="pl-PL"/>
                </w:rPr>
                <w:t>replies-will-be-discarded@ec.europa.eu</w:t>
              </w:r>
            </w:hyperlink>
            <w:r w:rsidR="00F2413E" w:rsidRPr="00031CD3">
              <w:rPr>
                <w:rFonts w:eastAsia="Times New Roman" w:cstheme="minorHAnsi"/>
                <w:lang w:val="en-US" w:eastAsia="pl-PL"/>
              </w:rPr>
              <w:t>. The e-mail will be sent a day after the official end of mobility. The e-mail looks a bit like spam so students shall check the spam box. The survey is s</w:t>
            </w:r>
            <w:bookmarkStart w:id="0" w:name="_GoBack"/>
            <w:bookmarkEnd w:id="0"/>
            <w:r w:rsidR="00F2413E" w:rsidRPr="00031CD3">
              <w:rPr>
                <w:rFonts w:eastAsia="Times New Roman" w:cstheme="minorHAnsi"/>
                <w:lang w:val="en-US" w:eastAsia="pl-PL"/>
              </w:rPr>
              <w:t>ent directly by the European Commission system therefore the International Relations office does not have control over the sending of these e-mails.</w:t>
            </w:r>
            <w:r w:rsidR="005E3BC3" w:rsidRPr="00031CD3">
              <w:rPr>
                <w:rFonts w:eastAsia="Times New Roman" w:cstheme="minorHAnsi"/>
                <w:lang w:val="en-US" w:eastAsia="pl-PL"/>
              </w:rPr>
              <w:t xml:space="preserve"> </w:t>
            </w:r>
            <w:r w:rsidR="005E3BC3" w:rsidRPr="00031CD3">
              <w:rPr>
                <w:rFonts w:eastAsia="Times New Roman" w:cstheme="minorHAnsi"/>
                <w:lang w:val="en-US" w:eastAsia="pl-PL"/>
              </w:rPr>
              <w:t xml:space="preserve">IMPORTANT NOTICE: in the </w:t>
            </w:r>
            <w:r w:rsidR="005E3BC3" w:rsidRPr="00031CD3">
              <w:rPr>
                <w:rFonts w:eastAsia="Times New Roman" w:cstheme="minorHAnsi"/>
                <w:bCs/>
                <w:i/>
                <w:lang w:val="en-US" w:eastAsia="pl-PL"/>
              </w:rPr>
              <w:t>online EU Survey</w:t>
            </w:r>
            <w:r w:rsidR="005E3BC3" w:rsidRPr="00031CD3">
              <w:rPr>
                <w:rFonts w:eastAsia="Times New Roman" w:cstheme="minorHAnsi"/>
                <w:lang w:val="en-US" w:eastAsia="pl-PL"/>
              </w:rPr>
              <w:t xml:space="preserve"> students are asked to pay attention to the question regarding the recognition of learning outcomes (grades) by home university (UE Katowice). The answer “no recognition” is only applicable when none of the subjects studied at host university are recognized by UE Katowice- as obligatory, specialization or elective subjects or surplus of ECTS. Marking this answer also suggests that due to the lack of subjects recognition by UE Katowice a student is obliged to re-take a semester of studies. In case of recognition of subjects by UE Katowice the appropriate answer is “partial recognition” or-  in case of recognition of all subjects- “full recognition”.</w:t>
            </w:r>
          </w:p>
        </w:tc>
      </w:tr>
      <w:tr w:rsidR="00F2413E" w:rsidRPr="00031CD3" w:rsidTr="00031CD3">
        <w:tc>
          <w:tcPr>
            <w:tcW w:w="1980" w:type="dxa"/>
            <w:shd w:val="clear" w:color="auto" w:fill="C5E0B3" w:themeFill="accent6" w:themeFillTint="66"/>
          </w:tcPr>
          <w:p w:rsidR="00F2413E" w:rsidRPr="00031CD3" w:rsidRDefault="005E3BC3" w:rsidP="008B1B80">
            <w:pPr>
              <w:jc w:val="center"/>
              <w:rPr>
                <w:rFonts w:eastAsia="Times New Roman" w:cstheme="minorHAnsi"/>
                <w:lang w:val="en-GB" w:eastAsia="pl-PL"/>
              </w:rPr>
            </w:pPr>
            <w:r w:rsidRPr="00031CD3">
              <w:rPr>
                <w:rFonts w:eastAsia="Times New Roman" w:cstheme="minorHAnsi"/>
                <w:b/>
                <w:lang w:val="en-US" w:eastAsia="pl-PL"/>
              </w:rPr>
              <w:t>SECOND</w:t>
            </w:r>
            <w:r w:rsidR="00742155" w:rsidRPr="00031CD3">
              <w:rPr>
                <w:rFonts w:eastAsia="Times New Roman" w:cstheme="minorHAnsi"/>
                <w:b/>
                <w:lang w:val="en-US" w:eastAsia="pl-PL"/>
              </w:rPr>
              <w:t xml:space="preserve"> OLS (Online Linguistic Support) test</w:t>
            </w:r>
          </w:p>
        </w:tc>
        <w:tc>
          <w:tcPr>
            <w:tcW w:w="7082" w:type="dxa"/>
          </w:tcPr>
          <w:p w:rsidR="00F2413E" w:rsidRPr="00031CD3" w:rsidRDefault="00742155" w:rsidP="00742155">
            <w:pPr>
              <w:spacing w:before="100" w:beforeAutospacing="1" w:after="100" w:afterAutospacing="1"/>
              <w:jc w:val="both"/>
              <w:rPr>
                <w:rFonts w:eastAsia="Times New Roman" w:cstheme="minorHAnsi"/>
                <w:b/>
                <w:lang w:val="en-US" w:eastAsia="pl-PL"/>
              </w:rPr>
            </w:pPr>
            <w:r w:rsidRPr="00031CD3">
              <w:rPr>
                <w:rFonts w:eastAsia="Times New Roman" w:cstheme="minorHAnsi"/>
                <w:b/>
                <w:lang w:val="en-GB" w:eastAsia="pl-PL"/>
              </w:rPr>
              <w:t>T</w:t>
            </w:r>
            <w:r w:rsidR="00F2413E" w:rsidRPr="00031CD3">
              <w:rPr>
                <w:rFonts w:eastAsia="Times New Roman" w:cstheme="minorHAnsi"/>
                <w:lang w:val="en-US" w:eastAsia="pl-PL"/>
              </w:rPr>
              <w:t>he test is optional (if a student got at least B2 result from the first OLS test). The invitation for the second test shall be automatically sent to a student by e-mail in the middle of the month in which the mobility ends.</w:t>
            </w:r>
          </w:p>
        </w:tc>
      </w:tr>
    </w:tbl>
    <w:p w:rsidR="00CE110F" w:rsidRPr="00031CD3" w:rsidRDefault="00CE110F" w:rsidP="00F2413E">
      <w:pPr>
        <w:spacing w:after="0" w:line="240" w:lineRule="auto"/>
        <w:jc w:val="center"/>
        <w:rPr>
          <w:rFonts w:eastAsia="Times New Roman" w:cstheme="minorHAnsi"/>
          <w:b/>
          <w:bCs/>
          <w:lang w:val="en-GB" w:eastAsia="pl-PL"/>
        </w:rPr>
      </w:pPr>
    </w:p>
    <w:p w:rsidR="000644F5" w:rsidRPr="00031CD3" w:rsidRDefault="000644F5" w:rsidP="00CE110F">
      <w:pPr>
        <w:spacing w:before="100" w:beforeAutospacing="1" w:after="100" w:afterAutospacing="1" w:line="240" w:lineRule="auto"/>
        <w:jc w:val="both"/>
        <w:rPr>
          <w:rFonts w:eastAsia="Times New Roman" w:cstheme="minorHAnsi"/>
          <w:lang w:val="en-US" w:eastAsia="pl-PL"/>
        </w:rPr>
      </w:pPr>
      <w:r w:rsidRPr="00031CD3">
        <w:rPr>
          <w:rFonts w:eastAsia="Times New Roman" w:cstheme="minorHAnsi"/>
          <w:lang w:val="en-US" w:eastAsia="pl-PL"/>
        </w:rPr>
        <w:t xml:space="preserve">Only after receiving all required documents and submission of the </w:t>
      </w:r>
      <w:r w:rsidRPr="00031CD3">
        <w:rPr>
          <w:rFonts w:eastAsia="Times New Roman" w:cstheme="minorHAnsi"/>
          <w:i/>
          <w:lang w:val="en-US" w:eastAsia="pl-PL"/>
        </w:rPr>
        <w:t>online EU Survey</w:t>
      </w:r>
      <w:r w:rsidRPr="00031CD3">
        <w:rPr>
          <w:rFonts w:eastAsia="Times New Roman" w:cstheme="minorHAnsi"/>
          <w:lang w:val="en-US" w:eastAsia="pl-PL"/>
        </w:rPr>
        <w:t xml:space="preserve"> a student can receive the second instalment o</w:t>
      </w:r>
      <w:r w:rsidR="00742155" w:rsidRPr="00031CD3">
        <w:rPr>
          <w:rFonts w:eastAsia="Times New Roman" w:cstheme="minorHAnsi"/>
          <w:lang w:val="en-US" w:eastAsia="pl-PL"/>
        </w:rPr>
        <w:t>f the Erasmus+ scholarship.</w:t>
      </w:r>
    </w:p>
    <w:sectPr w:rsidR="000644F5" w:rsidRPr="00031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BB8"/>
    <w:rsid w:val="00014EFC"/>
    <w:rsid w:val="00031CD3"/>
    <w:rsid w:val="000644F5"/>
    <w:rsid w:val="0008627F"/>
    <w:rsid w:val="0011469A"/>
    <w:rsid w:val="00163BB8"/>
    <w:rsid w:val="002D60CC"/>
    <w:rsid w:val="003710B7"/>
    <w:rsid w:val="00552AC5"/>
    <w:rsid w:val="005916BA"/>
    <w:rsid w:val="005E3BC3"/>
    <w:rsid w:val="00713B5D"/>
    <w:rsid w:val="00742155"/>
    <w:rsid w:val="00742402"/>
    <w:rsid w:val="00762DAE"/>
    <w:rsid w:val="00773B6C"/>
    <w:rsid w:val="007B392F"/>
    <w:rsid w:val="008B1B80"/>
    <w:rsid w:val="008F60B1"/>
    <w:rsid w:val="00930F8C"/>
    <w:rsid w:val="00B35178"/>
    <w:rsid w:val="00B95DD0"/>
    <w:rsid w:val="00CE110F"/>
    <w:rsid w:val="00DA2EB7"/>
    <w:rsid w:val="00E865D7"/>
    <w:rsid w:val="00F2413E"/>
    <w:rsid w:val="00F563F8"/>
    <w:rsid w:val="00F71EB9"/>
    <w:rsid w:val="00FF0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D181"/>
  <w15:chartTrackingRefBased/>
  <w15:docId w15:val="{32E4F6E2-8319-4270-9598-306D2D78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E11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E110F"/>
    <w:rPr>
      <w:color w:val="0000FF"/>
      <w:u w:val="single"/>
    </w:rPr>
  </w:style>
  <w:style w:type="table" w:styleId="Tabela-Siatka">
    <w:name w:val="Table Grid"/>
    <w:basedOn w:val="Standardowy"/>
    <w:uiPriority w:val="39"/>
    <w:rsid w:val="00F24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9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plies-will-be-discarded@ec.europa.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0F910-4A1F-46A7-BB2F-6E0E262C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2582</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c:creator>
  <cp:keywords/>
  <dc:description/>
  <cp:lastModifiedBy>Agnieszka Wlazło</cp:lastModifiedBy>
  <cp:revision>2</cp:revision>
  <cp:lastPrinted>2021-06-17T08:36:00Z</cp:lastPrinted>
  <dcterms:created xsi:type="dcterms:W3CDTF">2021-06-30T10:04:00Z</dcterms:created>
  <dcterms:modified xsi:type="dcterms:W3CDTF">2021-06-30T10:04:00Z</dcterms:modified>
</cp:coreProperties>
</file>