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45240F24" w:rsidR="00BD5929" w:rsidRPr="00522ED8" w:rsidRDefault="004C5082" w:rsidP="00522ED8">
      <w:pPr>
        <w:spacing w:after="0" w:line="276" w:lineRule="auto"/>
        <w:rPr>
          <w:rFonts w:eastAsia="Arial" w:cstheme="minorHAnsi"/>
          <w:b/>
          <w:sz w:val="24"/>
          <w:szCs w:val="24"/>
        </w:rPr>
      </w:pPr>
      <w:bookmarkStart w:id="0" w:name="_heading=h.1fob9te" w:colFirst="0" w:colLast="0"/>
      <w:bookmarkEnd w:id="0"/>
      <w:r w:rsidRPr="00522ED8">
        <w:rPr>
          <w:rFonts w:eastAsia="Arial" w:cstheme="minorHAnsi"/>
          <w:b/>
          <w:sz w:val="24"/>
          <w:szCs w:val="24"/>
        </w:rPr>
        <w:t xml:space="preserve">R-0161- </w:t>
      </w:r>
      <w:r w:rsidR="00246EAC">
        <w:rPr>
          <w:rFonts w:eastAsia="Arial" w:cstheme="minorHAnsi"/>
          <w:b/>
          <w:sz w:val="24"/>
          <w:szCs w:val="24"/>
        </w:rPr>
        <w:t>90</w:t>
      </w:r>
      <w:r w:rsidRPr="00522ED8">
        <w:rPr>
          <w:rFonts w:eastAsia="Arial" w:cstheme="minorHAnsi"/>
          <w:b/>
          <w:sz w:val="24"/>
          <w:szCs w:val="24"/>
        </w:rPr>
        <w:t>/22</w:t>
      </w:r>
    </w:p>
    <w:p w14:paraId="00000002" w14:textId="77777777" w:rsidR="00BD5929" w:rsidRPr="00522ED8" w:rsidRDefault="00BD5929" w:rsidP="00522ED8">
      <w:pPr>
        <w:spacing w:after="0" w:line="276" w:lineRule="auto"/>
        <w:rPr>
          <w:rFonts w:eastAsia="Arial" w:cstheme="minorHAnsi"/>
          <w:sz w:val="24"/>
          <w:szCs w:val="24"/>
        </w:rPr>
      </w:pPr>
    </w:p>
    <w:p w14:paraId="00000003" w14:textId="2C2E4A5E" w:rsidR="00BD5929" w:rsidRPr="00522ED8" w:rsidRDefault="004C5082" w:rsidP="00522ED8">
      <w:pPr>
        <w:spacing w:after="0" w:line="276" w:lineRule="auto"/>
        <w:jc w:val="center"/>
        <w:rPr>
          <w:rFonts w:eastAsia="Arial" w:cstheme="minorHAnsi"/>
          <w:b/>
          <w:sz w:val="26"/>
          <w:szCs w:val="26"/>
        </w:rPr>
      </w:pPr>
      <w:r w:rsidRPr="00522ED8">
        <w:rPr>
          <w:rFonts w:eastAsia="Arial" w:cstheme="minorHAnsi"/>
          <w:b/>
          <w:sz w:val="26"/>
          <w:szCs w:val="26"/>
        </w:rPr>
        <w:t xml:space="preserve">Zarządzenie Nr </w:t>
      </w:r>
      <w:r w:rsidR="00246EAC">
        <w:rPr>
          <w:rFonts w:eastAsia="Arial" w:cstheme="minorHAnsi"/>
          <w:b/>
          <w:sz w:val="26"/>
          <w:szCs w:val="26"/>
        </w:rPr>
        <w:t>90</w:t>
      </w:r>
      <w:r w:rsidRPr="00522ED8">
        <w:rPr>
          <w:rFonts w:eastAsia="Arial" w:cstheme="minorHAnsi"/>
          <w:b/>
          <w:sz w:val="26"/>
          <w:szCs w:val="26"/>
        </w:rPr>
        <w:t>/22</w:t>
      </w:r>
    </w:p>
    <w:p w14:paraId="00000004" w14:textId="77777777" w:rsidR="00BD5929" w:rsidRPr="00522ED8" w:rsidRDefault="00BD5929" w:rsidP="00522ED8">
      <w:pPr>
        <w:spacing w:after="0" w:line="276" w:lineRule="auto"/>
        <w:jc w:val="center"/>
        <w:rPr>
          <w:rFonts w:eastAsia="Arial" w:cstheme="minorHAnsi"/>
          <w:b/>
          <w:sz w:val="24"/>
          <w:szCs w:val="24"/>
        </w:rPr>
      </w:pPr>
    </w:p>
    <w:p w14:paraId="00000005" w14:textId="3AB66F00" w:rsidR="00BD5929" w:rsidRPr="00522ED8" w:rsidRDefault="004C5082" w:rsidP="00522ED8">
      <w:pPr>
        <w:spacing w:after="0" w:line="276" w:lineRule="auto"/>
        <w:rPr>
          <w:rFonts w:eastAsia="Arial" w:cstheme="minorHAnsi"/>
          <w:sz w:val="24"/>
          <w:szCs w:val="24"/>
        </w:rPr>
      </w:pPr>
      <w:bookmarkStart w:id="1" w:name="_heading=h.30j0zll" w:colFirst="0" w:colLast="0"/>
      <w:bookmarkEnd w:id="1"/>
      <w:r w:rsidRPr="00522ED8">
        <w:rPr>
          <w:rFonts w:eastAsia="Arial" w:cstheme="minorHAnsi"/>
          <w:sz w:val="24"/>
          <w:szCs w:val="24"/>
        </w:rPr>
        <w:t>z dnia</w:t>
      </w:r>
      <w:r w:rsidR="00246EAC">
        <w:rPr>
          <w:rFonts w:eastAsia="Arial" w:cstheme="minorHAnsi"/>
          <w:sz w:val="24"/>
          <w:szCs w:val="24"/>
        </w:rPr>
        <w:t xml:space="preserve"> 22 </w:t>
      </w:r>
      <w:r w:rsidR="00604B06">
        <w:rPr>
          <w:rFonts w:eastAsia="Arial" w:cstheme="minorHAnsi"/>
          <w:sz w:val="24"/>
          <w:szCs w:val="24"/>
        </w:rPr>
        <w:t xml:space="preserve">czerwca </w:t>
      </w:r>
      <w:r w:rsidRPr="00522ED8">
        <w:rPr>
          <w:rFonts w:eastAsia="Arial" w:cstheme="minorHAnsi"/>
          <w:sz w:val="24"/>
          <w:szCs w:val="24"/>
        </w:rPr>
        <w:t xml:space="preserve">2022 roku Rektora Uniwersytetu Ekonomicznego w Katowicach w sprawie zasad podejmowania i odbywania studiów </w:t>
      </w:r>
      <w:r w:rsidR="00A3376A" w:rsidRPr="00522ED8">
        <w:rPr>
          <w:rFonts w:eastAsia="Arial" w:cstheme="minorHAnsi"/>
          <w:sz w:val="24"/>
          <w:szCs w:val="24"/>
        </w:rPr>
        <w:t xml:space="preserve">oraz innych form kształcenia </w:t>
      </w:r>
      <w:r w:rsidRPr="00522ED8">
        <w:rPr>
          <w:rFonts w:eastAsia="Arial" w:cstheme="minorHAnsi"/>
          <w:sz w:val="24"/>
          <w:szCs w:val="24"/>
        </w:rPr>
        <w:t xml:space="preserve">w Uniwersytecie Ekonomicznym w Katowicach przez cudzoziemców </w:t>
      </w:r>
    </w:p>
    <w:p w14:paraId="4D9931BF" w14:textId="28FCA310" w:rsidR="00604B06" w:rsidRDefault="00604B06" w:rsidP="00522ED8">
      <w:pPr>
        <w:spacing w:after="0" w:line="276" w:lineRule="auto"/>
        <w:rPr>
          <w:rFonts w:eastAsia="Arial" w:cstheme="minorHAnsi"/>
          <w:sz w:val="24"/>
          <w:szCs w:val="24"/>
        </w:rPr>
      </w:pPr>
      <w:r>
        <w:rPr>
          <w:rFonts w:eastAsia="Arial" w:cstheme="minorHAnsi"/>
          <w:sz w:val="24"/>
          <w:szCs w:val="24"/>
        </w:rPr>
        <w:t>___________________________________________________________________________</w:t>
      </w:r>
    </w:p>
    <w:p w14:paraId="00000007" w14:textId="7F0864E4" w:rsidR="00BD5929" w:rsidRPr="00522ED8" w:rsidRDefault="004C5082" w:rsidP="00522ED8">
      <w:pPr>
        <w:spacing w:after="0" w:line="276" w:lineRule="auto"/>
        <w:rPr>
          <w:rFonts w:eastAsia="Arial" w:cstheme="minorHAnsi"/>
          <w:sz w:val="24"/>
          <w:szCs w:val="24"/>
        </w:rPr>
      </w:pPr>
      <w:r w:rsidRPr="00522ED8">
        <w:rPr>
          <w:rFonts w:eastAsia="Arial" w:cstheme="minorHAnsi"/>
          <w:sz w:val="24"/>
          <w:szCs w:val="24"/>
        </w:rPr>
        <w:t>Na podstawie art. 323-327 ustawy z dnia 20 lipca 2018 r. Prawo o szkolnictwie wyższym i nauce (</w:t>
      </w:r>
      <w:r w:rsidR="00604B06">
        <w:rPr>
          <w:rFonts w:eastAsia="Arial" w:cstheme="minorHAnsi"/>
          <w:sz w:val="24"/>
          <w:szCs w:val="24"/>
        </w:rPr>
        <w:t xml:space="preserve">t.j. </w:t>
      </w:r>
      <w:r w:rsidRPr="00522ED8">
        <w:rPr>
          <w:rFonts w:eastAsia="Arial" w:cstheme="minorHAnsi"/>
          <w:sz w:val="24"/>
          <w:szCs w:val="24"/>
        </w:rPr>
        <w:t xml:space="preserve">Dz. U. z </w:t>
      </w:r>
      <w:r w:rsidR="00A3376A" w:rsidRPr="00522ED8">
        <w:rPr>
          <w:rFonts w:eastAsia="Arial" w:cstheme="minorHAnsi"/>
          <w:sz w:val="24"/>
          <w:szCs w:val="24"/>
        </w:rPr>
        <w:t xml:space="preserve">2022 </w:t>
      </w:r>
      <w:r w:rsidRPr="00522ED8">
        <w:rPr>
          <w:rFonts w:eastAsia="Arial" w:cstheme="minorHAnsi"/>
          <w:sz w:val="24"/>
          <w:szCs w:val="24"/>
        </w:rPr>
        <w:t xml:space="preserve">r. poz. </w:t>
      </w:r>
      <w:r w:rsidR="00A3376A" w:rsidRPr="00522ED8">
        <w:rPr>
          <w:rFonts w:eastAsia="Arial" w:cstheme="minorHAnsi"/>
          <w:sz w:val="24"/>
          <w:szCs w:val="24"/>
        </w:rPr>
        <w:t>574, z późn. zm.</w:t>
      </w:r>
      <w:r w:rsidRPr="00522ED8">
        <w:rPr>
          <w:rFonts w:eastAsia="Arial" w:cstheme="minorHAnsi"/>
          <w:sz w:val="24"/>
          <w:szCs w:val="24"/>
        </w:rPr>
        <w:t>) oraz § 1</w:t>
      </w:r>
      <w:r w:rsidR="00604B06">
        <w:rPr>
          <w:rFonts w:eastAsia="Arial" w:cstheme="minorHAnsi"/>
          <w:sz w:val="24"/>
          <w:szCs w:val="24"/>
        </w:rPr>
        <w:t>5</w:t>
      </w:r>
      <w:r w:rsidRPr="00522ED8">
        <w:rPr>
          <w:rFonts w:eastAsia="Arial" w:cstheme="minorHAnsi"/>
          <w:sz w:val="24"/>
          <w:szCs w:val="24"/>
        </w:rPr>
        <w:t xml:space="preserve"> Statutu Uniwersytetu Ekonomicznego </w:t>
      </w:r>
      <w:r w:rsidR="00604B06">
        <w:rPr>
          <w:rFonts w:eastAsia="Arial" w:cstheme="minorHAnsi"/>
          <w:sz w:val="24"/>
          <w:szCs w:val="24"/>
        </w:rPr>
        <w:br/>
      </w:r>
      <w:r w:rsidRPr="00522ED8">
        <w:rPr>
          <w:rFonts w:eastAsia="Arial" w:cstheme="minorHAnsi"/>
          <w:sz w:val="24"/>
          <w:szCs w:val="24"/>
        </w:rPr>
        <w:t xml:space="preserve">w Katowicach, </w:t>
      </w:r>
      <w:r w:rsidRPr="00522ED8">
        <w:rPr>
          <w:rFonts w:eastAsia="Arial" w:cstheme="minorHAnsi"/>
          <w:b/>
          <w:i/>
          <w:sz w:val="24"/>
          <w:szCs w:val="24"/>
        </w:rPr>
        <w:t>zarządzam</w:t>
      </w:r>
      <w:r w:rsidRPr="00522ED8">
        <w:rPr>
          <w:rFonts w:eastAsia="Arial" w:cstheme="minorHAnsi"/>
          <w:sz w:val="24"/>
          <w:szCs w:val="24"/>
        </w:rPr>
        <w:t xml:space="preserve"> co następuje: </w:t>
      </w:r>
    </w:p>
    <w:p w14:paraId="00000008" w14:textId="77777777" w:rsidR="00BD5929" w:rsidRPr="00522ED8" w:rsidRDefault="00BD5929" w:rsidP="00522ED8">
      <w:pPr>
        <w:spacing w:after="0" w:line="276" w:lineRule="auto"/>
        <w:rPr>
          <w:rFonts w:eastAsia="Arial" w:cstheme="minorHAnsi"/>
          <w:sz w:val="24"/>
          <w:szCs w:val="24"/>
        </w:rPr>
      </w:pPr>
    </w:p>
    <w:p w14:paraId="00000009" w14:textId="77777777" w:rsidR="00BD5929" w:rsidRPr="00522ED8" w:rsidRDefault="004C5082" w:rsidP="00522ED8">
      <w:pPr>
        <w:pStyle w:val="Nagwek1"/>
        <w:jc w:val="center"/>
        <w:rPr>
          <w:rFonts w:asciiTheme="minorHAnsi" w:eastAsia="Arial" w:hAnsiTheme="minorHAnsi"/>
          <w:b w:val="0"/>
          <w:sz w:val="24"/>
          <w:szCs w:val="24"/>
        </w:rPr>
      </w:pPr>
      <w:r w:rsidRPr="00522ED8">
        <w:rPr>
          <w:rFonts w:asciiTheme="minorHAnsi" w:eastAsia="Arial" w:hAnsiTheme="minorHAnsi"/>
          <w:sz w:val="24"/>
          <w:szCs w:val="24"/>
        </w:rPr>
        <w:t>Zasady ogólne</w:t>
      </w:r>
    </w:p>
    <w:p w14:paraId="0000000A" w14:textId="77777777" w:rsidR="00BD5929" w:rsidRPr="00522ED8" w:rsidRDefault="00BD5929" w:rsidP="00522ED8">
      <w:pPr>
        <w:numPr>
          <w:ilvl w:val="0"/>
          <w:numId w:val="5"/>
        </w:numPr>
        <w:pBdr>
          <w:top w:val="nil"/>
          <w:left w:val="nil"/>
          <w:bottom w:val="nil"/>
          <w:right w:val="nil"/>
          <w:between w:val="nil"/>
        </w:pBdr>
        <w:spacing w:after="0" w:line="276" w:lineRule="auto"/>
        <w:jc w:val="center"/>
        <w:rPr>
          <w:rFonts w:eastAsia="Arial" w:cstheme="minorHAnsi"/>
          <w:b/>
          <w:color w:val="000000"/>
          <w:sz w:val="24"/>
          <w:szCs w:val="24"/>
        </w:rPr>
      </w:pPr>
    </w:p>
    <w:p w14:paraId="0000000B" w14:textId="77777777" w:rsidR="00BD5929" w:rsidRPr="00522ED8" w:rsidRDefault="004C5082" w:rsidP="00522ED8">
      <w:pPr>
        <w:numPr>
          <w:ilvl w:val="0"/>
          <w:numId w:val="12"/>
        </w:numPr>
        <w:pBdr>
          <w:top w:val="nil"/>
          <w:left w:val="nil"/>
          <w:bottom w:val="nil"/>
          <w:right w:val="nil"/>
          <w:between w:val="nil"/>
        </w:pBdr>
        <w:spacing w:after="0" w:line="276" w:lineRule="auto"/>
        <w:rPr>
          <w:rFonts w:eastAsia="Arial" w:cstheme="minorHAnsi"/>
          <w:color w:val="000000"/>
          <w:sz w:val="24"/>
          <w:szCs w:val="24"/>
        </w:rPr>
      </w:pPr>
      <w:r w:rsidRPr="00522ED8">
        <w:rPr>
          <w:rFonts w:eastAsia="Arial" w:cstheme="minorHAnsi"/>
          <w:color w:val="000000"/>
          <w:sz w:val="24"/>
          <w:szCs w:val="24"/>
        </w:rPr>
        <w:t>Cudzoziemcy mogą podejmować i odbywać studia, kształcenie w szkołach doktorskich, studia podyplomowe, kształcenie specjalistyczne i inne formy kształcenia w Uniwersytecie Ekonomicznym w Katowicach, zwanym dalej Uniwersytetem, na podstawie:</w:t>
      </w:r>
    </w:p>
    <w:p w14:paraId="0000000C" w14:textId="77777777" w:rsidR="00BD5929" w:rsidRPr="00522ED8" w:rsidRDefault="004C5082" w:rsidP="00522ED8">
      <w:pPr>
        <w:numPr>
          <w:ilvl w:val="0"/>
          <w:numId w:val="11"/>
        </w:numPr>
        <w:pBdr>
          <w:top w:val="nil"/>
          <w:left w:val="nil"/>
          <w:bottom w:val="nil"/>
          <w:right w:val="nil"/>
          <w:between w:val="nil"/>
        </w:pBdr>
        <w:spacing w:after="0" w:line="276" w:lineRule="auto"/>
        <w:rPr>
          <w:rFonts w:eastAsia="Arial" w:cstheme="minorHAnsi"/>
          <w:color w:val="000000"/>
          <w:sz w:val="24"/>
          <w:szCs w:val="24"/>
        </w:rPr>
      </w:pPr>
      <w:r w:rsidRPr="00522ED8">
        <w:rPr>
          <w:rFonts w:eastAsia="Arial" w:cstheme="minorHAnsi"/>
          <w:color w:val="000000"/>
          <w:sz w:val="24"/>
          <w:szCs w:val="24"/>
        </w:rPr>
        <w:t>umów międzynarodowych, na zasadach określonych w tych umowach,</w:t>
      </w:r>
    </w:p>
    <w:p w14:paraId="0000000D" w14:textId="77777777" w:rsidR="00BD5929" w:rsidRPr="00522ED8" w:rsidRDefault="004C5082" w:rsidP="00522ED8">
      <w:pPr>
        <w:numPr>
          <w:ilvl w:val="0"/>
          <w:numId w:val="11"/>
        </w:numPr>
        <w:pBdr>
          <w:top w:val="nil"/>
          <w:left w:val="nil"/>
          <w:bottom w:val="nil"/>
          <w:right w:val="nil"/>
          <w:between w:val="nil"/>
        </w:pBdr>
        <w:spacing w:after="0" w:line="276" w:lineRule="auto"/>
        <w:rPr>
          <w:rFonts w:eastAsia="Arial" w:cstheme="minorHAnsi"/>
          <w:color w:val="000000"/>
          <w:sz w:val="24"/>
          <w:szCs w:val="24"/>
        </w:rPr>
      </w:pPr>
      <w:r w:rsidRPr="00522ED8">
        <w:rPr>
          <w:rFonts w:eastAsia="Arial" w:cstheme="minorHAnsi"/>
          <w:color w:val="000000"/>
          <w:sz w:val="24"/>
          <w:szCs w:val="24"/>
        </w:rPr>
        <w:t>umów zawieranych przez Uniwersytet z podmiotami zagranicznymi, na zasadach określonych w tych umowach,</w:t>
      </w:r>
    </w:p>
    <w:p w14:paraId="0000000E" w14:textId="77777777" w:rsidR="00BD5929" w:rsidRPr="00522ED8" w:rsidRDefault="004C5082" w:rsidP="00522ED8">
      <w:pPr>
        <w:numPr>
          <w:ilvl w:val="0"/>
          <w:numId w:val="11"/>
        </w:numPr>
        <w:pBdr>
          <w:top w:val="nil"/>
          <w:left w:val="nil"/>
          <w:bottom w:val="nil"/>
          <w:right w:val="nil"/>
          <w:between w:val="nil"/>
        </w:pBdr>
        <w:spacing w:after="0" w:line="276" w:lineRule="auto"/>
        <w:rPr>
          <w:rFonts w:eastAsia="Arial" w:cstheme="minorHAnsi"/>
          <w:color w:val="000000"/>
          <w:sz w:val="24"/>
          <w:szCs w:val="24"/>
        </w:rPr>
      </w:pPr>
      <w:r w:rsidRPr="00522ED8">
        <w:rPr>
          <w:rFonts w:eastAsia="Arial" w:cstheme="minorHAnsi"/>
          <w:color w:val="000000"/>
          <w:sz w:val="24"/>
          <w:szCs w:val="24"/>
        </w:rPr>
        <w:t>decyzji ministra,</w:t>
      </w:r>
    </w:p>
    <w:p w14:paraId="0000000F" w14:textId="001374FF" w:rsidR="00BD5929" w:rsidRPr="00522ED8" w:rsidRDefault="004C5082" w:rsidP="00522ED8">
      <w:pPr>
        <w:numPr>
          <w:ilvl w:val="0"/>
          <w:numId w:val="11"/>
        </w:numPr>
        <w:pBdr>
          <w:top w:val="nil"/>
          <w:left w:val="nil"/>
          <w:bottom w:val="nil"/>
          <w:right w:val="nil"/>
          <w:between w:val="nil"/>
        </w:pBdr>
        <w:spacing w:after="0" w:line="276" w:lineRule="auto"/>
        <w:rPr>
          <w:rFonts w:eastAsia="Arial" w:cstheme="minorHAnsi"/>
          <w:color w:val="000000"/>
          <w:sz w:val="24"/>
          <w:szCs w:val="24"/>
        </w:rPr>
      </w:pPr>
      <w:r w:rsidRPr="00522ED8">
        <w:rPr>
          <w:rFonts w:eastAsia="Arial" w:cstheme="minorHAnsi"/>
          <w:color w:val="000000"/>
          <w:sz w:val="24"/>
          <w:szCs w:val="24"/>
        </w:rPr>
        <w:t>decyzji dyrektora Narodowej Agencji Wymiany Akademickiej (dalej:</w:t>
      </w:r>
      <w:r w:rsidR="00DF2B50">
        <w:rPr>
          <w:rFonts w:eastAsia="Arial" w:cstheme="minorHAnsi"/>
          <w:color w:val="000000"/>
          <w:sz w:val="24"/>
          <w:szCs w:val="24"/>
        </w:rPr>
        <w:t xml:space="preserve"> </w:t>
      </w:r>
      <w:r w:rsidRPr="00522ED8">
        <w:rPr>
          <w:rFonts w:eastAsia="Arial" w:cstheme="minorHAnsi"/>
          <w:color w:val="000000"/>
          <w:sz w:val="24"/>
          <w:szCs w:val="24"/>
        </w:rPr>
        <w:t xml:space="preserve">NAWA) </w:t>
      </w:r>
      <w:r w:rsidRPr="00522ED8">
        <w:rPr>
          <w:rFonts w:eastAsia="Arial" w:cstheme="minorHAnsi"/>
          <w:color w:val="000000"/>
          <w:sz w:val="24"/>
          <w:szCs w:val="24"/>
        </w:rPr>
        <w:br/>
        <w:t>w odniesieniu do jej stypendystów,</w:t>
      </w:r>
    </w:p>
    <w:p w14:paraId="00000010" w14:textId="77777777" w:rsidR="00BD5929" w:rsidRPr="00522ED8" w:rsidRDefault="004C5082" w:rsidP="00522ED8">
      <w:pPr>
        <w:numPr>
          <w:ilvl w:val="0"/>
          <w:numId w:val="11"/>
        </w:numPr>
        <w:pBdr>
          <w:top w:val="nil"/>
          <w:left w:val="nil"/>
          <w:bottom w:val="nil"/>
          <w:right w:val="nil"/>
          <w:between w:val="nil"/>
        </w:pBdr>
        <w:spacing w:after="0" w:line="276" w:lineRule="auto"/>
        <w:rPr>
          <w:rFonts w:eastAsia="Arial" w:cstheme="minorHAnsi"/>
          <w:color w:val="000000"/>
          <w:sz w:val="24"/>
          <w:szCs w:val="24"/>
        </w:rPr>
      </w:pPr>
      <w:r w:rsidRPr="00522ED8">
        <w:rPr>
          <w:rFonts w:eastAsia="Arial" w:cstheme="minorHAnsi"/>
          <w:color w:val="000000"/>
          <w:sz w:val="24"/>
          <w:szCs w:val="24"/>
        </w:rPr>
        <w:t>decyzji administracyjnej Rektora.</w:t>
      </w:r>
    </w:p>
    <w:p w14:paraId="00000011" w14:textId="55974979" w:rsidR="00BD5929" w:rsidRPr="00522ED8" w:rsidRDefault="004C5082" w:rsidP="00522ED8">
      <w:pPr>
        <w:numPr>
          <w:ilvl w:val="0"/>
          <w:numId w:val="12"/>
        </w:numPr>
        <w:pBdr>
          <w:top w:val="nil"/>
          <w:left w:val="nil"/>
          <w:bottom w:val="nil"/>
          <w:right w:val="nil"/>
          <w:between w:val="nil"/>
        </w:pBdr>
        <w:spacing w:after="0" w:line="276" w:lineRule="auto"/>
        <w:rPr>
          <w:rFonts w:eastAsia="Arial" w:cstheme="minorHAnsi"/>
          <w:color w:val="000000"/>
          <w:sz w:val="24"/>
          <w:szCs w:val="24"/>
        </w:rPr>
      </w:pPr>
      <w:r w:rsidRPr="00522ED8">
        <w:rPr>
          <w:rFonts w:eastAsia="Arial" w:cstheme="minorHAnsi"/>
          <w:color w:val="000000"/>
          <w:sz w:val="24"/>
          <w:szCs w:val="24"/>
        </w:rPr>
        <w:t xml:space="preserve">Minister może przyznać cudzoziemcowi stypendium, finansowanie lub dofinansowanie do kosztów opłat za usługi edukacyjne oraz ryczałt na koszty podróży, utrzymania </w:t>
      </w:r>
      <w:r w:rsidRPr="00522ED8">
        <w:rPr>
          <w:rFonts w:eastAsia="Arial" w:cstheme="minorHAnsi"/>
          <w:color w:val="000000"/>
          <w:sz w:val="24"/>
          <w:szCs w:val="24"/>
        </w:rPr>
        <w:br/>
        <w:t>i zakwaterowania. Środki finansowe są wypłacane za pośrednictwem NAWA. Minister może upoważnić dyrektora NAWA do wydawania decyzji, o których mowa w ust.</w:t>
      </w:r>
      <w:r w:rsidR="00DF2B50">
        <w:rPr>
          <w:rFonts w:eastAsia="Arial" w:cstheme="minorHAnsi"/>
          <w:color w:val="000000"/>
          <w:sz w:val="24"/>
          <w:szCs w:val="24"/>
        </w:rPr>
        <w:t xml:space="preserve"> </w:t>
      </w:r>
      <w:r w:rsidRPr="00522ED8">
        <w:rPr>
          <w:rFonts w:eastAsia="Arial" w:cstheme="minorHAnsi"/>
          <w:color w:val="000000"/>
          <w:sz w:val="24"/>
          <w:szCs w:val="24"/>
        </w:rPr>
        <w:t xml:space="preserve">1 pkt 3. </w:t>
      </w:r>
    </w:p>
    <w:p w14:paraId="00000012" w14:textId="77777777" w:rsidR="00BD5929" w:rsidRPr="00522ED8" w:rsidRDefault="00BD5929" w:rsidP="00522ED8">
      <w:pPr>
        <w:pBdr>
          <w:top w:val="nil"/>
          <w:left w:val="nil"/>
          <w:bottom w:val="nil"/>
          <w:right w:val="nil"/>
          <w:between w:val="nil"/>
        </w:pBdr>
        <w:spacing w:after="0" w:line="276" w:lineRule="auto"/>
        <w:rPr>
          <w:rFonts w:eastAsia="Arial" w:cstheme="minorHAnsi"/>
          <w:color w:val="000000"/>
          <w:sz w:val="24"/>
          <w:szCs w:val="24"/>
        </w:rPr>
      </w:pPr>
    </w:p>
    <w:p w14:paraId="00000013" w14:textId="77777777" w:rsidR="00BD5929" w:rsidRPr="00522ED8" w:rsidRDefault="004C5082" w:rsidP="00522ED8">
      <w:pPr>
        <w:pStyle w:val="Nagwek1"/>
        <w:jc w:val="center"/>
        <w:rPr>
          <w:rFonts w:asciiTheme="minorHAnsi" w:eastAsia="Arial" w:hAnsiTheme="minorHAnsi"/>
          <w:b w:val="0"/>
          <w:sz w:val="24"/>
          <w:szCs w:val="24"/>
        </w:rPr>
      </w:pPr>
      <w:r w:rsidRPr="00522ED8">
        <w:rPr>
          <w:rFonts w:asciiTheme="minorHAnsi" w:eastAsia="Arial" w:hAnsiTheme="minorHAnsi"/>
          <w:sz w:val="24"/>
          <w:szCs w:val="24"/>
        </w:rPr>
        <w:t>Zasady podejmowania studiów przez cudzoziemców i wymogi formalne</w:t>
      </w:r>
    </w:p>
    <w:p w14:paraId="00000014" w14:textId="77777777" w:rsidR="00BD5929" w:rsidRPr="00522ED8" w:rsidRDefault="00BD5929" w:rsidP="00522ED8">
      <w:pPr>
        <w:numPr>
          <w:ilvl w:val="0"/>
          <w:numId w:val="18"/>
        </w:numPr>
        <w:pBdr>
          <w:top w:val="nil"/>
          <w:left w:val="nil"/>
          <w:bottom w:val="nil"/>
          <w:right w:val="nil"/>
          <w:between w:val="nil"/>
        </w:pBdr>
        <w:spacing w:after="0" w:line="276" w:lineRule="auto"/>
        <w:jc w:val="center"/>
        <w:rPr>
          <w:rFonts w:eastAsia="Arial" w:cstheme="minorHAnsi"/>
          <w:b/>
          <w:color w:val="000000"/>
          <w:sz w:val="24"/>
          <w:szCs w:val="24"/>
        </w:rPr>
      </w:pPr>
    </w:p>
    <w:p w14:paraId="00000015" w14:textId="77777777" w:rsidR="00BD5929" w:rsidRPr="00522ED8" w:rsidRDefault="004C5082" w:rsidP="00522ED8">
      <w:pPr>
        <w:numPr>
          <w:ilvl w:val="1"/>
          <w:numId w:val="7"/>
        </w:numPr>
        <w:pBdr>
          <w:top w:val="nil"/>
          <w:left w:val="nil"/>
          <w:bottom w:val="nil"/>
          <w:right w:val="nil"/>
          <w:between w:val="nil"/>
        </w:pBdr>
        <w:spacing w:after="0" w:line="276" w:lineRule="auto"/>
        <w:rPr>
          <w:rFonts w:eastAsia="Arial" w:cstheme="minorHAnsi"/>
          <w:color w:val="000000"/>
          <w:sz w:val="24"/>
          <w:szCs w:val="24"/>
        </w:rPr>
      </w:pPr>
      <w:r w:rsidRPr="00522ED8">
        <w:rPr>
          <w:rFonts w:eastAsia="Arial" w:cstheme="minorHAnsi"/>
          <w:color w:val="000000"/>
          <w:sz w:val="24"/>
          <w:szCs w:val="24"/>
        </w:rPr>
        <w:t>Cudzoziemiec może podejmować i odbywać studia wyższe w Uniwersytecie pod warunkiem posiadania:</w:t>
      </w:r>
    </w:p>
    <w:p w14:paraId="00000016" w14:textId="77777777" w:rsidR="00BD5929" w:rsidRPr="00522ED8" w:rsidRDefault="004C5082" w:rsidP="00522ED8">
      <w:pPr>
        <w:numPr>
          <w:ilvl w:val="2"/>
          <w:numId w:val="7"/>
        </w:numPr>
        <w:pBdr>
          <w:top w:val="nil"/>
          <w:left w:val="nil"/>
          <w:bottom w:val="nil"/>
          <w:right w:val="nil"/>
          <w:between w:val="nil"/>
        </w:pBdr>
        <w:spacing w:after="0" w:line="276" w:lineRule="auto"/>
        <w:rPr>
          <w:rFonts w:eastAsia="Arial" w:cstheme="minorHAnsi"/>
          <w:color w:val="000000"/>
          <w:sz w:val="24"/>
          <w:szCs w:val="24"/>
        </w:rPr>
      </w:pPr>
      <w:r w:rsidRPr="00522ED8">
        <w:rPr>
          <w:rFonts w:eastAsia="Arial" w:cstheme="minorHAnsi"/>
          <w:color w:val="000000"/>
          <w:sz w:val="24"/>
          <w:szCs w:val="24"/>
        </w:rPr>
        <w:t>ważnego paszportu, lub innego dokumentu tożsamości ze zdjęciem,</w:t>
      </w:r>
    </w:p>
    <w:p w14:paraId="00000017" w14:textId="77777777" w:rsidR="00BD5929" w:rsidRPr="00522ED8" w:rsidRDefault="004C5082" w:rsidP="00522ED8">
      <w:pPr>
        <w:numPr>
          <w:ilvl w:val="2"/>
          <w:numId w:val="7"/>
        </w:numPr>
        <w:pBdr>
          <w:top w:val="nil"/>
          <w:left w:val="nil"/>
          <w:bottom w:val="nil"/>
          <w:right w:val="nil"/>
          <w:between w:val="nil"/>
        </w:pBdr>
        <w:spacing w:after="0" w:line="276" w:lineRule="auto"/>
        <w:rPr>
          <w:rFonts w:eastAsia="Arial" w:cstheme="minorHAnsi"/>
          <w:color w:val="000000"/>
          <w:sz w:val="24"/>
          <w:szCs w:val="24"/>
        </w:rPr>
      </w:pPr>
      <w:r w:rsidRPr="00522ED8">
        <w:rPr>
          <w:rFonts w:eastAsia="Arial" w:cstheme="minorHAnsi"/>
          <w:color w:val="000000"/>
          <w:sz w:val="24"/>
          <w:szCs w:val="24"/>
        </w:rPr>
        <w:t xml:space="preserve">dokumentów dotyczących uzyskanego wykształcenia, </w:t>
      </w:r>
    </w:p>
    <w:p w14:paraId="00000018" w14:textId="77777777" w:rsidR="00BD5929" w:rsidRPr="00522ED8" w:rsidRDefault="004C5082" w:rsidP="00522ED8">
      <w:pPr>
        <w:numPr>
          <w:ilvl w:val="2"/>
          <w:numId w:val="7"/>
        </w:numPr>
        <w:pBdr>
          <w:top w:val="nil"/>
          <w:left w:val="nil"/>
          <w:bottom w:val="nil"/>
          <w:right w:val="nil"/>
          <w:between w:val="nil"/>
        </w:pBdr>
        <w:spacing w:after="0" w:line="276" w:lineRule="auto"/>
        <w:rPr>
          <w:rFonts w:eastAsia="Arial" w:cstheme="minorHAnsi"/>
          <w:color w:val="000000"/>
          <w:sz w:val="24"/>
          <w:szCs w:val="24"/>
        </w:rPr>
      </w:pPr>
      <w:r w:rsidRPr="00522ED8">
        <w:rPr>
          <w:rFonts w:eastAsia="Arial" w:cstheme="minorHAnsi"/>
          <w:color w:val="000000"/>
          <w:sz w:val="24"/>
          <w:szCs w:val="24"/>
        </w:rPr>
        <w:t>dokumentów uprawniających do podjęcia studiów bez opłat (jeśli dotyczy kandydata),</w:t>
      </w:r>
    </w:p>
    <w:p w14:paraId="00000019" w14:textId="77777777" w:rsidR="00BD5929" w:rsidRPr="00522ED8" w:rsidRDefault="004C5082" w:rsidP="00522ED8">
      <w:pPr>
        <w:numPr>
          <w:ilvl w:val="2"/>
          <w:numId w:val="7"/>
        </w:numPr>
        <w:pBdr>
          <w:top w:val="nil"/>
          <w:left w:val="nil"/>
          <w:bottom w:val="nil"/>
          <w:right w:val="nil"/>
          <w:between w:val="nil"/>
        </w:pBdr>
        <w:spacing w:after="0" w:line="276" w:lineRule="auto"/>
        <w:rPr>
          <w:rFonts w:eastAsia="Arial" w:cstheme="minorHAnsi"/>
          <w:color w:val="000000"/>
          <w:sz w:val="24"/>
          <w:szCs w:val="24"/>
        </w:rPr>
      </w:pPr>
      <w:r w:rsidRPr="00522ED8">
        <w:rPr>
          <w:rFonts w:eastAsia="Arial" w:cstheme="minorHAnsi"/>
          <w:color w:val="000000"/>
          <w:sz w:val="24"/>
          <w:szCs w:val="24"/>
        </w:rPr>
        <w:t>dokumentów potwierdzających znajomość języka, w którym będą prowadzone studia,</w:t>
      </w:r>
    </w:p>
    <w:p w14:paraId="0000001A" w14:textId="77777777" w:rsidR="00BD5929" w:rsidRPr="00522ED8" w:rsidRDefault="004C5082" w:rsidP="00522ED8">
      <w:pPr>
        <w:numPr>
          <w:ilvl w:val="2"/>
          <w:numId w:val="7"/>
        </w:numPr>
        <w:pBdr>
          <w:top w:val="nil"/>
          <w:left w:val="nil"/>
          <w:bottom w:val="nil"/>
          <w:right w:val="nil"/>
          <w:between w:val="nil"/>
        </w:pBdr>
        <w:spacing w:after="0" w:line="276" w:lineRule="auto"/>
        <w:rPr>
          <w:rFonts w:eastAsia="Arial" w:cstheme="minorHAnsi"/>
          <w:color w:val="000000"/>
          <w:sz w:val="24"/>
          <w:szCs w:val="24"/>
        </w:rPr>
      </w:pPr>
      <w:r w:rsidRPr="00522ED8">
        <w:rPr>
          <w:rFonts w:eastAsia="Arial" w:cstheme="minorHAnsi"/>
          <w:color w:val="000000"/>
          <w:sz w:val="24"/>
          <w:szCs w:val="24"/>
        </w:rPr>
        <w:t>dokumentów potwierdzających obowiązkowe ubezpieczenie zdrowotne na terytorium Rzeczypospolitej Polskiej.</w:t>
      </w:r>
    </w:p>
    <w:p w14:paraId="0000001B" w14:textId="77777777" w:rsidR="00BD5929" w:rsidRPr="00522ED8" w:rsidRDefault="004C5082" w:rsidP="00522ED8">
      <w:pPr>
        <w:numPr>
          <w:ilvl w:val="1"/>
          <w:numId w:val="7"/>
        </w:numPr>
        <w:pBdr>
          <w:top w:val="nil"/>
          <w:left w:val="nil"/>
          <w:bottom w:val="nil"/>
          <w:right w:val="nil"/>
          <w:between w:val="nil"/>
        </w:pBdr>
        <w:spacing w:after="0" w:line="276" w:lineRule="auto"/>
        <w:rPr>
          <w:rFonts w:eastAsia="Arial" w:cstheme="minorHAnsi"/>
          <w:color w:val="000000"/>
          <w:sz w:val="24"/>
          <w:szCs w:val="24"/>
        </w:rPr>
      </w:pPr>
      <w:r w:rsidRPr="00522ED8">
        <w:rPr>
          <w:rFonts w:eastAsia="Arial" w:cstheme="minorHAnsi"/>
          <w:color w:val="000000"/>
          <w:sz w:val="24"/>
          <w:szCs w:val="24"/>
        </w:rPr>
        <w:t xml:space="preserve">Wymagane dokumenty dotyczące uzyskanego wykształcenia: </w:t>
      </w:r>
    </w:p>
    <w:p w14:paraId="0000001C" w14:textId="27EA8B23" w:rsidR="00BD5929" w:rsidRPr="00522ED8" w:rsidRDefault="004C5082" w:rsidP="00522ED8">
      <w:pPr>
        <w:numPr>
          <w:ilvl w:val="2"/>
          <w:numId w:val="7"/>
        </w:numPr>
        <w:pBdr>
          <w:top w:val="nil"/>
          <w:left w:val="nil"/>
          <w:bottom w:val="nil"/>
          <w:right w:val="nil"/>
          <w:between w:val="nil"/>
        </w:pBdr>
        <w:spacing w:after="0" w:line="276" w:lineRule="auto"/>
        <w:rPr>
          <w:rFonts w:eastAsia="Arial" w:cstheme="minorHAnsi"/>
          <w:color w:val="000000"/>
          <w:sz w:val="24"/>
          <w:szCs w:val="24"/>
        </w:rPr>
      </w:pPr>
      <w:r w:rsidRPr="00522ED8">
        <w:rPr>
          <w:rFonts w:eastAsia="Arial" w:cstheme="minorHAnsi"/>
          <w:color w:val="000000"/>
          <w:sz w:val="24"/>
          <w:szCs w:val="24"/>
        </w:rPr>
        <w:lastRenderedPageBreak/>
        <w:t xml:space="preserve">studia I stopnia - oryginał zalegalizowanego lub opatrzonego apostille świadectwa dojrzałości lub innego dokumentu uzyskanego za granicą uznanego w Rzeczypospolitej Polskiej za dokument uprawniający do ubiegania się o przyjęcie na studia wyższe, </w:t>
      </w:r>
      <w:r w:rsidR="00DF2B50">
        <w:rPr>
          <w:rFonts w:eastAsia="Arial" w:cstheme="minorHAnsi"/>
          <w:color w:val="000000"/>
          <w:sz w:val="24"/>
          <w:szCs w:val="24"/>
        </w:rPr>
        <w:br/>
      </w:r>
      <w:r w:rsidRPr="00522ED8">
        <w:rPr>
          <w:rFonts w:eastAsia="Arial" w:cstheme="minorHAnsi"/>
          <w:color w:val="000000"/>
          <w:sz w:val="24"/>
          <w:szCs w:val="24"/>
        </w:rPr>
        <w:t>o których mowa w § 3,</w:t>
      </w:r>
    </w:p>
    <w:p w14:paraId="0000001D" w14:textId="77777777" w:rsidR="00BD5929" w:rsidRPr="00522ED8" w:rsidRDefault="004C5082" w:rsidP="00522ED8">
      <w:pPr>
        <w:numPr>
          <w:ilvl w:val="2"/>
          <w:numId w:val="16"/>
        </w:numPr>
        <w:pBdr>
          <w:top w:val="nil"/>
          <w:left w:val="nil"/>
          <w:bottom w:val="nil"/>
          <w:right w:val="nil"/>
          <w:between w:val="nil"/>
        </w:pBdr>
        <w:spacing w:after="0" w:line="276" w:lineRule="auto"/>
        <w:rPr>
          <w:rFonts w:eastAsia="Arial" w:cstheme="minorHAnsi"/>
          <w:color w:val="000000"/>
          <w:sz w:val="24"/>
          <w:szCs w:val="24"/>
        </w:rPr>
      </w:pPr>
      <w:r w:rsidRPr="00522ED8">
        <w:rPr>
          <w:rFonts w:eastAsia="Arial" w:cstheme="minorHAnsi"/>
          <w:color w:val="000000"/>
          <w:sz w:val="24"/>
          <w:szCs w:val="24"/>
        </w:rPr>
        <w:t>studia II stopnia (3- semestralne) - oryginał zalegalizowanego lub opatrzonego apostille dyplomu ukończenia studiów lub innego dokumentu uzyskanego za granicą uznanego w Rzeczypospolitej Polskiej za dokument uprawniający do ubiegania się o przyjęcie na studia II stopnia (dyplom ukończenia studiów I stopnia trwających minimum 7 semestrów lub studiów inżynierskich lub studiów II stopnia), o których mowa w § 4,</w:t>
      </w:r>
    </w:p>
    <w:p w14:paraId="0000001E" w14:textId="77777777" w:rsidR="00BD5929" w:rsidRPr="00522ED8" w:rsidRDefault="004C5082" w:rsidP="00522ED8">
      <w:pPr>
        <w:numPr>
          <w:ilvl w:val="2"/>
          <w:numId w:val="16"/>
        </w:numPr>
        <w:pBdr>
          <w:top w:val="nil"/>
          <w:left w:val="nil"/>
          <w:bottom w:val="nil"/>
          <w:right w:val="nil"/>
          <w:between w:val="nil"/>
        </w:pBdr>
        <w:spacing w:after="0" w:line="276" w:lineRule="auto"/>
        <w:rPr>
          <w:rFonts w:eastAsia="Arial" w:cstheme="minorHAnsi"/>
          <w:color w:val="000000"/>
          <w:sz w:val="24"/>
          <w:szCs w:val="24"/>
        </w:rPr>
      </w:pPr>
      <w:r w:rsidRPr="00522ED8">
        <w:rPr>
          <w:rFonts w:eastAsia="Arial" w:cstheme="minorHAnsi"/>
          <w:color w:val="000000"/>
          <w:sz w:val="24"/>
          <w:szCs w:val="24"/>
        </w:rPr>
        <w:t>studia II stopnia (4- semestralne) - oryginał zalegalizowanego lub opatrzonego apostille dyplomu ukończenia studiów lub innego dokumentu uzyskanego za granicą uznanego w Rzeczypospolitej Polskiej za dokument uprawniający do ubiegania się o przyjęcie na studia II stopnia, o których mowa w § 4,</w:t>
      </w:r>
    </w:p>
    <w:p w14:paraId="00000020" w14:textId="0962C788" w:rsidR="00BD5929" w:rsidRPr="00522ED8" w:rsidRDefault="004C5082" w:rsidP="00522ED8">
      <w:pPr>
        <w:numPr>
          <w:ilvl w:val="2"/>
          <w:numId w:val="16"/>
        </w:numPr>
        <w:pBdr>
          <w:top w:val="nil"/>
          <w:left w:val="nil"/>
          <w:bottom w:val="nil"/>
          <w:right w:val="nil"/>
          <w:between w:val="nil"/>
        </w:pBdr>
        <w:spacing w:after="0" w:line="276" w:lineRule="auto"/>
        <w:rPr>
          <w:rFonts w:eastAsia="Arial" w:cstheme="minorHAnsi"/>
          <w:color w:val="000000"/>
          <w:sz w:val="24"/>
          <w:szCs w:val="24"/>
        </w:rPr>
      </w:pPr>
      <w:r w:rsidRPr="00522ED8">
        <w:rPr>
          <w:rFonts w:eastAsia="Arial" w:cstheme="minorHAnsi"/>
          <w:color w:val="000000"/>
          <w:sz w:val="24"/>
          <w:szCs w:val="24"/>
        </w:rPr>
        <w:t xml:space="preserve">suplement lub inny oficjalny dokument zalegalizowany lub opatrzony apostille, który </w:t>
      </w:r>
      <w:r w:rsidRPr="00522ED8">
        <w:rPr>
          <w:rFonts w:eastAsia="Arial" w:cstheme="minorHAnsi"/>
          <w:sz w:val="24"/>
          <w:szCs w:val="24"/>
        </w:rPr>
        <w:t xml:space="preserve">zawiera </w:t>
      </w:r>
      <w:r w:rsidRPr="00522ED8">
        <w:rPr>
          <w:rFonts w:eastAsia="Arial" w:cstheme="minorHAnsi"/>
          <w:color w:val="000000"/>
          <w:sz w:val="24"/>
          <w:szCs w:val="24"/>
        </w:rPr>
        <w:t xml:space="preserve">informacje na temat przedmiotów, które kandydat zaliczył wraz z ocenami </w:t>
      </w:r>
      <w:r w:rsidR="007664EB" w:rsidRPr="00522ED8">
        <w:rPr>
          <w:rFonts w:eastAsia="Arial" w:cstheme="minorHAnsi"/>
          <w:color w:val="000000"/>
          <w:sz w:val="24"/>
          <w:szCs w:val="24"/>
        </w:rPr>
        <w:br/>
      </w:r>
      <w:r w:rsidRPr="00522ED8">
        <w:rPr>
          <w:rFonts w:eastAsia="Arial" w:cstheme="minorHAnsi"/>
          <w:sz w:val="24"/>
          <w:szCs w:val="24"/>
        </w:rPr>
        <w:t>i skalą, jeśli takiej informacji nie ma zawartej w suplemencie, w przypadku kandydatów na studia II stopnia,</w:t>
      </w:r>
    </w:p>
    <w:p w14:paraId="00000021" w14:textId="77777777" w:rsidR="00BD5929" w:rsidRPr="00522ED8" w:rsidRDefault="004C5082" w:rsidP="00522ED8">
      <w:pPr>
        <w:numPr>
          <w:ilvl w:val="2"/>
          <w:numId w:val="16"/>
        </w:numPr>
        <w:pBdr>
          <w:top w:val="nil"/>
          <w:left w:val="nil"/>
          <w:bottom w:val="nil"/>
          <w:right w:val="nil"/>
          <w:between w:val="nil"/>
        </w:pBdr>
        <w:spacing w:after="0" w:line="276" w:lineRule="auto"/>
        <w:rPr>
          <w:rFonts w:eastAsia="Arial" w:cstheme="minorHAnsi"/>
          <w:color w:val="000000"/>
          <w:sz w:val="24"/>
          <w:szCs w:val="24"/>
        </w:rPr>
      </w:pPr>
      <w:r w:rsidRPr="00522ED8">
        <w:rPr>
          <w:rFonts w:eastAsia="Arial" w:cstheme="minorHAnsi"/>
          <w:color w:val="000000"/>
          <w:sz w:val="24"/>
          <w:szCs w:val="24"/>
        </w:rPr>
        <w:t>dokument przedstawiający skalę ocen obowiązującą dla danego świadectwa uzyskanego za granicą potwierdzony przez instytucję odpowiedzialną za wydanie dokumentu (szkoła średnia lub władze oświatowe kraju, który wydał dokument), jeśli takiej informacji nie ma zawartej w świadectwie dojrzałości, w przypadku kandydatów na studia I stopnia,</w:t>
      </w:r>
    </w:p>
    <w:p w14:paraId="00000022" w14:textId="000BA4AF" w:rsidR="00BD5929" w:rsidRPr="00522ED8" w:rsidRDefault="004C5082" w:rsidP="00522ED8">
      <w:pPr>
        <w:numPr>
          <w:ilvl w:val="2"/>
          <w:numId w:val="16"/>
        </w:numPr>
        <w:pBdr>
          <w:top w:val="nil"/>
          <w:left w:val="nil"/>
          <w:bottom w:val="nil"/>
          <w:right w:val="nil"/>
          <w:between w:val="nil"/>
        </w:pBdr>
        <w:spacing w:after="0" w:line="276" w:lineRule="auto"/>
        <w:rPr>
          <w:rFonts w:eastAsia="Arial" w:cstheme="minorHAnsi"/>
          <w:color w:val="000000"/>
          <w:sz w:val="24"/>
          <w:szCs w:val="24"/>
        </w:rPr>
      </w:pPr>
      <w:r w:rsidRPr="00522ED8">
        <w:rPr>
          <w:rFonts w:eastAsia="Arial" w:cstheme="minorHAnsi"/>
          <w:color w:val="000000"/>
          <w:sz w:val="24"/>
          <w:szCs w:val="24"/>
        </w:rPr>
        <w:t xml:space="preserve">zaświadczenie potwierdzające, że świadectwo lub dyplom uprawnia do podjęcia studiów na poziomie odpowiednio I lub II stopnia w kraju wydania dokumentu, wydane przez instytucję która wydała świadectwo/dyplom, władze oświatowe państwa na którego terytorium lub w którego systemie edukacji wydano świadectwo/dyplom lub konsula RP właściwego dla państwa, na którego terytorium lub w którego systemie edukacji wydano świadectwo/dyplom jeśli takiej informacji nie ma zawartej </w:t>
      </w:r>
      <w:r w:rsidR="00DF2B50" w:rsidRPr="00522ED8">
        <w:rPr>
          <w:rFonts w:cstheme="minorHAnsi"/>
          <w:sz w:val="24"/>
          <w:szCs w:val="24"/>
        </w:rPr>
        <w:br/>
      </w:r>
      <w:r w:rsidRPr="00522ED8">
        <w:rPr>
          <w:rFonts w:eastAsia="Arial" w:cstheme="minorHAnsi"/>
          <w:color w:val="000000"/>
          <w:sz w:val="24"/>
          <w:szCs w:val="24"/>
        </w:rPr>
        <w:t xml:space="preserve">w świadectwie dojrzałości lub dyplomie ukończenia studiów. </w:t>
      </w:r>
    </w:p>
    <w:p w14:paraId="4803FE8B" w14:textId="4A9807CD" w:rsidR="002D6121" w:rsidRPr="00522ED8" w:rsidRDefault="002D6121" w:rsidP="00522ED8">
      <w:pPr>
        <w:numPr>
          <w:ilvl w:val="1"/>
          <w:numId w:val="9"/>
        </w:numPr>
        <w:pBdr>
          <w:top w:val="nil"/>
          <w:left w:val="nil"/>
          <w:bottom w:val="nil"/>
          <w:right w:val="nil"/>
          <w:between w:val="nil"/>
        </w:pBdr>
        <w:spacing w:after="0" w:line="276" w:lineRule="auto"/>
        <w:rPr>
          <w:rFonts w:eastAsia="Arial" w:cstheme="minorHAnsi"/>
          <w:color w:val="000000"/>
          <w:sz w:val="24"/>
          <w:szCs w:val="24"/>
        </w:rPr>
      </w:pPr>
      <w:r w:rsidRPr="00522ED8">
        <w:rPr>
          <w:rFonts w:eastAsia="Arial" w:cstheme="minorHAnsi"/>
          <w:color w:val="000000"/>
          <w:sz w:val="24"/>
          <w:szCs w:val="24"/>
        </w:rPr>
        <w:t xml:space="preserve">Kandydaci ubiegający się o przyjęcie na kierunki lub specjalności realizowane w oparciu </w:t>
      </w:r>
      <w:r w:rsidR="00DF2B50">
        <w:rPr>
          <w:rFonts w:eastAsia="Arial" w:cstheme="minorHAnsi"/>
          <w:color w:val="000000"/>
          <w:sz w:val="24"/>
          <w:szCs w:val="24"/>
        </w:rPr>
        <w:br/>
      </w:r>
      <w:r w:rsidRPr="00522ED8">
        <w:rPr>
          <w:rFonts w:eastAsia="Arial" w:cstheme="minorHAnsi"/>
          <w:color w:val="000000"/>
          <w:sz w:val="24"/>
          <w:szCs w:val="24"/>
        </w:rPr>
        <w:t xml:space="preserve">o umowy międzynarodowe na podstawie dyplomu wydanego przez jedną z uczelni partnerskich będących stroną w tych umowach może być zwolniony z obowiązku </w:t>
      </w:r>
      <w:r w:rsidR="00BE100F" w:rsidRPr="00522ED8">
        <w:rPr>
          <w:rFonts w:eastAsia="Arial" w:cstheme="minorHAnsi"/>
          <w:color w:val="000000"/>
          <w:sz w:val="24"/>
          <w:szCs w:val="24"/>
        </w:rPr>
        <w:t>opatrzenia go apostille</w:t>
      </w:r>
      <w:r w:rsidRPr="00522ED8">
        <w:rPr>
          <w:rFonts w:eastAsia="Arial" w:cstheme="minorHAnsi"/>
          <w:color w:val="000000"/>
          <w:sz w:val="24"/>
          <w:szCs w:val="24"/>
        </w:rPr>
        <w:t xml:space="preserve">. Warunkiem zwolnienia jest uzyskanie przez Uniwersytet </w:t>
      </w:r>
      <w:r w:rsidR="00794828" w:rsidRPr="00522ED8">
        <w:rPr>
          <w:rFonts w:eastAsia="Arial" w:cstheme="minorHAnsi"/>
          <w:color w:val="000000"/>
          <w:sz w:val="24"/>
          <w:szCs w:val="24"/>
        </w:rPr>
        <w:t xml:space="preserve">z uczelni partnerskiej </w:t>
      </w:r>
      <w:r w:rsidRPr="00522ED8">
        <w:rPr>
          <w:rFonts w:eastAsia="Arial" w:cstheme="minorHAnsi"/>
          <w:color w:val="000000"/>
          <w:sz w:val="24"/>
          <w:szCs w:val="24"/>
        </w:rPr>
        <w:t>potwierdzenia uko</w:t>
      </w:r>
      <w:r w:rsidR="00794828" w:rsidRPr="00522ED8">
        <w:rPr>
          <w:rFonts w:eastAsia="Arial" w:cstheme="minorHAnsi"/>
          <w:color w:val="000000"/>
          <w:sz w:val="24"/>
          <w:szCs w:val="24"/>
        </w:rPr>
        <w:t>ńczenia studiów przez kandydata.</w:t>
      </w:r>
    </w:p>
    <w:p w14:paraId="2372F9D7" w14:textId="2A4C467D" w:rsidR="00A3376A" w:rsidRPr="00522ED8" w:rsidRDefault="00A3376A" w:rsidP="00522ED8">
      <w:pPr>
        <w:numPr>
          <w:ilvl w:val="1"/>
          <w:numId w:val="9"/>
        </w:numPr>
        <w:pBdr>
          <w:top w:val="nil"/>
          <w:left w:val="nil"/>
          <w:bottom w:val="nil"/>
          <w:right w:val="nil"/>
          <w:between w:val="nil"/>
        </w:pBdr>
        <w:spacing w:after="0" w:line="276" w:lineRule="auto"/>
        <w:rPr>
          <w:rFonts w:eastAsia="Arial" w:cstheme="minorHAnsi"/>
          <w:color w:val="000000"/>
          <w:sz w:val="24"/>
          <w:szCs w:val="24"/>
        </w:rPr>
      </w:pPr>
      <w:r w:rsidRPr="00522ED8">
        <w:rPr>
          <w:rFonts w:eastAsia="Arial" w:cstheme="minorHAnsi"/>
          <w:color w:val="000000"/>
          <w:sz w:val="24"/>
          <w:szCs w:val="24"/>
        </w:rPr>
        <w:t>W rekrutacji na rok akademicki 2022/2023 kandydaci ubiegający się o przyjęcie na studia na podstawie dokumentów wydanych w Ukrainie są zwolnieni z obowiązku opatrzenia ich apostille.</w:t>
      </w:r>
    </w:p>
    <w:p w14:paraId="00000025" w14:textId="1177292A" w:rsidR="00BD5929" w:rsidRPr="00522ED8" w:rsidRDefault="004C5082" w:rsidP="00522ED8">
      <w:pPr>
        <w:numPr>
          <w:ilvl w:val="1"/>
          <w:numId w:val="9"/>
        </w:numPr>
        <w:pBdr>
          <w:top w:val="nil"/>
          <w:left w:val="nil"/>
          <w:bottom w:val="nil"/>
          <w:right w:val="nil"/>
          <w:between w:val="nil"/>
        </w:pBdr>
        <w:spacing w:after="0" w:line="276" w:lineRule="auto"/>
        <w:rPr>
          <w:rFonts w:eastAsia="Arial" w:cstheme="minorHAnsi"/>
          <w:color w:val="000000"/>
          <w:sz w:val="24"/>
          <w:szCs w:val="24"/>
        </w:rPr>
      </w:pPr>
      <w:r w:rsidRPr="00522ED8">
        <w:rPr>
          <w:rFonts w:eastAsia="Arial" w:cstheme="minorHAnsi"/>
          <w:color w:val="000000"/>
          <w:sz w:val="24"/>
          <w:szCs w:val="24"/>
        </w:rPr>
        <w:t xml:space="preserve">Wszystkie dokumenty przedstawione w procesie rekrutacji powinny spełniać jeden </w:t>
      </w:r>
      <w:r w:rsidRPr="00522ED8">
        <w:rPr>
          <w:rFonts w:eastAsia="Arial" w:cstheme="minorHAnsi"/>
          <w:color w:val="000000"/>
          <w:sz w:val="24"/>
          <w:szCs w:val="24"/>
        </w:rPr>
        <w:br/>
        <w:t>z poniższych warunków:</w:t>
      </w:r>
    </w:p>
    <w:p w14:paraId="00000026" w14:textId="77777777" w:rsidR="00BD5929" w:rsidRPr="00522ED8" w:rsidRDefault="004C5082" w:rsidP="00522ED8">
      <w:pPr>
        <w:numPr>
          <w:ilvl w:val="0"/>
          <w:numId w:val="14"/>
        </w:numPr>
        <w:pBdr>
          <w:top w:val="nil"/>
          <w:left w:val="nil"/>
          <w:bottom w:val="nil"/>
          <w:right w:val="nil"/>
          <w:between w:val="nil"/>
        </w:pBdr>
        <w:spacing w:after="0" w:line="276" w:lineRule="auto"/>
        <w:rPr>
          <w:rFonts w:eastAsia="Arial" w:cstheme="minorHAnsi"/>
          <w:color w:val="000000"/>
          <w:sz w:val="24"/>
          <w:szCs w:val="24"/>
        </w:rPr>
      </w:pPr>
      <w:r w:rsidRPr="00522ED8">
        <w:rPr>
          <w:rFonts w:eastAsia="Arial" w:cstheme="minorHAnsi"/>
          <w:color w:val="000000"/>
          <w:sz w:val="24"/>
          <w:szCs w:val="24"/>
        </w:rPr>
        <w:t>być sporządzone w języku polskim,</w:t>
      </w:r>
    </w:p>
    <w:p w14:paraId="00000027" w14:textId="77777777" w:rsidR="00BD5929" w:rsidRPr="00522ED8" w:rsidRDefault="004C5082" w:rsidP="00522ED8">
      <w:pPr>
        <w:numPr>
          <w:ilvl w:val="0"/>
          <w:numId w:val="14"/>
        </w:numPr>
        <w:pBdr>
          <w:top w:val="nil"/>
          <w:left w:val="nil"/>
          <w:bottom w:val="nil"/>
          <w:right w:val="nil"/>
          <w:between w:val="nil"/>
        </w:pBdr>
        <w:spacing w:after="0" w:line="276" w:lineRule="auto"/>
        <w:rPr>
          <w:rFonts w:eastAsia="Arial" w:cstheme="minorHAnsi"/>
          <w:color w:val="000000"/>
          <w:sz w:val="24"/>
          <w:szCs w:val="24"/>
        </w:rPr>
      </w:pPr>
      <w:r w:rsidRPr="00522ED8">
        <w:rPr>
          <w:rFonts w:eastAsia="Arial" w:cstheme="minorHAnsi"/>
          <w:color w:val="000000"/>
          <w:sz w:val="24"/>
          <w:szCs w:val="24"/>
        </w:rPr>
        <w:t>być sporządzone w języku angielskim,</w:t>
      </w:r>
    </w:p>
    <w:p w14:paraId="00000028" w14:textId="22CDC3C2" w:rsidR="00BD5929" w:rsidRPr="00522ED8" w:rsidRDefault="004C5082" w:rsidP="00522ED8">
      <w:pPr>
        <w:numPr>
          <w:ilvl w:val="0"/>
          <w:numId w:val="14"/>
        </w:numPr>
        <w:pBdr>
          <w:top w:val="nil"/>
          <w:left w:val="nil"/>
          <w:bottom w:val="nil"/>
          <w:right w:val="nil"/>
          <w:between w:val="nil"/>
        </w:pBdr>
        <w:spacing w:after="0" w:line="276" w:lineRule="auto"/>
        <w:rPr>
          <w:rFonts w:eastAsia="Arial" w:cstheme="minorHAnsi"/>
          <w:color w:val="000000"/>
          <w:sz w:val="24"/>
          <w:szCs w:val="24"/>
        </w:rPr>
      </w:pPr>
      <w:r w:rsidRPr="00522ED8">
        <w:rPr>
          <w:rFonts w:eastAsia="Arial" w:cstheme="minorHAnsi"/>
          <w:color w:val="000000"/>
          <w:sz w:val="24"/>
          <w:szCs w:val="24"/>
        </w:rPr>
        <w:t xml:space="preserve">być przetłumaczone na język polski lub angielski zgodnie z postanowieniami ust. </w:t>
      </w:r>
      <w:r w:rsidR="00BE100F" w:rsidRPr="00522ED8">
        <w:rPr>
          <w:rFonts w:eastAsia="Arial" w:cstheme="minorHAnsi"/>
          <w:color w:val="000000"/>
          <w:sz w:val="24"/>
          <w:szCs w:val="24"/>
        </w:rPr>
        <w:t>6</w:t>
      </w:r>
      <w:r w:rsidRPr="00522ED8">
        <w:rPr>
          <w:rFonts w:eastAsia="Arial" w:cstheme="minorHAnsi"/>
          <w:color w:val="000000"/>
          <w:sz w:val="24"/>
          <w:szCs w:val="24"/>
        </w:rPr>
        <w:t>. </w:t>
      </w:r>
    </w:p>
    <w:p w14:paraId="00000029" w14:textId="4ADBA724" w:rsidR="00BD5929" w:rsidRPr="00522ED8" w:rsidRDefault="004C5082" w:rsidP="00522ED8">
      <w:pPr>
        <w:numPr>
          <w:ilvl w:val="1"/>
          <w:numId w:val="9"/>
        </w:numPr>
        <w:pBdr>
          <w:top w:val="nil"/>
          <w:left w:val="nil"/>
          <w:bottom w:val="nil"/>
          <w:right w:val="nil"/>
          <w:between w:val="nil"/>
        </w:pBdr>
        <w:spacing w:after="0" w:line="276" w:lineRule="auto"/>
        <w:rPr>
          <w:rFonts w:eastAsia="Arial" w:cstheme="minorHAnsi"/>
          <w:sz w:val="24"/>
          <w:szCs w:val="24"/>
        </w:rPr>
      </w:pPr>
      <w:r w:rsidRPr="00522ED8">
        <w:rPr>
          <w:rFonts w:eastAsia="Arial" w:cstheme="minorHAnsi"/>
          <w:color w:val="000000"/>
          <w:sz w:val="24"/>
          <w:szCs w:val="24"/>
        </w:rPr>
        <w:lastRenderedPageBreak/>
        <w:t xml:space="preserve">W przypadku o którym mowa w ust. </w:t>
      </w:r>
      <w:r w:rsidR="00BE100F" w:rsidRPr="00522ED8">
        <w:rPr>
          <w:rFonts w:eastAsia="Arial" w:cstheme="minorHAnsi"/>
          <w:color w:val="000000"/>
          <w:sz w:val="24"/>
          <w:szCs w:val="24"/>
        </w:rPr>
        <w:t>5</w:t>
      </w:r>
      <w:r w:rsidR="00A3376A" w:rsidRPr="00522ED8">
        <w:rPr>
          <w:rFonts w:eastAsia="Arial" w:cstheme="minorHAnsi"/>
          <w:color w:val="000000"/>
          <w:sz w:val="24"/>
          <w:szCs w:val="24"/>
        </w:rPr>
        <w:t xml:space="preserve"> </w:t>
      </w:r>
      <w:r w:rsidRPr="00522ED8">
        <w:rPr>
          <w:rFonts w:eastAsia="Arial" w:cstheme="minorHAnsi"/>
          <w:color w:val="000000"/>
          <w:sz w:val="24"/>
          <w:szCs w:val="24"/>
        </w:rPr>
        <w:t>pkt. 3 dokumenty powinny być przetłumaczone przez:</w:t>
      </w:r>
    </w:p>
    <w:p w14:paraId="0000002A" w14:textId="77777777" w:rsidR="00BD5929" w:rsidRPr="00522ED8" w:rsidRDefault="004C5082" w:rsidP="00522ED8">
      <w:pPr>
        <w:numPr>
          <w:ilvl w:val="0"/>
          <w:numId w:val="3"/>
        </w:numPr>
        <w:pBdr>
          <w:top w:val="nil"/>
          <w:left w:val="nil"/>
          <w:bottom w:val="nil"/>
          <w:right w:val="nil"/>
          <w:between w:val="nil"/>
        </w:pBdr>
        <w:spacing w:after="0" w:line="276" w:lineRule="auto"/>
        <w:rPr>
          <w:rFonts w:eastAsia="Arial" w:cstheme="minorHAnsi"/>
          <w:color w:val="000000"/>
          <w:sz w:val="24"/>
          <w:szCs w:val="24"/>
        </w:rPr>
      </w:pPr>
      <w:r w:rsidRPr="00522ED8">
        <w:rPr>
          <w:rFonts w:eastAsia="Arial" w:cstheme="minorHAnsi"/>
          <w:color w:val="000000"/>
          <w:sz w:val="24"/>
          <w:szCs w:val="24"/>
        </w:rPr>
        <w:t>osobę wpisaną przez Ministra Sprawiedliwości na listę tłumaczy przysięgłych, lub</w:t>
      </w:r>
    </w:p>
    <w:p w14:paraId="0000002B" w14:textId="77777777" w:rsidR="00BD5929" w:rsidRPr="00522ED8" w:rsidRDefault="004C5082" w:rsidP="00522ED8">
      <w:pPr>
        <w:numPr>
          <w:ilvl w:val="0"/>
          <w:numId w:val="3"/>
        </w:numPr>
        <w:pBdr>
          <w:top w:val="nil"/>
          <w:left w:val="nil"/>
          <w:bottom w:val="nil"/>
          <w:right w:val="nil"/>
          <w:between w:val="nil"/>
        </w:pBdr>
        <w:spacing w:after="0" w:line="276" w:lineRule="auto"/>
        <w:rPr>
          <w:rFonts w:eastAsia="Arial" w:cstheme="minorHAnsi"/>
          <w:color w:val="000000"/>
          <w:sz w:val="24"/>
          <w:szCs w:val="24"/>
        </w:rPr>
      </w:pPr>
      <w:r w:rsidRPr="00522ED8">
        <w:rPr>
          <w:rFonts w:eastAsia="Arial" w:cstheme="minorHAnsi"/>
          <w:color w:val="000000"/>
          <w:sz w:val="24"/>
          <w:szCs w:val="24"/>
        </w:rPr>
        <w:t>osobę zarejestrowaną jako tłumacz przysięgły w państwie członkowskim Unii Europejskiej, państwie członkowskim Europejskiego Porozumienia o Wolnym Handlu (EFTA) – stronie umowy o Europejskim Obszarze Gospodarczym lub państwie członkowskim Organizacji Współpracy Gospodarczej i Rozwoju (OECD), lub </w:t>
      </w:r>
    </w:p>
    <w:p w14:paraId="0000002C" w14:textId="77777777" w:rsidR="00BD5929" w:rsidRPr="00522ED8" w:rsidRDefault="004C5082" w:rsidP="00522ED8">
      <w:pPr>
        <w:numPr>
          <w:ilvl w:val="0"/>
          <w:numId w:val="3"/>
        </w:numPr>
        <w:pBdr>
          <w:top w:val="nil"/>
          <w:left w:val="nil"/>
          <w:bottom w:val="nil"/>
          <w:right w:val="nil"/>
          <w:between w:val="nil"/>
        </w:pBdr>
        <w:spacing w:after="0" w:line="276" w:lineRule="auto"/>
        <w:rPr>
          <w:rFonts w:eastAsia="Arial" w:cstheme="minorHAnsi"/>
          <w:color w:val="000000"/>
          <w:sz w:val="24"/>
          <w:szCs w:val="24"/>
        </w:rPr>
      </w:pPr>
      <w:r w:rsidRPr="00522ED8">
        <w:rPr>
          <w:rFonts w:eastAsia="Arial" w:cstheme="minorHAnsi"/>
          <w:color w:val="000000"/>
          <w:sz w:val="24"/>
          <w:szCs w:val="24"/>
        </w:rPr>
        <w:t>konsula Rzeczypospolitej Polskiej, właściwego dla państwa, na którego terytorium lub w którego systemie edukacji wydano dokument, lub</w:t>
      </w:r>
    </w:p>
    <w:p w14:paraId="0000002D" w14:textId="77777777" w:rsidR="00BD5929" w:rsidRPr="00522ED8" w:rsidRDefault="004C5082" w:rsidP="00522ED8">
      <w:pPr>
        <w:numPr>
          <w:ilvl w:val="0"/>
          <w:numId w:val="3"/>
        </w:numPr>
        <w:pBdr>
          <w:top w:val="nil"/>
          <w:left w:val="nil"/>
          <w:bottom w:val="nil"/>
          <w:right w:val="nil"/>
          <w:between w:val="nil"/>
        </w:pBdr>
        <w:spacing w:after="0" w:line="276" w:lineRule="auto"/>
        <w:rPr>
          <w:rFonts w:eastAsia="Arial" w:cstheme="minorHAnsi"/>
          <w:color w:val="000000"/>
          <w:sz w:val="24"/>
          <w:szCs w:val="24"/>
        </w:rPr>
      </w:pPr>
      <w:r w:rsidRPr="00522ED8">
        <w:rPr>
          <w:rFonts w:eastAsia="Arial" w:cstheme="minorHAnsi"/>
          <w:color w:val="000000"/>
          <w:sz w:val="24"/>
          <w:szCs w:val="24"/>
        </w:rPr>
        <w:t>akredytowane w Rzeczypospolitej Polskiej przedstawicielstwo dyplomatyczne lub urząd konsularny państwa, na którego terytorium lub w którego systemie edukacji wydano dokument.</w:t>
      </w:r>
    </w:p>
    <w:p w14:paraId="0000002E" w14:textId="77777777" w:rsidR="00BD5929" w:rsidRPr="00522ED8" w:rsidRDefault="004C5082" w:rsidP="00522ED8">
      <w:pPr>
        <w:numPr>
          <w:ilvl w:val="1"/>
          <w:numId w:val="9"/>
        </w:numPr>
        <w:pBdr>
          <w:top w:val="nil"/>
          <w:left w:val="nil"/>
          <w:bottom w:val="nil"/>
          <w:right w:val="nil"/>
          <w:between w:val="nil"/>
        </w:pBdr>
        <w:spacing w:after="0" w:line="276" w:lineRule="auto"/>
        <w:rPr>
          <w:rFonts w:eastAsia="Arial" w:cstheme="minorHAnsi"/>
          <w:color w:val="000000"/>
          <w:sz w:val="24"/>
          <w:szCs w:val="24"/>
        </w:rPr>
      </w:pPr>
      <w:r w:rsidRPr="00522ED8">
        <w:rPr>
          <w:rFonts w:eastAsia="Arial" w:cstheme="minorHAnsi"/>
          <w:color w:val="000000"/>
          <w:sz w:val="24"/>
          <w:szCs w:val="24"/>
        </w:rPr>
        <w:t xml:space="preserve">Kandydat będący osobą niepełnoletnią jest zobowiązany złożyć oświadczenie rodziców lub opiekunów prawnych dotyczące zgody na udział w rekrutacji i podjęcie studiów </w:t>
      </w:r>
      <w:r w:rsidRPr="00522ED8">
        <w:rPr>
          <w:rFonts w:eastAsia="Arial" w:cstheme="minorHAnsi"/>
          <w:color w:val="000000"/>
          <w:sz w:val="24"/>
          <w:szCs w:val="24"/>
        </w:rPr>
        <w:br/>
        <w:t>w Uniwersytecie. Wzór oświadczenia stanowi załącznik Nr 1 do niniejszego zarządzenia.</w:t>
      </w:r>
    </w:p>
    <w:p w14:paraId="0000002F" w14:textId="77777777" w:rsidR="00BD5929" w:rsidRPr="00522ED8" w:rsidRDefault="004C5082" w:rsidP="00522ED8">
      <w:pPr>
        <w:numPr>
          <w:ilvl w:val="1"/>
          <w:numId w:val="9"/>
        </w:numPr>
        <w:pBdr>
          <w:top w:val="nil"/>
          <w:left w:val="nil"/>
          <w:bottom w:val="nil"/>
          <w:right w:val="nil"/>
          <w:between w:val="nil"/>
        </w:pBdr>
        <w:spacing w:after="0" w:line="276" w:lineRule="auto"/>
        <w:rPr>
          <w:rFonts w:eastAsia="Arial" w:cstheme="minorHAnsi"/>
          <w:color w:val="000000"/>
          <w:sz w:val="24"/>
          <w:szCs w:val="24"/>
        </w:rPr>
      </w:pPr>
      <w:r w:rsidRPr="00522ED8">
        <w:rPr>
          <w:rFonts w:eastAsia="Arial" w:cstheme="minorHAnsi"/>
          <w:color w:val="000000"/>
          <w:sz w:val="24"/>
          <w:szCs w:val="24"/>
        </w:rPr>
        <w:t>Cudzoziemcy mogą być przyjmowani na studia w Uniwersytecie prowadzone w języku polskim lub angielskim, jeśli poświadcz</w:t>
      </w:r>
      <w:r w:rsidRPr="00522ED8">
        <w:rPr>
          <w:rFonts w:eastAsia="Arial" w:cstheme="minorHAnsi"/>
          <w:sz w:val="24"/>
          <w:szCs w:val="24"/>
        </w:rPr>
        <w:t>ą</w:t>
      </w:r>
      <w:r w:rsidRPr="00522ED8">
        <w:rPr>
          <w:rFonts w:eastAsia="Arial" w:cstheme="minorHAnsi"/>
          <w:color w:val="000000"/>
          <w:sz w:val="24"/>
          <w:szCs w:val="24"/>
        </w:rPr>
        <w:t xml:space="preserve"> odpowiednim dokumentem znajomość języka,</w:t>
      </w:r>
      <w:r w:rsidRPr="00522ED8">
        <w:rPr>
          <w:rFonts w:eastAsia="Arial" w:cstheme="minorHAnsi"/>
          <w:color w:val="000000"/>
          <w:sz w:val="24"/>
          <w:szCs w:val="24"/>
        </w:rPr>
        <w:br/>
        <w:t xml:space="preserve">w którym prowadzone są studia na poziomie co najmniej B2 (zgodnie z Europejskim Systemem Opisu Kształcenia Językowego Rady Europy).  </w:t>
      </w:r>
    </w:p>
    <w:p w14:paraId="00000030" w14:textId="77777777" w:rsidR="00BD5929" w:rsidRPr="00522ED8" w:rsidRDefault="004C5082" w:rsidP="00522ED8">
      <w:pPr>
        <w:numPr>
          <w:ilvl w:val="1"/>
          <w:numId w:val="9"/>
        </w:numPr>
        <w:pBdr>
          <w:top w:val="nil"/>
          <w:left w:val="nil"/>
          <w:bottom w:val="nil"/>
          <w:right w:val="nil"/>
          <w:between w:val="nil"/>
        </w:pBdr>
        <w:spacing w:after="0" w:line="276" w:lineRule="auto"/>
        <w:rPr>
          <w:rFonts w:eastAsia="Arial" w:cstheme="minorHAnsi"/>
          <w:color w:val="000000"/>
          <w:sz w:val="24"/>
          <w:szCs w:val="24"/>
        </w:rPr>
      </w:pPr>
      <w:r w:rsidRPr="00522ED8">
        <w:rPr>
          <w:rFonts w:eastAsia="Arial" w:cstheme="minorHAnsi"/>
          <w:color w:val="000000"/>
          <w:sz w:val="24"/>
          <w:szCs w:val="24"/>
        </w:rPr>
        <w:t>Dokumentem poświadczającym znajomość języka polskiego może być:</w:t>
      </w:r>
    </w:p>
    <w:p w14:paraId="00000031" w14:textId="77777777" w:rsidR="00BD5929" w:rsidRPr="00522ED8" w:rsidRDefault="004C5082" w:rsidP="00522ED8">
      <w:pPr>
        <w:numPr>
          <w:ilvl w:val="0"/>
          <w:numId w:val="4"/>
        </w:numPr>
        <w:pBdr>
          <w:top w:val="nil"/>
          <w:left w:val="nil"/>
          <w:bottom w:val="nil"/>
          <w:right w:val="nil"/>
          <w:between w:val="nil"/>
        </w:pBdr>
        <w:spacing w:after="0" w:line="276" w:lineRule="auto"/>
        <w:rPr>
          <w:rFonts w:eastAsia="Arial" w:cstheme="minorHAnsi"/>
          <w:color w:val="000000"/>
          <w:sz w:val="24"/>
          <w:szCs w:val="24"/>
        </w:rPr>
      </w:pPr>
      <w:r w:rsidRPr="00522ED8">
        <w:rPr>
          <w:rFonts w:eastAsia="Arial" w:cstheme="minorHAnsi"/>
          <w:color w:val="000000"/>
          <w:sz w:val="24"/>
          <w:szCs w:val="24"/>
        </w:rPr>
        <w:t xml:space="preserve">certyfikat poświadczający ukończenie rocznego kursu przygotowawczego do podjęcia nauki w języku polskim w jednostkach wyznaczonych przez ministra właściwego do spraw szkolnictwa wyższego, </w:t>
      </w:r>
    </w:p>
    <w:p w14:paraId="00000032" w14:textId="77777777" w:rsidR="00BD5929" w:rsidRPr="00522ED8" w:rsidRDefault="004C5082" w:rsidP="00522ED8">
      <w:pPr>
        <w:numPr>
          <w:ilvl w:val="0"/>
          <w:numId w:val="4"/>
        </w:numPr>
        <w:pBdr>
          <w:top w:val="nil"/>
          <w:left w:val="nil"/>
          <w:bottom w:val="nil"/>
          <w:right w:val="nil"/>
          <w:between w:val="nil"/>
        </w:pBdr>
        <w:tabs>
          <w:tab w:val="left" w:pos="1134"/>
        </w:tabs>
        <w:spacing w:after="0" w:line="276" w:lineRule="auto"/>
        <w:rPr>
          <w:rFonts w:eastAsia="Arial" w:cstheme="minorHAnsi"/>
          <w:color w:val="000000"/>
          <w:sz w:val="24"/>
          <w:szCs w:val="24"/>
        </w:rPr>
      </w:pPr>
      <w:r w:rsidRPr="00522ED8">
        <w:rPr>
          <w:rFonts w:eastAsia="Arial" w:cstheme="minorHAnsi"/>
          <w:color w:val="000000"/>
          <w:sz w:val="24"/>
          <w:szCs w:val="24"/>
        </w:rPr>
        <w:t xml:space="preserve">certyfikat znajomości języka polskiego wydany przez Państwową Komisję Poświadczania Znajomości Języka Polskiego, jako Obcego, </w:t>
      </w:r>
    </w:p>
    <w:p w14:paraId="00000033" w14:textId="77777777" w:rsidR="00BD5929" w:rsidRPr="00522ED8" w:rsidRDefault="004C5082" w:rsidP="00522ED8">
      <w:pPr>
        <w:numPr>
          <w:ilvl w:val="0"/>
          <w:numId w:val="4"/>
        </w:numPr>
        <w:pBdr>
          <w:top w:val="nil"/>
          <w:left w:val="nil"/>
          <w:bottom w:val="nil"/>
          <w:right w:val="nil"/>
          <w:between w:val="nil"/>
        </w:pBdr>
        <w:tabs>
          <w:tab w:val="left" w:pos="1134"/>
        </w:tabs>
        <w:spacing w:after="0" w:line="276" w:lineRule="auto"/>
        <w:rPr>
          <w:rFonts w:eastAsia="Arial" w:cstheme="minorHAnsi"/>
          <w:color w:val="000000"/>
          <w:sz w:val="24"/>
          <w:szCs w:val="24"/>
        </w:rPr>
      </w:pPr>
      <w:r w:rsidRPr="00522ED8">
        <w:rPr>
          <w:rFonts w:eastAsia="Arial" w:cstheme="minorHAnsi"/>
          <w:color w:val="000000"/>
          <w:sz w:val="24"/>
          <w:szCs w:val="24"/>
        </w:rPr>
        <w:t xml:space="preserve">świadectwo dojrzałości lub dyplom ukończenia szkoły wyższej, w której zajęcia były prowadzone w języku polskim.  </w:t>
      </w:r>
    </w:p>
    <w:p w14:paraId="00000034" w14:textId="77777777" w:rsidR="00BD5929" w:rsidRPr="00522ED8" w:rsidRDefault="004C5082" w:rsidP="00522ED8">
      <w:pPr>
        <w:numPr>
          <w:ilvl w:val="1"/>
          <w:numId w:val="9"/>
        </w:numPr>
        <w:pBdr>
          <w:top w:val="nil"/>
          <w:left w:val="nil"/>
          <w:bottom w:val="nil"/>
          <w:right w:val="nil"/>
          <w:between w:val="nil"/>
        </w:pBdr>
        <w:tabs>
          <w:tab w:val="left" w:pos="1134"/>
        </w:tabs>
        <w:spacing w:after="0" w:line="276" w:lineRule="auto"/>
        <w:rPr>
          <w:rFonts w:eastAsia="Arial" w:cstheme="minorHAnsi"/>
          <w:color w:val="000000"/>
          <w:sz w:val="24"/>
          <w:szCs w:val="24"/>
        </w:rPr>
      </w:pPr>
      <w:r w:rsidRPr="00522ED8">
        <w:rPr>
          <w:rFonts w:eastAsia="Arial" w:cstheme="minorHAnsi"/>
          <w:color w:val="000000"/>
          <w:sz w:val="24"/>
          <w:szCs w:val="24"/>
        </w:rPr>
        <w:t>Dokumentem poświadczającym znajomość języka angielskiego może być:</w:t>
      </w:r>
    </w:p>
    <w:p w14:paraId="00000035" w14:textId="77777777" w:rsidR="00BD5929" w:rsidRPr="00522ED8" w:rsidRDefault="004C5082" w:rsidP="00522ED8">
      <w:pPr>
        <w:numPr>
          <w:ilvl w:val="2"/>
          <w:numId w:val="17"/>
        </w:numPr>
        <w:pBdr>
          <w:top w:val="nil"/>
          <w:left w:val="nil"/>
          <w:bottom w:val="nil"/>
          <w:right w:val="nil"/>
          <w:between w:val="nil"/>
        </w:pBdr>
        <w:tabs>
          <w:tab w:val="left" w:pos="1134"/>
        </w:tabs>
        <w:spacing w:after="0" w:line="276" w:lineRule="auto"/>
        <w:rPr>
          <w:rFonts w:eastAsia="Arial" w:cstheme="minorHAnsi"/>
          <w:color w:val="000000"/>
          <w:sz w:val="24"/>
          <w:szCs w:val="24"/>
        </w:rPr>
      </w:pPr>
      <w:r w:rsidRPr="00522ED8">
        <w:rPr>
          <w:rFonts w:eastAsia="Arial" w:cstheme="minorHAnsi"/>
          <w:color w:val="000000"/>
          <w:sz w:val="24"/>
          <w:szCs w:val="24"/>
        </w:rPr>
        <w:t>certyfikat znajdujący się na liście certyfikatów opublikowanej na stronie internetowej Uniwersytetu,</w:t>
      </w:r>
    </w:p>
    <w:p w14:paraId="00000036" w14:textId="77777777" w:rsidR="00BD5929" w:rsidRPr="00522ED8" w:rsidRDefault="004C5082" w:rsidP="00522ED8">
      <w:pPr>
        <w:numPr>
          <w:ilvl w:val="2"/>
          <w:numId w:val="17"/>
        </w:numPr>
        <w:pBdr>
          <w:top w:val="nil"/>
          <w:left w:val="nil"/>
          <w:bottom w:val="nil"/>
          <w:right w:val="nil"/>
          <w:between w:val="nil"/>
        </w:pBdr>
        <w:tabs>
          <w:tab w:val="left" w:pos="1134"/>
        </w:tabs>
        <w:spacing w:after="0" w:line="276" w:lineRule="auto"/>
        <w:rPr>
          <w:rFonts w:eastAsia="Arial" w:cstheme="minorHAnsi"/>
          <w:color w:val="000000"/>
          <w:sz w:val="24"/>
          <w:szCs w:val="24"/>
        </w:rPr>
      </w:pPr>
      <w:r w:rsidRPr="00522ED8">
        <w:rPr>
          <w:rFonts w:eastAsia="Arial" w:cstheme="minorHAnsi"/>
          <w:color w:val="000000"/>
          <w:sz w:val="24"/>
          <w:szCs w:val="24"/>
        </w:rPr>
        <w:t>świadectwo matury Międzynarodowej - International Baccalaureate, świadectwo Matury Europejskiej - European Baccalaureate,</w:t>
      </w:r>
    </w:p>
    <w:p w14:paraId="00000037" w14:textId="77777777" w:rsidR="00BD5929" w:rsidRPr="00522ED8" w:rsidRDefault="004C5082" w:rsidP="00522ED8">
      <w:pPr>
        <w:numPr>
          <w:ilvl w:val="2"/>
          <w:numId w:val="17"/>
        </w:numPr>
        <w:pBdr>
          <w:top w:val="nil"/>
          <w:left w:val="nil"/>
          <w:bottom w:val="nil"/>
          <w:right w:val="nil"/>
          <w:between w:val="nil"/>
        </w:pBdr>
        <w:tabs>
          <w:tab w:val="left" w:pos="1134"/>
        </w:tabs>
        <w:spacing w:after="0" w:line="276" w:lineRule="auto"/>
        <w:rPr>
          <w:rFonts w:eastAsia="Arial" w:cstheme="minorHAnsi"/>
          <w:color w:val="000000"/>
          <w:sz w:val="24"/>
          <w:szCs w:val="24"/>
        </w:rPr>
      </w:pPr>
      <w:r w:rsidRPr="00522ED8">
        <w:rPr>
          <w:rFonts w:eastAsia="Arial" w:cstheme="minorHAnsi"/>
          <w:color w:val="000000"/>
          <w:sz w:val="24"/>
          <w:szCs w:val="24"/>
        </w:rPr>
        <w:t>dokumentami potwierdzającymi znajomość języka są również świadectwa lub inne dokumenty potwierdzające ukończenie za granicą szkoły ponadpodstawowej, w której zajęcia były prowadzone w języku angielskim.</w:t>
      </w:r>
    </w:p>
    <w:p w14:paraId="00000038" w14:textId="457031EB" w:rsidR="00BD5929" w:rsidRPr="00522ED8" w:rsidRDefault="004C5082" w:rsidP="00522ED8">
      <w:pPr>
        <w:numPr>
          <w:ilvl w:val="1"/>
          <w:numId w:val="9"/>
        </w:numPr>
        <w:pBdr>
          <w:top w:val="nil"/>
          <w:left w:val="nil"/>
          <w:bottom w:val="nil"/>
          <w:right w:val="nil"/>
          <w:between w:val="nil"/>
        </w:pBdr>
        <w:spacing w:after="0" w:line="276" w:lineRule="auto"/>
        <w:rPr>
          <w:rFonts w:eastAsia="Arial" w:cstheme="minorHAnsi"/>
          <w:color w:val="000000"/>
          <w:sz w:val="24"/>
          <w:szCs w:val="24"/>
        </w:rPr>
      </w:pPr>
      <w:r w:rsidRPr="00522ED8">
        <w:rPr>
          <w:rFonts w:eastAsia="Arial" w:cstheme="minorHAnsi"/>
          <w:color w:val="000000"/>
          <w:sz w:val="24"/>
          <w:szCs w:val="24"/>
        </w:rPr>
        <w:t>Dokument potwierdzający znajomość języka obcego nie jest wymagany od cudzoziemców, których językiem ojczystym jest język, w którym cudzoziemiec będzie odbywał studia</w:t>
      </w:r>
      <w:r w:rsidR="00BE100F" w:rsidRPr="00522ED8">
        <w:rPr>
          <w:rFonts w:eastAsia="Arial" w:cstheme="minorHAnsi"/>
          <w:color w:val="000000"/>
          <w:sz w:val="24"/>
          <w:szCs w:val="24"/>
        </w:rPr>
        <w:t xml:space="preserve"> </w:t>
      </w:r>
      <w:r w:rsidR="00DF2B50">
        <w:rPr>
          <w:rFonts w:eastAsia="Arial" w:cstheme="minorHAnsi"/>
          <w:color w:val="000000"/>
          <w:sz w:val="24"/>
          <w:szCs w:val="24"/>
        </w:rPr>
        <w:br/>
      </w:r>
      <w:r w:rsidRPr="00522ED8">
        <w:rPr>
          <w:rFonts w:eastAsia="Arial" w:cstheme="minorHAnsi"/>
          <w:color w:val="000000"/>
          <w:sz w:val="24"/>
          <w:szCs w:val="24"/>
        </w:rPr>
        <w:t>w Uniwersytecie.</w:t>
      </w:r>
    </w:p>
    <w:p w14:paraId="00000039" w14:textId="0650F459" w:rsidR="00BD5929" w:rsidRPr="00522ED8" w:rsidRDefault="004C5082" w:rsidP="00522ED8">
      <w:pPr>
        <w:numPr>
          <w:ilvl w:val="1"/>
          <w:numId w:val="9"/>
        </w:numPr>
        <w:pBdr>
          <w:top w:val="nil"/>
          <w:left w:val="nil"/>
          <w:bottom w:val="nil"/>
          <w:right w:val="nil"/>
          <w:between w:val="nil"/>
        </w:pBdr>
        <w:tabs>
          <w:tab w:val="left" w:pos="1134"/>
        </w:tabs>
        <w:spacing w:after="0" w:line="276" w:lineRule="auto"/>
        <w:rPr>
          <w:rFonts w:eastAsia="Arial" w:cstheme="minorHAnsi"/>
          <w:color w:val="000000"/>
          <w:sz w:val="24"/>
          <w:szCs w:val="24"/>
        </w:rPr>
      </w:pPr>
      <w:r w:rsidRPr="00522ED8">
        <w:rPr>
          <w:rFonts w:eastAsia="Arial" w:cstheme="minorHAnsi"/>
          <w:color w:val="000000"/>
          <w:sz w:val="24"/>
          <w:szCs w:val="24"/>
        </w:rPr>
        <w:t>W uzasadnionych przypadkach, w szczególności gdy dokument poświadczający znajomość języka jest starszy niż 3 lata, znajomość języka może zostać zweryfikowana w drodze rozmowy kwalifikacyjnej.</w:t>
      </w:r>
    </w:p>
    <w:p w14:paraId="0000003A" w14:textId="189919A1" w:rsidR="00BD5929" w:rsidRPr="00522ED8" w:rsidRDefault="004C5082" w:rsidP="00522ED8">
      <w:pPr>
        <w:numPr>
          <w:ilvl w:val="1"/>
          <w:numId w:val="9"/>
        </w:numPr>
        <w:pBdr>
          <w:top w:val="nil"/>
          <w:left w:val="nil"/>
          <w:bottom w:val="nil"/>
          <w:right w:val="nil"/>
          <w:between w:val="nil"/>
        </w:pBdr>
        <w:tabs>
          <w:tab w:val="left" w:pos="1134"/>
        </w:tabs>
        <w:spacing w:after="0" w:line="276" w:lineRule="auto"/>
        <w:rPr>
          <w:rFonts w:eastAsia="Arial" w:cstheme="minorHAnsi"/>
          <w:color w:val="000000"/>
          <w:sz w:val="24"/>
          <w:szCs w:val="24"/>
        </w:rPr>
      </w:pPr>
      <w:r w:rsidRPr="00522ED8">
        <w:rPr>
          <w:rFonts w:eastAsia="Arial" w:cstheme="minorHAnsi"/>
          <w:sz w:val="24"/>
          <w:szCs w:val="24"/>
        </w:rPr>
        <w:lastRenderedPageBreak/>
        <w:t xml:space="preserve">Negatywna weryfikacja </w:t>
      </w:r>
      <w:r w:rsidRPr="00522ED8">
        <w:rPr>
          <w:rFonts w:eastAsia="Arial" w:cstheme="minorHAnsi"/>
          <w:color w:val="000000"/>
          <w:sz w:val="24"/>
          <w:szCs w:val="24"/>
        </w:rPr>
        <w:t xml:space="preserve">znajomości języka wykładowego w </w:t>
      </w:r>
      <w:r w:rsidRPr="00522ED8">
        <w:rPr>
          <w:rFonts w:eastAsia="Arial" w:cstheme="minorHAnsi"/>
          <w:sz w:val="24"/>
          <w:szCs w:val="24"/>
        </w:rPr>
        <w:t xml:space="preserve">drodze </w:t>
      </w:r>
      <w:r w:rsidRPr="00522ED8">
        <w:rPr>
          <w:rFonts w:eastAsia="Arial" w:cstheme="minorHAnsi"/>
          <w:color w:val="000000"/>
          <w:sz w:val="24"/>
          <w:szCs w:val="24"/>
        </w:rPr>
        <w:t>rozmowy kwalifikacyjnej, o której mowa w ust. 1</w:t>
      </w:r>
      <w:r w:rsidR="00BE100F" w:rsidRPr="00522ED8">
        <w:rPr>
          <w:rFonts w:eastAsia="Arial" w:cstheme="minorHAnsi"/>
          <w:color w:val="000000"/>
          <w:sz w:val="24"/>
          <w:szCs w:val="24"/>
        </w:rPr>
        <w:t>2</w:t>
      </w:r>
      <w:r w:rsidRPr="00522ED8">
        <w:rPr>
          <w:rFonts w:eastAsia="Arial" w:cstheme="minorHAnsi"/>
          <w:color w:val="000000"/>
          <w:sz w:val="24"/>
          <w:szCs w:val="24"/>
        </w:rPr>
        <w:t>, stanowi podstawę do nieprzyjęcia kandydata na studia.</w:t>
      </w:r>
    </w:p>
    <w:p w14:paraId="0000003B" w14:textId="77777777" w:rsidR="00BD5929" w:rsidRPr="00522ED8" w:rsidRDefault="004C5082" w:rsidP="00522ED8">
      <w:pPr>
        <w:numPr>
          <w:ilvl w:val="1"/>
          <w:numId w:val="9"/>
        </w:numPr>
        <w:pBdr>
          <w:top w:val="nil"/>
          <w:left w:val="nil"/>
          <w:bottom w:val="nil"/>
          <w:right w:val="nil"/>
          <w:between w:val="nil"/>
        </w:pBdr>
        <w:spacing w:after="0" w:line="276" w:lineRule="auto"/>
        <w:rPr>
          <w:rFonts w:eastAsia="Arial" w:cstheme="minorHAnsi"/>
          <w:color w:val="000000"/>
          <w:sz w:val="24"/>
          <w:szCs w:val="24"/>
        </w:rPr>
      </w:pPr>
      <w:r w:rsidRPr="00522ED8">
        <w:rPr>
          <w:rFonts w:eastAsia="Arial" w:cstheme="minorHAnsi"/>
          <w:color w:val="000000"/>
          <w:sz w:val="24"/>
          <w:szCs w:val="24"/>
        </w:rPr>
        <w:t>Cudzoziemcy mogą być przyjmowani na studia w Uniwersytecie, jeżeli:</w:t>
      </w:r>
    </w:p>
    <w:p w14:paraId="0000003C" w14:textId="77777777" w:rsidR="00BD5929" w:rsidRPr="00522ED8" w:rsidRDefault="004C5082" w:rsidP="00522ED8">
      <w:pPr>
        <w:numPr>
          <w:ilvl w:val="2"/>
          <w:numId w:val="9"/>
        </w:numPr>
        <w:pBdr>
          <w:top w:val="nil"/>
          <w:left w:val="nil"/>
          <w:bottom w:val="nil"/>
          <w:right w:val="nil"/>
          <w:between w:val="nil"/>
        </w:pBdr>
        <w:spacing w:after="0" w:line="276" w:lineRule="auto"/>
        <w:rPr>
          <w:rFonts w:eastAsia="Arial" w:cstheme="minorHAnsi"/>
          <w:color w:val="000000"/>
          <w:sz w:val="24"/>
          <w:szCs w:val="24"/>
        </w:rPr>
      </w:pPr>
      <w:r w:rsidRPr="00522ED8">
        <w:rPr>
          <w:rFonts w:eastAsia="Arial" w:cstheme="minorHAnsi"/>
          <w:color w:val="000000"/>
          <w:sz w:val="24"/>
          <w:szCs w:val="24"/>
        </w:rPr>
        <w:t>posiadają ważne ubezpieczenie medyczne na wypadek kosztów leczenia i następstw nieszczęśliwych wypadków na okres kształcenia w Polsce na kwotę co najmniej 30 000 euro lub Europejską Kartę Ubezpieczenia Zdrowotnego lub przystąpią do ubezpieczenia w Narodowym Funduszu Zdrowia. Cudzoziemiec jest zobowiązany do złożenia oświadczenia w sprawie posiadanego ubezpieczenia. Wzór oświadczenia stanowi załącznik Nr 2 do niniejszego zarządzenia,</w:t>
      </w:r>
    </w:p>
    <w:p w14:paraId="0000003D" w14:textId="77777777" w:rsidR="00BD5929" w:rsidRPr="00522ED8" w:rsidRDefault="004C5082" w:rsidP="00522ED8">
      <w:pPr>
        <w:numPr>
          <w:ilvl w:val="2"/>
          <w:numId w:val="9"/>
        </w:numPr>
        <w:pBdr>
          <w:top w:val="nil"/>
          <w:left w:val="nil"/>
          <w:bottom w:val="nil"/>
          <w:right w:val="nil"/>
          <w:between w:val="nil"/>
        </w:pBdr>
        <w:spacing w:after="0" w:line="276" w:lineRule="auto"/>
        <w:rPr>
          <w:rFonts w:eastAsia="Arial" w:cstheme="minorHAnsi"/>
          <w:color w:val="000000"/>
          <w:sz w:val="24"/>
          <w:szCs w:val="24"/>
        </w:rPr>
      </w:pPr>
      <w:r w:rsidRPr="00522ED8">
        <w:rPr>
          <w:rFonts w:eastAsia="Arial" w:cstheme="minorHAnsi"/>
          <w:color w:val="000000"/>
          <w:sz w:val="24"/>
          <w:szCs w:val="24"/>
        </w:rPr>
        <w:t>w wypadku, gdy cudzoziemiec posiada ubezpieczenie wydane w związku z wykonywaniem legalnej pracy, wymóg dotyczący posiadania ubezpieczenia medycznego można uznać za spełniony.</w:t>
      </w:r>
    </w:p>
    <w:p w14:paraId="0000003E" w14:textId="77777777" w:rsidR="00BD5929" w:rsidRPr="00522ED8" w:rsidRDefault="00BD5929" w:rsidP="00522ED8">
      <w:pPr>
        <w:spacing w:after="0" w:line="276" w:lineRule="auto"/>
        <w:rPr>
          <w:rFonts w:eastAsia="Arial" w:cstheme="minorHAnsi"/>
          <w:b/>
          <w:color w:val="000000"/>
          <w:sz w:val="24"/>
          <w:szCs w:val="24"/>
        </w:rPr>
      </w:pPr>
      <w:bookmarkStart w:id="2" w:name="_heading=h.gjdgxs" w:colFirst="0" w:colLast="0"/>
      <w:bookmarkEnd w:id="2"/>
    </w:p>
    <w:p w14:paraId="0000003F" w14:textId="77777777" w:rsidR="00BD5929" w:rsidRPr="00522ED8" w:rsidRDefault="00BD5929" w:rsidP="00522ED8">
      <w:pPr>
        <w:numPr>
          <w:ilvl w:val="0"/>
          <w:numId w:val="18"/>
        </w:numPr>
        <w:pBdr>
          <w:top w:val="nil"/>
          <w:left w:val="nil"/>
          <w:bottom w:val="nil"/>
          <w:right w:val="nil"/>
          <w:between w:val="nil"/>
        </w:pBdr>
        <w:spacing w:after="0" w:line="276" w:lineRule="auto"/>
        <w:jc w:val="center"/>
        <w:rPr>
          <w:rFonts w:eastAsia="Arial" w:cstheme="minorHAnsi"/>
          <w:b/>
          <w:color w:val="000000"/>
          <w:sz w:val="24"/>
          <w:szCs w:val="24"/>
        </w:rPr>
      </w:pPr>
    </w:p>
    <w:p w14:paraId="00000040" w14:textId="77777777" w:rsidR="00BD5929" w:rsidRPr="00522ED8" w:rsidRDefault="004C5082" w:rsidP="00522ED8">
      <w:pPr>
        <w:numPr>
          <w:ilvl w:val="1"/>
          <w:numId w:val="15"/>
        </w:numPr>
        <w:pBdr>
          <w:top w:val="nil"/>
          <w:left w:val="nil"/>
          <w:bottom w:val="nil"/>
          <w:right w:val="nil"/>
          <w:between w:val="nil"/>
        </w:pBdr>
        <w:spacing w:after="0" w:line="276" w:lineRule="auto"/>
        <w:rPr>
          <w:rFonts w:eastAsia="Arial" w:cstheme="minorHAnsi"/>
          <w:color w:val="000000"/>
          <w:sz w:val="24"/>
          <w:szCs w:val="24"/>
        </w:rPr>
      </w:pPr>
      <w:r w:rsidRPr="00522ED8">
        <w:rPr>
          <w:rFonts w:eastAsia="Arial" w:cstheme="minorHAnsi"/>
          <w:color w:val="000000"/>
          <w:sz w:val="24"/>
          <w:szCs w:val="24"/>
        </w:rPr>
        <w:t>O przyjęcie na studia pierwszego stopnia może ubiegać się cudzoziemiec legitymujący się jednym z poniższych dokumentów:</w:t>
      </w:r>
    </w:p>
    <w:p w14:paraId="00000041" w14:textId="77777777" w:rsidR="00BD5929" w:rsidRPr="00522ED8" w:rsidRDefault="004C5082" w:rsidP="00522ED8">
      <w:pPr>
        <w:numPr>
          <w:ilvl w:val="2"/>
          <w:numId w:val="15"/>
        </w:numPr>
        <w:pBdr>
          <w:top w:val="nil"/>
          <w:left w:val="nil"/>
          <w:bottom w:val="nil"/>
          <w:right w:val="nil"/>
          <w:between w:val="nil"/>
        </w:pBdr>
        <w:spacing w:after="0" w:line="276" w:lineRule="auto"/>
        <w:rPr>
          <w:rFonts w:eastAsia="Arial" w:cstheme="minorHAnsi"/>
          <w:color w:val="000000"/>
          <w:sz w:val="24"/>
          <w:szCs w:val="24"/>
        </w:rPr>
      </w:pPr>
      <w:r w:rsidRPr="00522ED8">
        <w:rPr>
          <w:rFonts w:eastAsia="Arial" w:cstheme="minorHAnsi"/>
          <w:color w:val="000000"/>
          <w:sz w:val="24"/>
          <w:szCs w:val="24"/>
        </w:rPr>
        <w:t>świadectwa i inne dokumenty wydane przez szkołę lub instytucję edukacyjną działającą w systemie edukacji państwa członkowskiego Unii Europejskiej, państwa członkowskiego Organizacji Współpracy Gospodarczej i Rozwoju (OECD), państwa członkowskiego Europejskiego Porozumienia o Wolnym Handlu (EFTA) – strony umowy o Europejskim Obszarze Gospodarczym, uprawniające do ubiegania się o przyjęcie na studia wyższe w tych państwach,</w:t>
      </w:r>
    </w:p>
    <w:p w14:paraId="00000042" w14:textId="77777777" w:rsidR="00BD5929" w:rsidRPr="00522ED8" w:rsidRDefault="004C5082" w:rsidP="00522ED8">
      <w:pPr>
        <w:numPr>
          <w:ilvl w:val="2"/>
          <w:numId w:val="15"/>
        </w:numPr>
        <w:pBdr>
          <w:top w:val="nil"/>
          <w:left w:val="nil"/>
          <w:bottom w:val="nil"/>
          <w:right w:val="nil"/>
          <w:between w:val="nil"/>
        </w:pBdr>
        <w:spacing w:after="0" w:line="276" w:lineRule="auto"/>
        <w:rPr>
          <w:rFonts w:eastAsia="Arial" w:cstheme="minorHAnsi"/>
          <w:color w:val="000000"/>
          <w:sz w:val="24"/>
          <w:szCs w:val="24"/>
          <w:lang w:val="en-US"/>
        </w:rPr>
      </w:pPr>
      <w:r w:rsidRPr="00522ED8">
        <w:rPr>
          <w:rFonts w:eastAsia="Arial" w:cstheme="minorHAnsi"/>
          <w:color w:val="000000"/>
          <w:sz w:val="24"/>
          <w:szCs w:val="24"/>
          <w:lang w:val="en-US"/>
        </w:rPr>
        <w:t>dyplomy IB (International Baccalaureate) wydane przez organizację International Baccalaureate Organization w Genewie,</w:t>
      </w:r>
    </w:p>
    <w:p w14:paraId="00000043" w14:textId="77777777" w:rsidR="00BD5929" w:rsidRPr="00522ED8" w:rsidRDefault="004C5082" w:rsidP="00522ED8">
      <w:pPr>
        <w:numPr>
          <w:ilvl w:val="2"/>
          <w:numId w:val="15"/>
        </w:numPr>
        <w:pBdr>
          <w:top w:val="nil"/>
          <w:left w:val="nil"/>
          <w:bottom w:val="nil"/>
          <w:right w:val="nil"/>
          <w:between w:val="nil"/>
        </w:pBdr>
        <w:spacing w:after="0" w:line="276" w:lineRule="auto"/>
        <w:rPr>
          <w:rFonts w:eastAsia="Arial" w:cstheme="minorHAnsi"/>
          <w:color w:val="000000"/>
          <w:sz w:val="24"/>
          <w:szCs w:val="24"/>
        </w:rPr>
      </w:pPr>
      <w:r w:rsidRPr="00522ED8">
        <w:rPr>
          <w:rFonts w:eastAsia="Arial" w:cstheme="minorHAnsi"/>
          <w:color w:val="000000"/>
          <w:sz w:val="24"/>
          <w:szCs w:val="24"/>
        </w:rPr>
        <w:t>dyplomy EB (European Baccalaureate) wydane przez Szkoły Europejskie zgodnie z Konwencją o Statucie Szkół Europejskich, sporządzoną w Luksemburgu dnia 21 czerwca 1994 r.</w:t>
      </w:r>
    </w:p>
    <w:p w14:paraId="00000044" w14:textId="77777777" w:rsidR="00BD5929" w:rsidRPr="00522ED8" w:rsidRDefault="004C5082" w:rsidP="00522ED8">
      <w:pPr>
        <w:numPr>
          <w:ilvl w:val="1"/>
          <w:numId w:val="15"/>
        </w:numPr>
        <w:pBdr>
          <w:top w:val="nil"/>
          <w:left w:val="nil"/>
          <w:bottom w:val="nil"/>
          <w:right w:val="nil"/>
          <w:between w:val="nil"/>
        </w:pBdr>
        <w:spacing w:after="0" w:line="276" w:lineRule="auto"/>
        <w:rPr>
          <w:rFonts w:eastAsia="Arial" w:cstheme="minorHAnsi"/>
          <w:color w:val="000000"/>
          <w:sz w:val="24"/>
          <w:szCs w:val="24"/>
        </w:rPr>
      </w:pPr>
      <w:r w:rsidRPr="00522ED8">
        <w:rPr>
          <w:rFonts w:eastAsia="Arial" w:cstheme="minorHAnsi"/>
          <w:color w:val="000000"/>
          <w:sz w:val="24"/>
          <w:szCs w:val="24"/>
        </w:rPr>
        <w:t xml:space="preserve">Świadectwa i inne dokumenty wydane za granicą przez szkoły lub instytucje edukacyjne uznawane przez państwo, na którego terytorium lub w którego systemie edukacji działają, uznaje się na zasadach przewidzianych w umowach międzynarodowych. </w:t>
      </w:r>
    </w:p>
    <w:p w14:paraId="00000045" w14:textId="77777777" w:rsidR="00BD5929" w:rsidRPr="00522ED8" w:rsidRDefault="004C5082" w:rsidP="00522ED8">
      <w:pPr>
        <w:numPr>
          <w:ilvl w:val="1"/>
          <w:numId w:val="15"/>
        </w:numPr>
        <w:pBdr>
          <w:top w:val="nil"/>
          <w:left w:val="nil"/>
          <w:bottom w:val="nil"/>
          <w:right w:val="nil"/>
          <w:between w:val="nil"/>
        </w:pBdr>
        <w:spacing w:after="0" w:line="276" w:lineRule="auto"/>
        <w:rPr>
          <w:rFonts w:eastAsia="Arial" w:cstheme="minorHAnsi"/>
          <w:color w:val="000000"/>
          <w:sz w:val="24"/>
          <w:szCs w:val="24"/>
        </w:rPr>
      </w:pPr>
      <w:r w:rsidRPr="00522ED8">
        <w:rPr>
          <w:rFonts w:eastAsia="Arial" w:cstheme="minorHAnsi"/>
          <w:color w:val="000000"/>
          <w:sz w:val="24"/>
          <w:szCs w:val="24"/>
        </w:rPr>
        <w:t xml:space="preserve">Jeżeli umowy międzynarodowe nie stanowią inaczej, świadectwa i inne dokumenty wydane za granicą przez szkoły lub instytucje edukacyjne uznawane przez państwo, na którego terytorium lub w którego systemie edukacji działają, mogą być uznane w drodze decyzji administracyjnej za dokument potwierdzający w Rzeczypospolitej Polskiej wykształcenie podstawowe, gimnazjalne, zasadnicze zawodowe, zasadnicze branżowe, średnie branżowe lub średnie, lub uprawnienie do kontynuacji nauki, w tym uprawnienie do ubiegania się o przyjęcie na studia wyższe, z uwzględnieniem zakresu uprawnień w państwie wydania świadectwa lub innego dokumentu. </w:t>
      </w:r>
    </w:p>
    <w:p w14:paraId="00000046" w14:textId="77777777" w:rsidR="00BD5929" w:rsidRPr="00522ED8" w:rsidRDefault="004C5082" w:rsidP="00522ED8">
      <w:pPr>
        <w:numPr>
          <w:ilvl w:val="1"/>
          <w:numId w:val="15"/>
        </w:numPr>
        <w:pBdr>
          <w:top w:val="nil"/>
          <w:left w:val="nil"/>
          <w:bottom w:val="nil"/>
          <w:right w:val="nil"/>
          <w:between w:val="nil"/>
        </w:pBdr>
        <w:spacing w:after="0" w:line="276" w:lineRule="auto"/>
        <w:rPr>
          <w:rFonts w:eastAsia="Arial" w:cstheme="minorHAnsi"/>
          <w:color w:val="000000"/>
          <w:sz w:val="24"/>
          <w:szCs w:val="24"/>
        </w:rPr>
      </w:pPr>
      <w:r w:rsidRPr="00522ED8">
        <w:rPr>
          <w:rFonts w:eastAsia="Arial" w:cstheme="minorHAnsi"/>
          <w:color w:val="000000"/>
          <w:sz w:val="24"/>
          <w:szCs w:val="24"/>
        </w:rPr>
        <w:t xml:space="preserve">Jeżeli dane świadectwo lub inny dokument, o którym mowa w ust. 1 pkt 1 albo w ust. 3, uprawnia do ubiegania się o przyjęcie na studia na określonym kierunku w państwie jego wydania, świadectwo to lub dokument potwierdza w Rzeczypospolitej Polskiej </w:t>
      </w:r>
      <w:r w:rsidRPr="00522ED8">
        <w:rPr>
          <w:rFonts w:eastAsia="Arial" w:cstheme="minorHAnsi"/>
          <w:color w:val="000000"/>
          <w:sz w:val="24"/>
          <w:szCs w:val="24"/>
        </w:rPr>
        <w:lastRenderedPageBreak/>
        <w:t>uprawnienie do ubiegania się o przyjęcie na studia takie same lub podobne ze względu na program studiów.</w:t>
      </w:r>
    </w:p>
    <w:p w14:paraId="00000047" w14:textId="77777777" w:rsidR="00BD5929" w:rsidRPr="00522ED8" w:rsidRDefault="004C5082" w:rsidP="00522ED8">
      <w:pPr>
        <w:numPr>
          <w:ilvl w:val="1"/>
          <w:numId w:val="15"/>
        </w:numPr>
        <w:pBdr>
          <w:top w:val="nil"/>
          <w:left w:val="nil"/>
          <w:bottom w:val="nil"/>
          <w:right w:val="nil"/>
          <w:between w:val="nil"/>
        </w:pBdr>
        <w:spacing w:after="0" w:line="276" w:lineRule="auto"/>
        <w:rPr>
          <w:rFonts w:eastAsia="Arial" w:cstheme="minorHAnsi"/>
          <w:color w:val="000000"/>
          <w:sz w:val="24"/>
          <w:szCs w:val="24"/>
        </w:rPr>
      </w:pPr>
      <w:r w:rsidRPr="00522ED8">
        <w:rPr>
          <w:rFonts w:eastAsia="Arial" w:cstheme="minorHAnsi"/>
          <w:color w:val="000000"/>
          <w:sz w:val="24"/>
          <w:szCs w:val="24"/>
        </w:rPr>
        <w:t>Cudzoziemcy, o których mowa w art. 93a ustawy z dnia 7 września 1991 r. o systemie oświaty mogą ubiegać się o przyjęcie na studia pierwszego stopnia, jeżeli legitymują się decyzją administracyjną wydaną przez właściwego kuratora oświaty potwierdzającą uprawnienia do ubiegania się o przyjęcie na studia wyższe.</w:t>
      </w:r>
    </w:p>
    <w:p w14:paraId="00000048" w14:textId="77777777" w:rsidR="00BD5929" w:rsidRPr="00522ED8" w:rsidRDefault="004C5082" w:rsidP="00522ED8">
      <w:pPr>
        <w:numPr>
          <w:ilvl w:val="1"/>
          <w:numId w:val="15"/>
        </w:numPr>
        <w:pBdr>
          <w:top w:val="nil"/>
          <w:left w:val="nil"/>
          <w:bottom w:val="nil"/>
          <w:right w:val="nil"/>
          <w:between w:val="nil"/>
        </w:pBdr>
        <w:spacing w:after="0" w:line="276" w:lineRule="auto"/>
        <w:rPr>
          <w:rFonts w:eastAsia="Arial" w:cstheme="minorHAnsi"/>
          <w:color w:val="000000"/>
          <w:sz w:val="24"/>
          <w:szCs w:val="24"/>
        </w:rPr>
      </w:pPr>
      <w:r w:rsidRPr="00522ED8">
        <w:rPr>
          <w:rFonts w:eastAsia="Arial" w:cstheme="minorHAnsi"/>
          <w:color w:val="000000"/>
          <w:sz w:val="24"/>
          <w:szCs w:val="24"/>
        </w:rPr>
        <w:t>W przypadku świadectw, o których mowa w art. 93 ust. 3 ustawy z dnia 7 września 1991 r. o systemie oświaty – cudzoziemiec przedstawia decyzję administracyjną właściwego kuratora oświaty potwierdzającą w Rzeczypospolitej Polskiej uprawnienia do ubiegania się o przyjęcie na studia wyższe.</w:t>
      </w:r>
    </w:p>
    <w:p w14:paraId="00000049" w14:textId="77777777" w:rsidR="00BD5929" w:rsidRPr="00522ED8" w:rsidRDefault="004C5082" w:rsidP="00522ED8">
      <w:pPr>
        <w:numPr>
          <w:ilvl w:val="1"/>
          <w:numId w:val="15"/>
        </w:numPr>
        <w:pBdr>
          <w:top w:val="nil"/>
          <w:left w:val="nil"/>
          <w:bottom w:val="nil"/>
          <w:right w:val="nil"/>
          <w:between w:val="nil"/>
        </w:pBdr>
        <w:spacing w:after="0" w:line="276" w:lineRule="auto"/>
        <w:rPr>
          <w:rFonts w:eastAsia="Arial" w:cstheme="minorHAnsi"/>
          <w:color w:val="000000"/>
          <w:sz w:val="24"/>
          <w:szCs w:val="24"/>
        </w:rPr>
      </w:pPr>
      <w:r w:rsidRPr="00522ED8">
        <w:rPr>
          <w:rFonts w:eastAsia="Arial" w:cstheme="minorHAnsi"/>
          <w:color w:val="000000"/>
          <w:sz w:val="24"/>
          <w:szCs w:val="24"/>
        </w:rPr>
        <w:t>Decyzję administracyjną właściwego kuratora oświaty o uznaniu świadectwa lub innego dokumentu za potwierdzającą w Rzeczypospolitej Polskiej uprawnienie do ubiegania się o przyjęcie na studia wyższe należy przedstawić we właściwym dziekanacie nie później niż do końca pierwszego semestru studiów.</w:t>
      </w:r>
    </w:p>
    <w:p w14:paraId="0000004A" w14:textId="77777777" w:rsidR="00BD5929" w:rsidRPr="00522ED8" w:rsidRDefault="004C5082" w:rsidP="00522ED8">
      <w:pPr>
        <w:numPr>
          <w:ilvl w:val="1"/>
          <w:numId w:val="15"/>
        </w:numPr>
        <w:pBdr>
          <w:top w:val="nil"/>
          <w:left w:val="nil"/>
          <w:bottom w:val="nil"/>
          <w:right w:val="nil"/>
          <w:between w:val="nil"/>
        </w:pBdr>
        <w:spacing w:after="0" w:line="276" w:lineRule="auto"/>
        <w:rPr>
          <w:rFonts w:eastAsia="Arial" w:cstheme="minorHAnsi"/>
          <w:color w:val="000000"/>
          <w:sz w:val="24"/>
          <w:szCs w:val="24"/>
        </w:rPr>
      </w:pPr>
      <w:r w:rsidRPr="00522ED8">
        <w:rPr>
          <w:rFonts w:eastAsia="Arial" w:cstheme="minorHAnsi"/>
          <w:color w:val="000000"/>
          <w:sz w:val="24"/>
          <w:szCs w:val="24"/>
        </w:rPr>
        <w:t>W razie wątpliwości w sprawie zagranicznego świadectwa lub innego dokumentu uzyskanego za granicą uprawniającego do ubiegania się o przyjęcie na studia wyższe Uniwersytet może zwrócić się do kuratorium oświaty w Katowicach lub do placówki konsularnej w Rzeczypospolitej Polskiej odpowiednio państwa wydania świadectwa lub innego dokumentu albo państwa uzyskania uprawnień do kontynuacji nauki, lub placówki konsularnej Rzeczypospolitej Polskiej, której kompetencje terytorialne dotyczą odpowiednio państwa wydania świadectwa lub innego dokumentu albo państwa uzyskania uprawnień do kontynuacji nauki o uznanie kwalifikacji związanych z uzyskanym wykształceniem.</w:t>
      </w:r>
    </w:p>
    <w:p w14:paraId="0000004B" w14:textId="32972D95" w:rsidR="00BD5929" w:rsidRPr="00522ED8" w:rsidRDefault="004C5082" w:rsidP="00522ED8">
      <w:pPr>
        <w:numPr>
          <w:ilvl w:val="1"/>
          <w:numId w:val="15"/>
        </w:numPr>
        <w:pBdr>
          <w:top w:val="nil"/>
          <w:left w:val="nil"/>
          <w:bottom w:val="nil"/>
          <w:right w:val="nil"/>
          <w:between w:val="nil"/>
        </w:pBdr>
        <w:spacing w:after="0" w:line="276" w:lineRule="auto"/>
        <w:rPr>
          <w:rFonts w:eastAsia="Arial" w:cstheme="minorHAnsi"/>
          <w:color w:val="000000"/>
          <w:sz w:val="24"/>
          <w:szCs w:val="24"/>
        </w:rPr>
      </w:pPr>
      <w:r w:rsidRPr="00522ED8">
        <w:rPr>
          <w:rFonts w:eastAsia="Arial" w:cstheme="minorHAnsi"/>
          <w:color w:val="000000"/>
          <w:sz w:val="24"/>
          <w:szCs w:val="24"/>
        </w:rPr>
        <w:t xml:space="preserve">Zasady przeliczania wyników uzyskanych na </w:t>
      </w:r>
      <w:r w:rsidR="004C488D" w:rsidRPr="00522ED8">
        <w:rPr>
          <w:rFonts w:eastAsia="Arial" w:cstheme="minorHAnsi"/>
          <w:color w:val="000000"/>
          <w:sz w:val="24"/>
          <w:szCs w:val="24"/>
        </w:rPr>
        <w:t>zagranicznym świadectwie</w:t>
      </w:r>
      <w:r w:rsidRPr="00522ED8">
        <w:rPr>
          <w:rFonts w:eastAsia="Arial" w:cstheme="minorHAnsi"/>
          <w:color w:val="000000"/>
          <w:sz w:val="24"/>
          <w:szCs w:val="24"/>
        </w:rPr>
        <w:t xml:space="preserve"> na punkty </w:t>
      </w:r>
      <w:r w:rsidR="004C488D" w:rsidRPr="00522ED8">
        <w:rPr>
          <w:rFonts w:eastAsia="Arial" w:cstheme="minorHAnsi"/>
          <w:color w:val="000000"/>
          <w:sz w:val="24"/>
          <w:szCs w:val="24"/>
        </w:rPr>
        <w:t xml:space="preserve">rekrutacyjne </w:t>
      </w:r>
      <w:r w:rsidRPr="00522ED8">
        <w:rPr>
          <w:rFonts w:eastAsia="Arial" w:cstheme="minorHAnsi"/>
          <w:color w:val="000000"/>
          <w:sz w:val="24"/>
          <w:szCs w:val="24"/>
        </w:rPr>
        <w:t>określa załącznik Nr 3 do niniejszego zarządzenia.</w:t>
      </w:r>
    </w:p>
    <w:p w14:paraId="0000004C" w14:textId="77777777" w:rsidR="00BD5929" w:rsidRPr="00522ED8" w:rsidRDefault="00BD5929" w:rsidP="00522ED8">
      <w:pPr>
        <w:pBdr>
          <w:top w:val="nil"/>
          <w:left w:val="nil"/>
          <w:bottom w:val="nil"/>
          <w:right w:val="nil"/>
          <w:between w:val="nil"/>
        </w:pBdr>
        <w:spacing w:after="0" w:line="276" w:lineRule="auto"/>
        <w:ind w:left="357"/>
        <w:rPr>
          <w:rFonts w:eastAsia="Arial" w:cstheme="minorHAnsi"/>
          <w:b/>
          <w:color w:val="000000"/>
          <w:sz w:val="24"/>
          <w:szCs w:val="24"/>
        </w:rPr>
      </w:pPr>
    </w:p>
    <w:p w14:paraId="0000004D" w14:textId="77777777" w:rsidR="00BD5929" w:rsidRPr="00522ED8" w:rsidRDefault="00BD5929" w:rsidP="00522ED8">
      <w:pPr>
        <w:numPr>
          <w:ilvl w:val="0"/>
          <w:numId w:val="18"/>
        </w:numPr>
        <w:pBdr>
          <w:top w:val="nil"/>
          <w:left w:val="nil"/>
          <w:bottom w:val="nil"/>
          <w:right w:val="nil"/>
          <w:between w:val="nil"/>
        </w:pBdr>
        <w:spacing w:after="0" w:line="276" w:lineRule="auto"/>
        <w:jc w:val="center"/>
        <w:rPr>
          <w:rFonts w:eastAsia="Arial" w:cstheme="minorHAnsi"/>
          <w:b/>
          <w:color w:val="000000"/>
          <w:sz w:val="24"/>
          <w:szCs w:val="24"/>
        </w:rPr>
      </w:pPr>
    </w:p>
    <w:p w14:paraId="0000004E" w14:textId="77777777" w:rsidR="00BD5929" w:rsidRPr="00522ED8" w:rsidRDefault="004C5082" w:rsidP="00522ED8">
      <w:pPr>
        <w:numPr>
          <w:ilvl w:val="1"/>
          <w:numId w:val="10"/>
        </w:numPr>
        <w:pBdr>
          <w:top w:val="nil"/>
          <w:left w:val="nil"/>
          <w:bottom w:val="nil"/>
          <w:right w:val="nil"/>
          <w:between w:val="nil"/>
        </w:pBdr>
        <w:tabs>
          <w:tab w:val="left" w:pos="709"/>
        </w:tabs>
        <w:spacing w:after="0" w:line="276" w:lineRule="auto"/>
        <w:rPr>
          <w:rFonts w:eastAsia="Arial" w:cstheme="minorHAnsi"/>
          <w:color w:val="000000"/>
          <w:sz w:val="24"/>
          <w:szCs w:val="24"/>
        </w:rPr>
      </w:pPr>
      <w:r w:rsidRPr="00522ED8">
        <w:rPr>
          <w:rFonts w:eastAsia="Arial" w:cstheme="minorHAnsi"/>
          <w:color w:val="000000"/>
          <w:sz w:val="24"/>
          <w:szCs w:val="24"/>
        </w:rPr>
        <w:t>O przyjęcie na studia drugiego stopnia w Uniwersytecie mogą ubiegać się cudzoziemcy posiadający jeden z poniższych dokumentów dotyczących uzyskanego wykształcenia:</w:t>
      </w:r>
    </w:p>
    <w:p w14:paraId="0000004F" w14:textId="77777777" w:rsidR="00BD5929" w:rsidRPr="00522ED8" w:rsidRDefault="004C5082" w:rsidP="00522ED8">
      <w:pPr>
        <w:numPr>
          <w:ilvl w:val="2"/>
          <w:numId w:val="10"/>
        </w:numPr>
        <w:pBdr>
          <w:top w:val="nil"/>
          <w:left w:val="nil"/>
          <w:bottom w:val="nil"/>
          <w:right w:val="nil"/>
          <w:between w:val="nil"/>
        </w:pBdr>
        <w:tabs>
          <w:tab w:val="left" w:pos="709"/>
        </w:tabs>
        <w:spacing w:after="0" w:line="276" w:lineRule="auto"/>
        <w:rPr>
          <w:rFonts w:eastAsia="Arial" w:cstheme="minorHAnsi"/>
          <w:color w:val="000000"/>
          <w:sz w:val="24"/>
          <w:szCs w:val="24"/>
        </w:rPr>
      </w:pPr>
      <w:r w:rsidRPr="00522ED8">
        <w:rPr>
          <w:rFonts w:eastAsia="Arial" w:cstheme="minorHAnsi"/>
          <w:color w:val="000000"/>
          <w:sz w:val="24"/>
          <w:szCs w:val="24"/>
        </w:rPr>
        <w:t xml:space="preserve">dyplom ukończenia studiów pierwszego stopnia, drugiego stopnia, jednolitych studiów magisterskich uzyskany na terenie Rzeczypospolitej Polskiej, </w:t>
      </w:r>
    </w:p>
    <w:p w14:paraId="00000050" w14:textId="77777777" w:rsidR="00BD5929" w:rsidRPr="00522ED8" w:rsidRDefault="004C5082" w:rsidP="00522ED8">
      <w:pPr>
        <w:numPr>
          <w:ilvl w:val="2"/>
          <w:numId w:val="10"/>
        </w:numPr>
        <w:pBdr>
          <w:top w:val="nil"/>
          <w:left w:val="nil"/>
          <w:bottom w:val="nil"/>
          <w:right w:val="nil"/>
          <w:between w:val="nil"/>
        </w:pBdr>
        <w:tabs>
          <w:tab w:val="left" w:pos="709"/>
        </w:tabs>
        <w:spacing w:after="0" w:line="276" w:lineRule="auto"/>
        <w:rPr>
          <w:rFonts w:eastAsia="Arial" w:cstheme="minorHAnsi"/>
          <w:color w:val="000000"/>
          <w:sz w:val="24"/>
          <w:szCs w:val="24"/>
        </w:rPr>
      </w:pPr>
      <w:r w:rsidRPr="00522ED8">
        <w:rPr>
          <w:rFonts w:eastAsia="Arial" w:cstheme="minorHAnsi"/>
          <w:color w:val="000000"/>
          <w:sz w:val="24"/>
          <w:szCs w:val="24"/>
        </w:rPr>
        <w:t xml:space="preserve">dyplom ukończenia studiów uzyskany za granicą uprawniający do kontynuacji kształcenia na zasadach </w:t>
      </w:r>
      <w:r w:rsidRPr="00522ED8">
        <w:rPr>
          <w:rFonts w:eastAsia="Arial" w:cstheme="minorHAnsi"/>
          <w:sz w:val="24"/>
          <w:szCs w:val="24"/>
        </w:rPr>
        <w:t>określonych</w:t>
      </w:r>
      <w:r w:rsidRPr="00522ED8">
        <w:rPr>
          <w:rFonts w:eastAsia="Arial" w:cstheme="minorHAnsi"/>
          <w:color w:val="000000"/>
          <w:sz w:val="24"/>
          <w:szCs w:val="24"/>
        </w:rPr>
        <w:t xml:space="preserve"> w art. 326 ustawy Prawo o szkolnictwie wyższym i nauce.</w:t>
      </w:r>
    </w:p>
    <w:p w14:paraId="00000051" w14:textId="68637FF0" w:rsidR="00BD5929" w:rsidRPr="00522ED8" w:rsidRDefault="004C5082" w:rsidP="00522ED8">
      <w:pPr>
        <w:numPr>
          <w:ilvl w:val="1"/>
          <w:numId w:val="10"/>
        </w:numPr>
        <w:pBdr>
          <w:top w:val="nil"/>
          <w:left w:val="nil"/>
          <w:bottom w:val="nil"/>
          <w:right w:val="nil"/>
          <w:between w:val="nil"/>
        </w:pBdr>
        <w:tabs>
          <w:tab w:val="left" w:pos="709"/>
        </w:tabs>
        <w:spacing w:after="0" w:line="276" w:lineRule="auto"/>
        <w:rPr>
          <w:rFonts w:eastAsia="Arial" w:cstheme="minorHAnsi"/>
          <w:color w:val="000000"/>
          <w:sz w:val="24"/>
          <w:szCs w:val="24"/>
        </w:rPr>
      </w:pPr>
      <w:r w:rsidRPr="00522ED8">
        <w:rPr>
          <w:rFonts w:eastAsia="Arial" w:cstheme="minorHAnsi"/>
          <w:color w:val="000000"/>
          <w:sz w:val="24"/>
          <w:szCs w:val="24"/>
        </w:rPr>
        <w:t xml:space="preserve">W razie wątpliwości w sprawie zagranicznego dyplomu lub innego dokumentu uzyskanego za granicą uprawniającego do ubiegania się o przyjęcie na studia drugiego stopnia Uniwersytet zwraca się do dyrektora NAWA z wnioskiem o udzielenie informacji </w:t>
      </w:r>
      <w:r w:rsidR="00355BB8">
        <w:rPr>
          <w:rFonts w:eastAsia="Arial" w:cstheme="minorHAnsi"/>
          <w:color w:val="000000"/>
          <w:sz w:val="24"/>
          <w:szCs w:val="24"/>
        </w:rPr>
        <w:br/>
      </w:r>
      <w:r w:rsidRPr="00522ED8">
        <w:rPr>
          <w:rFonts w:eastAsia="Arial" w:cstheme="minorHAnsi"/>
          <w:color w:val="000000"/>
          <w:sz w:val="24"/>
          <w:szCs w:val="24"/>
        </w:rPr>
        <w:t>o dyplomie wydanym przez zagraniczną uczelnię, o poziomie studiów i statusie uczelni.</w:t>
      </w:r>
    </w:p>
    <w:p w14:paraId="00000052" w14:textId="77777777" w:rsidR="00BD5929" w:rsidRPr="00522ED8" w:rsidRDefault="00BD5929" w:rsidP="00522ED8">
      <w:pPr>
        <w:pBdr>
          <w:top w:val="nil"/>
          <w:left w:val="nil"/>
          <w:bottom w:val="nil"/>
          <w:right w:val="nil"/>
          <w:between w:val="nil"/>
        </w:pBdr>
        <w:tabs>
          <w:tab w:val="left" w:pos="709"/>
        </w:tabs>
        <w:spacing w:after="0" w:line="276" w:lineRule="auto"/>
        <w:ind w:left="357"/>
        <w:rPr>
          <w:rFonts w:eastAsia="Arial" w:cstheme="minorHAnsi"/>
          <w:color w:val="000000"/>
          <w:sz w:val="24"/>
          <w:szCs w:val="24"/>
        </w:rPr>
      </w:pPr>
    </w:p>
    <w:p w14:paraId="00000053" w14:textId="77777777" w:rsidR="00BD5929" w:rsidRPr="00522ED8" w:rsidRDefault="004C5082" w:rsidP="00522ED8">
      <w:pPr>
        <w:pBdr>
          <w:top w:val="nil"/>
          <w:left w:val="nil"/>
          <w:bottom w:val="nil"/>
          <w:right w:val="nil"/>
          <w:between w:val="nil"/>
        </w:pBdr>
        <w:tabs>
          <w:tab w:val="left" w:pos="709"/>
        </w:tabs>
        <w:spacing w:after="0" w:line="276" w:lineRule="auto"/>
        <w:ind w:left="357"/>
        <w:jc w:val="center"/>
        <w:rPr>
          <w:rFonts w:eastAsia="Arial" w:cstheme="minorHAnsi"/>
          <w:color w:val="000000"/>
          <w:sz w:val="24"/>
          <w:szCs w:val="24"/>
        </w:rPr>
      </w:pPr>
      <w:r w:rsidRPr="00522ED8">
        <w:rPr>
          <w:rFonts w:eastAsia="Arial" w:cstheme="minorHAnsi"/>
          <w:b/>
          <w:color w:val="000000"/>
          <w:sz w:val="24"/>
          <w:szCs w:val="24"/>
        </w:rPr>
        <w:t>§ 5</w:t>
      </w:r>
    </w:p>
    <w:p w14:paraId="00000054" w14:textId="17B80816" w:rsidR="00BD5929" w:rsidRPr="00522ED8" w:rsidRDefault="004C5082" w:rsidP="00522ED8">
      <w:pPr>
        <w:numPr>
          <w:ilvl w:val="0"/>
          <w:numId w:val="19"/>
        </w:numPr>
        <w:pBdr>
          <w:top w:val="nil"/>
          <w:left w:val="nil"/>
          <w:bottom w:val="nil"/>
          <w:right w:val="nil"/>
          <w:between w:val="nil"/>
        </w:pBdr>
        <w:spacing w:after="0" w:line="276" w:lineRule="auto"/>
        <w:rPr>
          <w:rFonts w:eastAsia="Times New Roman" w:cstheme="minorHAnsi"/>
          <w:color w:val="000000"/>
          <w:sz w:val="24"/>
          <w:szCs w:val="24"/>
        </w:rPr>
      </w:pPr>
      <w:r w:rsidRPr="00522ED8">
        <w:rPr>
          <w:rFonts w:eastAsia="Arial" w:cstheme="minorHAnsi"/>
          <w:color w:val="000000"/>
          <w:sz w:val="24"/>
          <w:szCs w:val="24"/>
        </w:rPr>
        <w:t xml:space="preserve">Cudzoziemcy są przyjmowani na studia podyplomowe lub inne formy kształcenia na warunkach i w trybie określonym w odrębnych regulacjach, z </w:t>
      </w:r>
      <w:sdt>
        <w:sdtPr>
          <w:rPr>
            <w:rFonts w:cstheme="minorHAnsi"/>
            <w:sz w:val="24"/>
            <w:szCs w:val="24"/>
          </w:rPr>
          <w:tag w:val="goog_rdk_8"/>
          <w:id w:val="2067523879"/>
        </w:sdtPr>
        <w:sdtEndPr/>
        <w:sdtContent>
          <w:r w:rsidRPr="00522ED8">
            <w:rPr>
              <w:rFonts w:eastAsia="Arial" w:cstheme="minorHAnsi"/>
              <w:color w:val="000000"/>
              <w:sz w:val="24"/>
              <w:szCs w:val="24"/>
            </w:rPr>
            <w:t>uwzględnieniem</w:t>
          </w:r>
        </w:sdtContent>
      </w:sdt>
      <w:sdt>
        <w:sdtPr>
          <w:rPr>
            <w:rFonts w:cstheme="minorHAnsi"/>
            <w:sz w:val="24"/>
            <w:szCs w:val="24"/>
          </w:rPr>
          <w:tag w:val="goog_rdk_9"/>
          <w:id w:val="-611436882"/>
          <w:showingPlcHdr/>
        </w:sdtPr>
        <w:sdtEndPr/>
        <w:sdtContent>
          <w:r w:rsidR="007664EB" w:rsidRPr="00522ED8">
            <w:rPr>
              <w:rFonts w:cstheme="minorHAnsi"/>
              <w:sz w:val="24"/>
              <w:szCs w:val="24"/>
            </w:rPr>
            <w:t xml:space="preserve">     </w:t>
          </w:r>
        </w:sdtContent>
      </w:sdt>
      <w:r w:rsidRPr="00522ED8">
        <w:rPr>
          <w:rFonts w:eastAsia="Arial" w:cstheme="minorHAnsi"/>
          <w:color w:val="000000"/>
          <w:sz w:val="24"/>
          <w:szCs w:val="24"/>
        </w:rPr>
        <w:t xml:space="preserve"> postanowień ust. 2 i 3. </w:t>
      </w:r>
    </w:p>
    <w:p w14:paraId="00000055" w14:textId="77777777" w:rsidR="00BD5929" w:rsidRPr="00522ED8" w:rsidRDefault="004C5082" w:rsidP="00522ED8">
      <w:pPr>
        <w:numPr>
          <w:ilvl w:val="0"/>
          <w:numId w:val="19"/>
        </w:numPr>
        <w:pBdr>
          <w:top w:val="nil"/>
          <w:left w:val="nil"/>
          <w:bottom w:val="nil"/>
          <w:right w:val="nil"/>
          <w:between w:val="nil"/>
        </w:pBdr>
        <w:spacing w:after="0" w:line="276" w:lineRule="auto"/>
        <w:rPr>
          <w:rFonts w:eastAsia="Times New Roman" w:cstheme="minorHAnsi"/>
          <w:color w:val="000000"/>
          <w:sz w:val="24"/>
          <w:szCs w:val="24"/>
        </w:rPr>
      </w:pPr>
      <w:r w:rsidRPr="00522ED8">
        <w:rPr>
          <w:rFonts w:eastAsia="Arial" w:cstheme="minorHAnsi"/>
          <w:color w:val="000000"/>
          <w:sz w:val="24"/>
          <w:szCs w:val="24"/>
        </w:rPr>
        <w:lastRenderedPageBreak/>
        <w:t>O przyjęcie na studia podyplomowe w Uniwersytecie mogą ubiegać się kandydaci posiadający zalegalizowany lub opatrzony apostille dyplom ukończenia studiów za granicą spełniający jedno z poniższych kryteriów:</w:t>
      </w:r>
    </w:p>
    <w:p w14:paraId="00000056" w14:textId="77777777" w:rsidR="00BD5929" w:rsidRPr="00522ED8" w:rsidRDefault="004C5082" w:rsidP="00522ED8">
      <w:pPr>
        <w:numPr>
          <w:ilvl w:val="0"/>
          <w:numId w:val="6"/>
        </w:numPr>
        <w:pBdr>
          <w:top w:val="nil"/>
          <w:left w:val="nil"/>
          <w:bottom w:val="nil"/>
          <w:right w:val="nil"/>
          <w:between w:val="nil"/>
        </w:pBdr>
        <w:spacing w:after="0" w:line="276" w:lineRule="auto"/>
        <w:rPr>
          <w:rFonts w:eastAsia="Arial" w:cstheme="minorHAnsi"/>
          <w:color w:val="000000"/>
          <w:sz w:val="24"/>
          <w:szCs w:val="24"/>
        </w:rPr>
      </w:pPr>
      <w:r w:rsidRPr="00522ED8">
        <w:rPr>
          <w:rFonts w:eastAsia="Arial" w:cstheme="minorHAnsi"/>
          <w:color w:val="000000"/>
          <w:sz w:val="24"/>
          <w:szCs w:val="24"/>
        </w:rPr>
        <w:t>został uznany za równoważny z polskim odpowiednikiem na podstawie umowy międzynarodowej, lub</w:t>
      </w:r>
    </w:p>
    <w:p w14:paraId="00000057" w14:textId="77777777" w:rsidR="00BD5929" w:rsidRPr="00522ED8" w:rsidRDefault="004C5082" w:rsidP="00522ED8">
      <w:pPr>
        <w:numPr>
          <w:ilvl w:val="0"/>
          <w:numId w:val="6"/>
        </w:numPr>
        <w:pBdr>
          <w:top w:val="nil"/>
          <w:left w:val="nil"/>
          <w:bottom w:val="nil"/>
          <w:right w:val="nil"/>
          <w:between w:val="nil"/>
        </w:pBdr>
        <w:spacing w:after="0" w:line="276" w:lineRule="auto"/>
        <w:rPr>
          <w:rFonts w:eastAsia="Arial" w:cstheme="minorHAnsi"/>
          <w:color w:val="000000"/>
          <w:sz w:val="24"/>
          <w:szCs w:val="24"/>
        </w:rPr>
      </w:pPr>
      <w:r w:rsidRPr="00522ED8">
        <w:rPr>
          <w:rFonts w:eastAsia="Arial" w:cstheme="minorHAnsi"/>
          <w:color w:val="000000"/>
          <w:sz w:val="24"/>
          <w:szCs w:val="24"/>
        </w:rPr>
        <w:t>został uznany za równoważny z polskim odpowiednikiem w drodze nostryfikacji, lub</w:t>
      </w:r>
    </w:p>
    <w:p w14:paraId="00000058" w14:textId="77777777" w:rsidR="00BD5929" w:rsidRPr="00522ED8" w:rsidRDefault="004C5082" w:rsidP="00522ED8">
      <w:pPr>
        <w:numPr>
          <w:ilvl w:val="0"/>
          <w:numId w:val="6"/>
        </w:numPr>
        <w:pBdr>
          <w:top w:val="nil"/>
          <w:left w:val="nil"/>
          <w:bottom w:val="nil"/>
          <w:right w:val="nil"/>
          <w:between w:val="nil"/>
        </w:pBdr>
        <w:spacing w:after="0" w:line="276" w:lineRule="auto"/>
        <w:rPr>
          <w:rFonts w:eastAsia="Arial" w:cstheme="minorHAnsi"/>
          <w:color w:val="000000"/>
          <w:sz w:val="24"/>
          <w:szCs w:val="24"/>
        </w:rPr>
      </w:pPr>
      <w:r w:rsidRPr="00522ED8">
        <w:rPr>
          <w:rFonts w:eastAsia="Arial" w:cstheme="minorHAnsi"/>
          <w:color w:val="000000"/>
          <w:sz w:val="24"/>
          <w:szCs w:val="24"/>
        </w:rPr>
        <w:t>został uznany za równorzędny z polskim dyplomem potwierdzającym posiadanie kwalifikacji pełnej co najmniej na poziomie 6 Polskiej Ramy Kwalifikacji na podstawie przepisu art. 326 ust. 1 ustawy Prawo o szkolnictwie wyższym i nauce.</w:t>
      </w:r>
    </w:p>
    <w:p w14:paraId="00000059" w14:textId="707F3B84" w:rsidR="00BD5929" w:rsidRPr="00522ED8" w:rsidRDefault="004C5082" w:rsidP="00522ED8">
      <w:pPr>
        <w:numPr>
          <w:ilvl w:val="0"/>
          <w:numId w:val="20"/>
        </w:numPr>
        <w:pBdr>
          <w:top w:val="nil"/>
          <w:left w:val="nil"/>
          <w:bottom w:val="nil"/>
          <w:right w:val="nil"/>
          <w:between w:val="nil"/>
        </w:pBdr>
        <w:spacing w:after="0" w:line="276" w:lineRule="auto"/>
        <w:rPr>
          <w:rFonts w:eastAsia="Arial" w:cstheme="minorHAnsi"/>
          <w:color w:val="000000"/>
          <w:sz w:val="24"/>
          <w:szCs w:val="24"/>
        </w:rPr>
      </w:pPr>
      <w:r w:rsidRPr="00522ED8">
        <w:rPr>
          <w:rFonts w:eastAsia="Arial" w:cstheme="minorHAnsi"/>
          <w:color w:val="000000"/>
          <w:sz w:val="24"/>
          <w:szCs w:val="24"/>
        </w:rPr>
        <w:t xml:space="preserve">Dokumenty wymagane w procesie rekrutacji na studia podyplomowe lub inne formy kształcenia wynikające z odrębnych regulacji – o ile nie są sporządzone w języku polskim lub angielskim – winny zostać złożone wraz z tłumaczeniem przysięgłym na język polski lub angielski, zgodnie z postanowieniami § 2 ust. </w:t>
      </w:r>
      <w:r w:rsidR="00BE100F" w:rsidRPr="00522ED8">
        <w:rPr>
          <w:rFonts w:eastAsia="Arial" w:cstheme="minorHAnsi"/>
          <w:color w:val="000000"/>
          <w:sz w:val="24"/>
          <w:szCs w:val="24"/>
        </w:rPr>
        <w:t>6</w:t>
      </w:r>
      <w:r w:rsidRPr="00522ED8">
        <w:rPr>
          <w:rFonts w:eastAsia="Arial" w:cstheme="minorHAnsi"/>
          <w:color w:val="000000"/>
          <w:sz w:val="24"/>
          <w:szCs w:val="24"/>
        </w:rPr>
        <w:t>.</w:t>
      </w:r>
    </w:p>
    <w:p w14:paraId="0000005A" w14:textId="77777777" w:rsidR="00BD5929" w:rsidRPr="00522ED8" w:rsidRDefault="00BD5929" w:rsidP="00522ED8">
      <w:pPr>
        <w:spacing w:after="0" w:line="276" w:lineRule="auto"/>
        <w:rPr>
          <w:rFonts w:eastAsia="Arial" w:cstheme="minorHAnsi"/>
          <w:color w:val="000000"/>
          <w:sz w:val="24"/>
          <w:szCs w:val="24"/>
        </w:rPr>
      </w:pPr>
    </w:p>
    <w:p w14:paraId="0000005B" w14:textId="4EDF29D4" w:rsidR="00BD5929" w:rsidRPr="00522ED8" w:rsidRDefault="004C5082" w:rsidP="00522ED8">
      <w:pPr>
        <w:pStyle w:val="Nagwek1"/>
        <w:jc w:val="center"/>
        <w:rPr>
          <w:rFonts w:asciiTheme="minorHAnsi" w:eastAsia="Arial" w:hAnsiTheme="minorHAnsi"/>
          <w:b w:val="0"/>
          <w:sz w:val="24"/>
          <w:szCs w:val="24"/>
        </w:rPr>
      </w:pPr>
      <w:r w:rsidRPr="00522ED8">
        <w:rPr>
          <w:rFonts w:asciiTheme="minorHAnsi" w:eastAsia="Arial" w:hAnsiTheme="minorHAnsi"/>
          <w:sz w:val="24"/>
          <w:szCs w:val="24"/>
        </w:rPr>
        <w:t>Zasady przyjęć cudzoziemców na studia</w:t>
      </w:r>
    </w:p>
    <w:p w14:paraId="0000005C" w14:textId="77777777" w:rsidR="00BD5929" w:rsidRPr="00522ED8" w:rsidRDefault="004C5082" w:rsidP="00522ED8">
      <w:pPr>
        <w:pBdr>
          <w:top w:val="nil"/>
          <w:left w:val="nil"/>
          <w:bottom w:val="nil"/>
          <w:right w:val="nil"/>
          <w:between w:val="nil"/>
        </w:pBdr>
        <w:tabs>
          <w:tab w:val="left" w:pos="709"/>
        </w:tabs>
        <w:spacing w:after="0" w:line="276" w:lineRule="auto"/>
        <w:ind w:left="360"/>
        <w:rPr>
          <w:rFonts w:eastAsia="Arial" w:cstheme="minorHAnsi"/>
          <w:color w:val="000000"/>
          <w:sz w:val="24"/>
          <w:szCs w:val="24"/>
        </w:rPr>
      </w:pPr>
      <w:r w:rsidRPr="00522ED8">
        <w:rPr>
          <w:rFonts w:eastAsia="Arial" w:cstheme="minorHAnsi"/>
          <w:b/>
          <w:color w:val="000000"/>
          <w:sz w:val="24"/>
          <w:szCs w:val="24"/>
        </w:rPr>
        <w:tab/>
      </w:r>
      <w:r w:rsidRPr="00522ED8">
        <w:rPr>
          <w:rFonts w:eastAsia="Arial" w:cstheme="minorHAnsi"/>
          <w:b/>
          <w:color w:val="000000"/>
          <w:sz w:val="24"/>
          <w:szCs w:val="24"/>
        </w:rPr>
        <w:tab/>
      </w:r>
      <w:r w:rsidRPr="00522ED8">
        <w:rPr>
          <w:rFonts w:eastAsia="Arial" w:cstheme="minorHAnsi"/>
          <w:b/>
          <w:color w:val="000000"/>
          <w:sz w:val="24"/>
          <w:szCs w:val="24"/>
        </w:rPr>
        <w:tab/>
      </w:r>
      <w:r w:rsidRPr="00522ED8">
        <w:rPr>
          <w:rFonts w:eastAsia="Arial" w:cstheme="minorHAnsi"/>
          <w:b/>
          <w:color w:val="000000"/>
          <w:sz w:val="24"/>
          <w:szCs w:val="24"/>
        </w:rPr>
        <w:tab/>
      </w:r>
      <w:r w:rsidRPr="00522ED8">
        <w:rPr>
          <w:rFonts w:eastAsia="Arial" w:cstheme="minorHAnsi"/>
          <w:b/>
          <w:color w:val="000000"/>
          <w:sz w:val="24"/>
          <w:szCs w:val="24"/>
        </w:rPr>
        <w:tab/>
      </w:r>
      <w:r w:rsidRPr="00522ED8">
        <w:rPr>
          <w:rFonts w:eastAsia="Arial" w:cstheme="minorHAnsi"/>
          <w:b/>
          <w:color w:val="000000"/>
          <w:sz w:val="24"/>
          <w:szCs w:val="24"/>
        </w:rPr>
        <w:tab/>
      </w:r>
      <w:r w:rsidRPr="00522ED8">
        <w:rPr>
          <w:rFonts w:eastAsia="Arial" w:cstheme="minorHAnsi"/>
          <w:b/>
          <w:color w:val="000000"/>
          <w:sz w:val="24"/>
          <w:szCs w:val="24"/>
        </w:rPr>
        <w:tab/>
        <w:t>§ 6</w:t>
      </w:r>
    </w:p>
    <w:p w14:paraId="0000005E" w14:textId="73C3DCE9" w:rsidR="00BD5929" w:rsidRPr="00522ED8" w:rsidRDefault="004C5082" w:rsidP="00522ED8">
      <w:pPr>
        <w:numPr>
          <w:ilvl w:val="1"/>
          <w:numId w:val="13"/>
        </w:numPr>
        <w:pBdr>
          <w:top w:val="nil"/>
          <w:left w:val="nil"/>
          <w:bottom w:val="nil"/>
          <w:right w:val="nil"/>
          <w:between w:val="nil"/>
        </w:pBdr>
        <w:tabs>
          <w:tab w:val="left" w:pos="426"/>
        </w:tabs>
        <w:spacing w:after="0" w:line="276" w:lineRule="auto"/>
        <w:rPr>
          <w:rFonts w:eastAsia="Arial" w:cstheme="minorHAnsi"/>
          <w:color w:val="000000"/>
          <w:sz w:val="24"/>
          <w:szCs w:val="24"/>
        </w:rPr>
      </w:pPr>
      <w:r w:rsidRPr="00522ED8">
        <w:rPr>
          <w:rFonts w:eastAsia="Arial" w:cstheme="minorHAnsi"/>
          <w:color w:val="000000"/>
          <w:sz w:val="24"/>
          <w:szCs w:val="24"/>
        </w:rPr>
        <w:t xml:space="preserve">Cudzoziemiec ubiegający się o przyjęcie na studia  wypełnia elektroniczny formularz podania o przyjęcie oraz jest zobowiązany do przesłania dokumentów uwzględnionych </w:t>
      </w:r>
      <w:r w:rsidR="00355BB8">
        <w:rPr>
          <w:rFonts w:eastAsia="Arial" w:cstheme="minorHAnsi"/>
          <w:color w:val="000000"/>
          <w:sz w:val="24"/>
          <w:szCs w:val="24"/>
        </w:rPr>
        <w:br/>
      </w:r>
      <w:r w:rsidRPr="00522ED8">
        <w:rPr>
          <w:rFonts w:eastAsia="Arial" w:cstheme="minorHAnsi"/>
          <w:color w:val="000000"/>
          <w:sz w:val="24"/>
          <w:szCs w:val="24"/>
        </w:rPr>
        <w:t>w § 2 ust. 1 pkt. 1-</w:t>
      </w:r>
      <w:r w:rsidR="00DB5201" w:rsidRPr="00522ED8">
        <w:rPr>
          <w:rFonts w:eastAsia="Arial" w:cstheme="minorHAnsi"/>
          <w:color w:val="000000"/>
          <w:sz w:val="24"/>
          <w:szCs w:val="24"/>
        </w:rPr>
        <w:t xml:space="preserve">5 </w:t>
      </w:r>
      <w:r w:rsidRPr="00522ED8">
        <w:rPr>
          <w:rFonts w:eastAsia="Arial" w:cstheme="minorHAnsi"/>
          <w:color w:val="000000"/>
          <w:sz w:val="24"/>
          <w:szCs w:val="24"/>
        </w:rPr>
        <w:t>w formie elektronicznej w terminie podanym w harmonogramie rekrutacji umieszczonym na stronie Uczelni</w:t>
      </w:r>
      <w:r w:rsidR="00DB5201" w:rsidRPr="00522ED8">
        <w:rPr>
          <w:rFonts w:eastAsia="Arial" w:cstheme="minorHAnsi"/>
          <w:color w:val="000000"/>
          <w:sz w:val="24"/>
          <w:szCs w:val="24"/>
        </w:rPr>
        <w:t>, z zastrzeżeniem ust. 2</w:t>
      </w:r>
      <w:r w:rsidRPr="00522ED8">
        <w:rPr>
          <w:rFonts w:eastAsia="Arial" w:cstheme="minorHAnsi"/>
          <w:color w:val="000000"/>
          <w:sz w:val="24"/>
          <w:szCs w:val="24"/>
        </w:rPr>
        <w:t>.</w:t>
      </w:r>
    </w:p>
    <w:p w14:paraId="00C38659" w14:textId="37C52BE6" w:rsidR="00DB5201" w:rsidRPr="00522ED8" w:rsidRDefault="00DB5201" w:rsidP="00522ED8">
      <w:pPr>
        <w:numPr>
          <w:ilvl w:val="1"/>
          <w:numId w:val="13"/>
        </w:numPr>
        <w:pBdr>
          <w:top w:val="nil"/>
          <w:left w:val="nil"/>
          <w:bottom w:val="nil"/>
          <w:right w:val="nil"/>
          <w:between w:val="nil"/>
        </w:pBdr>
        <w:tabs>
          <w:tab w:val="left" w:pos="426"/>
        </w:tabs>
        <w:spacing w:after="0" w:line="276" w:lineRule="auto"/>
        <w:rPr>
          <w:rFonts w:eastAsia="Arial" w:cstheme="minorHAnsi"/>
          <w:color w:val="000000"/>
          <w:sz w:val="24"/>
          <w:szCs w:val="24"/>
        </w:rPr>
      </w:pPr>
      <w:r w:rsidRPr="00522ED8">
        <w:rPr>
          <w:rFonts w:eastAsia="Arial" w:cstheme="minorHAnsi"/>
          <w:color w:val="000000"/>
          <w:sz w:val="24"/>
          <w:szCs w:val="24"/>
        </w:rPr>
        <w:t xml:space="preserve">Kandydaci przystępujący do rozmowy kwalifikacyjnej na studia drugiego stopnia prowadzone w języku angielskim w czasie trwania ostatniego roku studiów pierwszego stopnia są zobowiązani do przedstawienia dokumentów dotyczących uzyskanego wykształcenia (o których mowa w § 2 oraz § 4) w terminie do 30 września roku w którym odbywa się rekrutacja. Kandydaci </w:t>
      </w:r>
      <w:r w:rsidR="00BE100F" w:rsidRPr="00522ED8">
        <w:rPr>
          <w:rFonts w:eastAsia="Arial" w:cstheme="minorHAnsi"/>
          <w:color w:val="000000"/>
          <w:sz w:val="24"/>
          <w:szCs w:val="24"/>
        </w:rPr>
        <w:t>c</w:t>
      </w:r>
      <w:r w:rsidRPr="00522ED8">
        <w:rPr>
          <w:rFonts w:eastAsia="Arial" w:cstheme="minorHAnsi"/>
          <w:color w:val="000000"/>
          <w:sz w:val="24"/>
          <w:szCs w:val="24"/>
        </w:rPr>
        <w:t xml:space="preserve">i są zobowiązani do przesłania </w:t>
      </w:r>
      <w:r w:rsidR="00160505" w:rsidRPr="00522ED8">
        <w:rPr>
          <w:rFonts w:eastAsia="Arial" w:cstheme="minorHAnsi"/>
          <w:color w:val="000000"/>
          <w:sz w:val="24"/>
          <w:szCs w:val="24"/>
        </w:rPr>
        <w:t xml:space="preserve">w formie elektronicznej </w:t>
      </w:r>
      <w:r w:rsidRPr="00522ED8">
        <w:rPr>
          <w:rFonts w:eastAsia="Arial" w:cstheme="minorHAnsi"/>
          <w:color w:val="000000"/>
          <w:sz w:val="24"/>
          <w:szCs w:val="24"/>
        </w:rPr>
        <w:t>w terminie określonym w ust. 1 następujących dokumentów:</w:t>
      </w:r>
    </w:p>
    <w:p w14:paraId="59BC2CFE" w14:textId="4C5E18B9" w:rsidR="00DB5201" w:rsidRPr="00522ED8" w:rsidRDefault="00160505" w:rsidP="00522ED8">
      <w:pPr>
        <w:numPr>
          <w:ilvl w:val="2"/>
          <w:numId w:val="13"/>
        </w:numPr>
        <w:pBdr>
          <w:top w:val="nil"/>
          <w:left w:val="nil"/>
          <w:bottom w:val="nil"/>
          <w:right w:val="nil"/>
          <w:between w:val="nil"/>
        </w:pBdr>
        <w:tabs>
          <w:tab w:val="left" w:pos="426"/>
        </w:tabs>
        <w:spacing w:after="0" w:line="276" w:lineRule="auto"/>
        <w:rPr>
          <w:rFonts w:eastAsia="Arial" w:cstheme="minorHAnsi"/>
          <w:color w:val="000000"/>
          <w:sz w:val="24"/>
          <w:szCs w:val="24"/>
        </w:rPr>
      </w:pPr>
      <w:r w:rsidRPr="00522ED8">
        <w:rPr>
          <w:rFonts w:eastAsia="Arial" w:cstheme="minorHAnsi"/>
          <w:color w:val="000000"/>
          <w:sz w:val="24"/>
          <w:szCs w:val="24"/>
        </w:rPr>
        <w:t>wykaz</w:t>
      </w:r>
      <w:r w:rsidR="00DB5201" w:rsidRPr="00522ED8">
        <w:rPr>
          <w:rFonts w:eastAsia="Arial" w:cstheme="minorHAnsi"/>
          <w:color w:val="000000"/>
          <w:sz w:val="24"/>
          <w:szCs w:val="24"/>
        </w:rPr>
        <w:t xml:space="preserve"> ocen z całego okresu studiów oraz</w:t>
      </w:r>
    </w:p>
    <w:p w14:paraId="6F0F25E3" w14:textId="77777777" w:rsidR="00160505" w:rsidRPr="00522ED8" w:rsidRDefault="00160505" w:rsidP="00522ED8">
      <w:pPr>
        <w:numPr>
          <w:ilvl w:val="2"/>
          <w:numId w:val="13"/>
        </w:numPr>
        <w:pBdr>
          <w:top w:val="nil"/>
          <w:left w:val="nil"/>
          <w:bottom w:val="nil"/>
          <w:right w:val="nil"/>
          <w:between w:val="nil"/>
        </w:pBdr>
        <w:tabs>
          <w:tab w:val="left" w:pos="426"/>
        </w:tabs>
        <w:spacing w:after="0" w:line="276" w:lineRule="auto"/>
        <w:rPr>
          <w:rFonts w:eastAsia="Arial" w:cstheme="minorHAnsi"/>
          <w:color w:val="000000"/>
          <w:sz w:val="24"/>
          <w:szCs w:val="24"/>
        </w:rPr>
      </w:pPr>
      <w:r w:rsidRPr="00522ED8">
        <w:rPr>
          <w:rFonts w:eastAsia="Arial" w:cstheme="minorHAnsi"/>
          <w:color w:val="000000"/>
          <w:sz w:val="24"/>
          <w:szCs w:val="24"/>
        </w:rPr>
        <w:t>zaświadczenie</w:t>
      </w:r>
      <w:r w:rsidR="00DB5201" w:rsidRPr="00522ED8">
        <w:rPr>
          <w:rFonts w:eastAsia="Arial" w:cstheme="minorHAnsi"/>
          <w:color w:val="000000"/>
          <w:sz w:val="24"/>
          <w:szCs w:val="24"/>
        </w:rPr>
        <w:t xml:space="preserve"> </w:t>
      </w:r>
      <w:r w:rsidRPr="00522ED8">
        <w:rPr>
          <w:rFonts w:eastAsia="Arial" w:cstheme="minorHAnsi"/>
          <w:color w:val="000000"/>
          <w:sz w:val="24"/>
          <w:szCs w:val="24"/>
        </w:rPr>
        <w:t>o statusie studenta zawierające m. in. następujące informacje:</w:t>
      </w:r>
    </w:p>
    <w:p w14:paraId="556438E2" w14:textId="6FC67109" w:rsidR="00160505" w:rsidRPr="00522ED8" w:rsidRDefault="004C488D" w:rsidP="00522ED8">
      <w:pPr>
        <w:numPr>
          <w:ilvl w:val="3"/>
          <w:numId w:val="13"/>
        </w:numPr>
        <w:pBdr>
          <w:top w:val="nil"/>
          <w:left w:val="nil"/>
          <w:bottom w:val="nil"/>
          <w:right w:val="nil"/>
          <w:between w:val="nil"/>
        </w:pBdr>
        <w:tabs>
          <w:tab w:val="left" w:pos="426"/>
        </w:tabs>
        <w:spacing w:after="0" w:line="276" w:lineRule="auto"/>
        <w:rPr>
          <w:rFonts w:eastAsia="Arial" w:cstheme="minorHAnsi"/>
          <w:color w:val="000000"/>
          <w:sz w:val="24"/>
          <w:szCs w:val="24"/>
        </w:rPr>
      </w:pPr>
      <w:r w:rsidRPr="00522ED8">
        <w:rPr>
          <w:rFonts w:eastAsia="Arial" w:cstheme="minorHAnsi"/>
          <w:color w:val="000000"/>
          <w:sz w:val="24"/>
          <w:szCs w:val="24"/>
        </w:rPr>
        <w:t>nazwa uczelni</w:t>
      </w:r>
      <w:r w:rsidR="00BE100F" w:rsidRPr="00522ED8">
        <w:rPr>
          <w:rFonts w:eastAsia="Arial" w:cstheme="minorHAnsi"/>
          <w:color w:val="000000"/>
          <w:sz w:val="24"/>
          <w:szCs w:val="24"/>
        </w:rPr>
        <w:t>;</w:t>
      </w:r>
    </w:p>
    <w:p w14:paraId="3C2A58E9" w14:textId="2AEB53E4" w:rsidR="00160505" w:rsidRPr="00522ED8" w:rsidRDefault="004C488D" w:rsidP="00522ED8">
      <w:pPr>
        <w:numPr>
          <w:ilvl w:val="3"/>
          <w:numId w:val="13"/>
        </w:numPr>
        <w:pBdr>
          <w:top w:val="nil"/>
          <w:left w:val="nil"/>
          <w:bottom w:val="nil"/>
          <w:right w:val="nil"/>
          <w:between w:val="nil"/>
        </w:pBdr>
        <w:tabs>
          <w:tab w:val="left" w:pos="426"/>
        </w:tabs>
        <w:spacing w:after="0" w:line="276" w:lineRule="auto"/>
        <w:rPr>
          <w:rFonts w:eastAsia="Arial" w:cstheme="minorHAnsi"/>
          <w:color w:val="000000"/>
          <w:sz w:val="24"/>
          <w:szCs w:val="24"/>
        </w:rPr>
      </w:pPr>
      <w:r w:rsidRPr="00522ED8">
        <w:rPr>
          <w:rFonts w:eastAsia="Arial" w:cstheme="minorHAnsi"/>
          <w:color w:val="000000"/>
          <w:sz w:val="24"/>
          <w:szCs w:val="24"/>
        </w:rPr>
        <w:t>nazwa programu studiów</w:t>
      </w:r>
      <w:r w:rsidR="00BE100F" w:rsidRPr="00522ED8">
        <w:rPr>
          <w:rFonts w:eastAsia="Arial" w:cstheme="minorHAnsi"/>
          <w:color w:val="000000"/>
          <w:sz w:val="24"/>
          <w:szCs w:val="24"/>
        </w:rPr>
        <w:t>;</w:t>
      </w:r>
    </w:p>
    <w:p w14:paraId="3C3E6D5F" w14:textId="2231E90E" w:rsidR="00160505" w:rsidRPr="00522ED8" w:rsidRDefault="004C488D" w:rsidP="00522ED8">
      <w:pPr>
        <w:numPr>
          <w:ilvl w:val="3"/>
          <w:numId w:val="13"/>
        </w:numPr>
        <w:pBdr>
          <w:top w:val="nil"/>
          <w:left w:val="nil"/>
          <w:bottom w:val="nil"/>
          <w:right w:val="nil"/>
          <w:between w:val="nil"/>
        </w:pBdr>
        <w:tabs>
          <w:tab w:val="left" w:pos="426"/>
        </w:tabs>
        <w:spacing w:after="0" w:line="276" w:lineRule="auto"/>
        <w:rPr>
          <w:rFonts w:eastAsia="Arial" w:cstheme="minorHAnsi"/>
          <w:color w:val="000000"/>
          <w:sz w:val="24"/>
          <w:szCs w:val="24"/>
        </w:rPr>
      </w:pPr>
      <w:r w:rsidRPr="00522ED8">
        <w:rPr>
          <w:rFonts w:eastAsia="Arial" w:cstheme="minorHAnsi"/>
          <w:color w:val="000000"/>
          <w:sz w:val="24"/>
          <w:szCs w:val="24"/>
        </w:rPr>
        <w:t>data rozpoczęcia i przewidywana data zakończenia studiów</w:t>
      </w:r>
      <w:r w:rsidR="00BE100F" w:rsidRPr="00522ED8">
        <w:rPr>
          <w:rFonts w:eastAsia="Arial" w:cstheme="minorHAnsi"/>
          <w:color w:val="000000"/>
          <w:sz w:val="24"/>
          <w:szCs w:val="24"/>
        </w:rPr>
        <w:t>.</w:t>
      </w:r>
    </w:p>
    <w:p w14:paraId="0000005F" w14:textId="77777777" w:rsidR="00BD5929" w:rsidRPr="00522ED8" w:rsidRDefault="004C5082" w:rsidP="00522ED8">
      <w:pPr>
        <w:numPr>
          <w:ilvl w:val="1"/>
          <w:numId w:val="13"/>
        </w:numPr>
        <w:pBdr>
          <w:top w:val="nil"/>
          <w:left w:val="nil"/>
          <w:bottom w:val="nil"/>
          <w:right w:val="nil"/>
          <w:between w:val="nil"/>
        </w:pBdr>
        <w:tabs>
          <w:tab w:val="left" w:pos="426"/>
        </w:tabs>
        <w:spacing w:after="0" w:line="276" w:lineRule="auto"/>
        <w:rPr>
          <w:rFonts w:eastAsia="Arial" w:cstheme="minorHAnsi"/>
          <w:color w:val="000000"/>
          <w:sz w:val="24"/>
          <w:szCs w:val="24"/>
        </w:rPr>
      </w:pPr>
      <w:r w:rsidRPr="00522ED8">
        <w:rPr>
          <w:rFonts w:eastAsia="Arial" w:cstheme="minorHAnsi"/>
          <w:color w:val="000000"/>
          <w:sz w:val="24"/>
          <w:szCs w:val="24"/>
        </w:rPr>
        <w:t xml:space="preserve">Cudzoziemiec nie może ubiegać się o przyjęcie na kierunek, na którym aktualnie studiuje. </w:t>
      </w:r>
    </w:p>
    <w:p w14:paraId="00000060" w14:textId="5E42E8D8" w:rsidR="00BD5929" w:rsidRPr="00522ED8" w:rsidRDefault="004C5082" w:rsidP="00522ED8">
      <w:pPr>
        <w:numPr>
          <w:ilvl w:val="1"/>
          <w:numId w:val="13"/>
        </w:numPr>
        <w:pBdr>
          <w:top w:val="nil"/>
          <w:left w:val="nil"/>
          <w:bottom w:val="nil"/>
          <w:right w:val="nil"/>
          <w:between w:val="nil"/>
        </w:pBdr>
        <w:tabs>
          <w:tab w:val="left" w:pos="426"/>
        </w:tabs>
        <w:spacing w:after="0" w:line="276" w:lineRule="auto"/>
        <w:rPr>
          <w:rFonts w:eastAsia="Arial" w:cstheme="minorHAnsi"/>
          <w:color w:val="000000"/>
          <w:sz w:val="24"/>
          <w:szCs w:val="24"/>
        </w:rPr>
      </w:pPr>
      <w:r w:rsidRPr="00522ED8">
        <w:rPr>
          <w:rFonts w:eastAsia="Arial" w:cstheme="minorHAnsi"/>
          <w:color w:val="000000"/>
          <w:sz w:val="24"/>
          <w:szCs w:val="24"/>
        </w:rPr>
        <w:t xml:space="preserve">Warunkiem weryfikacji dokumentów przesłanych w formie elektronicznej, o których mowa w ust. </w:t>
      </w:r>
      <w:r w:rsidR="00160505" w:rsidRPr="00522ED8">
        <w:rPr>
          <w:rFonts w:eastAsia="Arial" w:cstheme="minorHAnsi"/>
          <w:color w:val="000000"/>
          <w:sz w:val="24"/>
          <w:szCs w:val="24"/>
        </w:rPr>
        <w:t xml:space="preserve">1 – </w:t>
      </w:r>
      <w:r w:rsidRPr="00522ED8">
        <w:rPr>
          <w:rFonts w:eastAsia="Arial" w:cstheme="minorHAnsi"/>
          <w:color w:val="000000"/>
          <w:sz w:val="24"/>
          <w:szCs w:val="24"/>
        </w:rPr>
        <w:t xml:space="preserve">2 jest wniesienie opłaty rekrutacyjnej w terminie określonym </w:t>
      </w:r>
      <w:r w:rsidR="00355BB8">
        <w:rPr>
          <w:rFonts w:eastAsia="Arial" w:cstheme="minorHAnsi"/>
          <w:color w:val="000000"/>
          <w:sz w:val="24"/>
          <w:szCs w:val="24"/>
        </w:rPr>
        <w:br/>
      </w:r>
      <w:r w:rsidRPr="00522ED8">
        <w:rPr>
          <w:rFonts w:eastAsia="Arial" w:cstheme="minorHAnsi"/>
          <w:color w:val="000000"/>
          <w:sz w:val="24"/>
          <w:szCs w:val="24"/>
        </w:rPr>
        <w:t>w harmonogramie rekrutacji, z zastrzeżeniem ust. 7.</w:t>
      </w:r>
    </w:p>
    <w:p w14:paraId="00000061" w14:textId="77777777" w:rsidR="00BD5929" w:rsidRPr="00522ED8" w:rsidRDefault="004C5082" w:rsidP="00522ED8">
      <w:pPr>
        <w:numPr>
          <w:ilvl w:val="1"/>
          <w:numId w:val="13"/>
        </w:numPr>
        <w:pBdr>
          <w:top w:val="nil"/>
          <w:left w:val="nil"/>
          <w:bottom w:val="nil"/>
          <w:right w:val="nil"/>
          <w:between w:val="nil"/>
        </w:pBdr>
        <w:tabs>
          <w:tab w:val="left" w:pos="426"/>
        </w:tabs>
        <w:spacing w:after="0" w:line="276" w:lineRule="auto"/>
        <w:rPr>
          <w:rFonts w:eastAsia="Arial" w:cstheme="minorHAnsi"/>
          <w:color w:val="000000"/>
          <w:sz w:val="24"/>
          <w:szCs w:val="24"/>
        </w:rPr>
      </w:pPr>
      <w:r w:rsidRPr="00522ED8">
        <w:rPr>
          <w:rFonts w:eastAsia="Arial" w:cstheme="minorHAnsi"/>
          <w:color w:val="000000"/>
          <w:sz w:val="24"/>
          <w:szCs w:val="24"/>
        </w:rPr>
        <w:t>Opłata rekrutacyjna jest wnoszona na rachunek bankowy Uniwersytetu.</w:t>
      </w:r>
    </w:p>
    <w:p w14:paraId="00000062" w14:textId="77777777" w:rsidR="00BD5929" w:rsidRPr="00522ED8" w:rsidRDefault="004C5082" w:rsidP="00522ED8">
      <w:pPr>
        <w:numPr>
          <w:ilvl w:val="1"/>
          <w:numId w:val="13"/>
        </w:numPr>
        <w:pBdr>
          <w:top w:val="nil"/>
          <w:left w:val="nil"/>
          <w:bottom w:val="nil"/>
          <w:right w:val="nil"/>
          <w:between w:val="nil"/>
        </w:pBdr>
        <w:tabs>
          <w:tab w:val="left" w:pos="426"/>
        </w:tabs>
        <w:spacing w:after="0" w:line="276" w:lineRule="auto"/>
        <w:rPr>
          <w:rFonts w:eastAsia="Arial" w:cstheme="minorHAnsi"/>
          <w:color w:val="000000"/>
          <w:sz w:val="24"/>
          <w:szCs w:val="24"/>
        </w:rPr>
      </w:pPr>
      <w:r w:rsidRPr="00522ED8">
        <w:rPr>
          <w:rFonts w:eastAsia="Arial" w:cstheme="minorHAnsi"/>
          <w:color w:val="000000"/>
          <w:sz w:val="24"/>
          <w:szCs w:val="24"/>
        </w:rPr>
        <w:t>Za dzień uiszczenia opłaty rekrutacyjnej uznaje się datę uznania wpływu na rachunek bankowy Uniwersytetu.</w:t>
      </w:r>
    </w:p>
    <w:p w14:paraId="00000063" w14:textId="77777777" w:rsidR="00BD5929" w:rsidRPr="00522ED8" w:rsidRDefault="004C5082" w:rsidP="00522ED8">
      <w:pPr>
        <w:numPr>
          <w:ilvl w:val="1"/>
          <w:numId w:val="13"/>
        </w:numPr>
        <w:pBdr>
          <w:top w:val="nil"/>
          <w:left w:val="nil"/>
          <w:bottom w:val="nil"/>
          <w:right w:val="nil"/>
          <w:between w:val="nil"/>
        </w:pBdr>
        <w:tabs>
          <w:tab w:val="left" w:pos="426"/>
        </w:tabs>
        <w:spacing w:after="0" w:line="276" w:lineRule="auto"/>
        <w:rPr>
          <w:rFonts w:eastAsia="Arial" w:cstheme="minorHAnsi"/>
          <w:color w:val="000000"/>
          <w:sz w:val="24"/>
          <w:szCs w:val="24"/>
        </w:rPr>
      </w:pPr>
      <w:r w:rsidRPr="00522ED8">
        <w:rPr>
          <w:rFonts w:eastAsia="Arial" w:cstheme="minorHAnsi"/>
          <w:color w:val="000000"/>
          <w:sz w:val="24"/>
          <w:szCs w:val="24"/>
        </w:rPr>
        <w:t>Opłata rekrutacyjna nie podlega zwrotowi w przypadku niezakwalifikowania kandydata na pierwszy rok studiów na danym kierunku, z zastrzeżeniem ust. 8.</w:t>
      </w:r>
    </w:p>
    <w:p w14:paraId="00000064" w14:textId="77777777" w:rsidR="00BD5929" w:rsidRPr="00522ED8" w:rsidRDefault="004C5082" w:rsidP="00522ED8">
      <w:pPr>
        <w:numPr>
          <w:ilvl w:val="1"/>
          <w:numId w:val="13"/>
        </w:numPr>
        <w:pBdr>
          <w:top w:val="nil"/>
          <w:left w:val="nil"/>
          <w:bottom w:val="nil"/>
          <w:right w:val="nil"/>
          <w:between w:val="nil"/>
        </w:pBdr>
        <w:tabs>
          <w:tab w:val="left" w:pos="426"/>
        </w:tabs>
        <w:spacing w:after="0" w:line="276" w:lineRule="auto"/>
        <w:rPr>
          <w:rFonts w:eastAsia="Arial" w:cstheme="minorHAnsi"/>
          <w:color w:val="000000"/>
          <w:sz w:val="24"/>
          <w:szCs w:val="24"/>
        </w:rPr>
      </w:pPr>
      <w:r w:rsidRPr="00522ED8">
        <w:rPr>
          <w:rFonts w:eastAsia="Arial" w:cstheme="minorHAnsi"/>
          <w:color w:val="000000"/>
          <w:sz w:val="24"/>
          <w:szCs w:val="24"/>
        </w:rPr>
        <w:lastRenderedPageBreak/>
        <w:t>Opłata może być zwrócona kandydatowi jedynie w przypadku pozostawienia dokumentacji bez rozpatrzenia z powodu wpłynięcia opłaty rekrutacyjnej na konto Uniwersytetu po terminie wskazanym w harmonogramie rekrutacji.</w:t>
      </w:r>
    </w:p>
    <w:p w14:paraId="00000065" w14:textId="77777777" w:rsidR="00BD5929" w:rsidRPr="00522ED8" w:rsidRDefault="004C5082" w:rsidP="00522ED8">
      <w:pPr>
        <w:numPr>
          <w:ilvl w:val="1"/>
          <w:numId w:val="13"/>
        </w:numPr>
        <w:pBdr>
          <w:top w:val="nil"/>
          <w:left w:val="nil"/>
          <w:bottom w:val="nil"/>
          <w:right w:val="nil"/>
          <w:between w:val="nil"/>
        </w:pBdr>
        <w:tabs>
          <w:tab w:val="left" w:pos="426"/>
        </w:tabs>
        <w:spacing w:after="0" w:line="276" w:lineRule="auto"/>
        <w:rPr>
          <w:rFonts w:eastAsia="Arial" w:cstheme="minorHAnsi"/>
          <w:color w:val="000000"/>
          <w:sz w:val="24"/>
          <w:szCs w:val="24"/>
        </w:rPr>
      </w:pPr>
      <w:r w:rsidRPr="00522ED8">
        <w:rPr>
          <w:rFonts w:eastAsia="Arial" w:cstheme="minorHAnsi"/>
          <w:color w:val="000000"/>
          <w:sz w:val="24"/>
          <w:szCs w:val="24"/>
        </w:rPr>
        <w:t>Po wniesieniu opłaty rekrutacyjnej, upoważniony pracownik Działu Rekrutacji weryfikuje dokumenty pod względem formalnym.</w:t>
      </w:r>
    </w:p>
    <w:p w14:paraId="00000066" w14:textId="77777777" w:rsidR="00BD5929" w:rsidRPr="00522ED8" w:rsidRDefault="004C5082" w:rsidP="00522ED8">
      <w:pPr>
        <w:numPr>
          <w:ilvl w:val="1"/>
          <w:numId w:val="13"/>
        </w:numPr>
        <w:pBdr>
          <w:top w:val="nil"/>
          <w:left w:val="nil"/>
          <w:bottom w:val="nil"/>
          <w:right w:val="nil"/>
          <w:between w:val="nil"/>
        </w:pBdr>
        <w:tabs>
          <w:tab w:val="left" w:pos="426"/>
        </w:tabs>
        <w:spacing w:after="0" w:line="276" w:lineRule="auto"/>
        <w:rPr>
          <w:rFonts w:eastAsia="Arial" w:cstheme="minorHAnsi"/>
          <w:color w:val="000000"/>
          <w:sz w:val="24"/>
          <w:szCs w:val="24"/>
        </w:rPr>
      </w:pPr>
      <w:r w:rsidRPr="00522ED8">
        <w:rPr>
          <w:rFonts w:eastAsia="Arial" w:cstheme="minorHAnsi"/>
          <w:color w:val="000000"/>
          <w:sz w:val="24"/>
          <w:szCs w:val="24"/>
        </w:rPr>
        <w:t xml:space="preserve">Warunkiem otrzymania przez cudzoziemca zaświadczenia o przyjęciu na studia, jest uiszczenie opłaty za pierwszy semestr - </w:t>
      </w:r>
      <w:r w:rsidRPr="00522ED8">
        <w:rPr>
          <w:rFonts w:eastAsia="Arial" w:cstheme="minorHAnsi"/>
          <w:sz w:val="24"/>
          <w:szCs w:val="24"/>
        </w:rPr>
        <w:t>dotyczy kandydatów przyjętych na zasadach odpłatności</w:t>
      </w:r>
      <w:r w:rsidRPr="00522ED8">
        <w:rPr>
          <w:rFonts w:eastAsia="Arial" w:cstheme="minorHAnsi"/>
          <w:color w:val="000000"/>
          <w:sz w:val="24"/>
          <w:szCs w:val="24"/>
        </w:rPr>
        <w:t xml:space="preserve">. </w:t>
      </w:r>
    </w:p>
    <w:p w14:paraId="00000067" w14:textId="5F6DC608" w:rsidR="00BD5929" w:rsidRPr="00522ED8" w:rsidRDefault="004C5082" w:rsidP="00522ED8">
      <w:pPr>
        <w:numPr>
          <w:ilvl w:val="1"/>
          <w:numId w:val="13"/>
        </w:numPr>
        <w:pBdr>
          <w:top w:val="nil"/>
          <w:left w:val="nil"/>
          <w:bottom w:val="nil"/>
          <w:right w:val="nil"/>
          <w:between w:val="nil"/>
        </w:pBdr>
        <w:tabs>
          <w:tab w:val="left" w:pos="426"/>
        </w:tabs>
        <w:spacing w:after="0" w:line="276" w:lineRule="auto"/>
        <w:rPr>
          <w:rFonts w:eastAsia="Arial" w:cstheme="minorHAnsi"/>
          <w:color w:val="000000"/>
          <w:sz w:val="24"/>
          <w:szCs w:val="24"/>
        </w:rPr>
      </w:pPr>
      <w:r w:rsidRPr="00522ED8">
        <w:rPr>
          <w:rFonts w:eastAsia="Arial" w:cstheme="minorHAnsi"/>
          <w:color w:val="000000"/>
          <w:sz w:val="24"/>
          <w:szCs w:val="24"/>
        </w:rPr>
        <w:t xml:space="preserve">Cudzoziemiec przyjęty </w:t>
      </w:r>
      <w:r w:rsidR="004C488D" w:rsidRPr="00522ED8">
        <w:rPr>
          <w:rFonts w:eastAsia="Arial" w:cstheme="minorHAnsi"/>
          <w:color w:val="000000"/>
          <w:sz w:val="24"/>
          <w:szCs w:val="24"/>
        </w:rPr>
        <w:t xml:space="preserve">na studia </w:t>
      </w:r>
      <w:r w:rsidRPr="00522ED8">
        <w:rPr>
          <w:rFonts w:eastAsia="Arial" w:cstheme="minorHAnsi"/>
          <w:color w:val="000000"/>
          <w:sz w:val="24"/>
          <w:szCs w:val="24"/>
        </w:rPr>
        <w:t xml:space="preserve"> jest zobowiązany do dnia poprzedzającego rozpoczęcie zajęć do:</w:t>
      </w:r>
    </w:p>
    <w:p w14:paraId="00000068" w14:textId="1153005E" w:rsidR="00BD5929" w:rsidRPr="00522ED8" w:rsidRDefault="004C5082" w:rsidP="00522ED8">
      <w:pPr>
        <w:numPr>
          <w:ilvl w:val="2"/>
          <w:numId w:val="13"/>
        </w:numPr>
        <w:pBdr>
          <w:top w:val="nil"/>
          <w:left w:val="nil"/>
          <w:bottom w:val="nil"/>
          <w:right w:val="nil"/>
          <w:between w:val="nil"/>
        </w:pBdr>
        <w:tabs>
          <w:tab w:val="left" w:pos="709"/>
        </w:tabs>
        <w:spacing w:after="0" w:line="276" w:lineRule="auto"/>
        <w:rPr>
          <w:rFonts w:eastAsia="Arial" w:cstheme="minorHAnsi"/>
          <w:color w:val="000000"/>
          <w:sz w:val="24"/>
          <w:szCs w:val="24"/>
        </w:rPr>
      </w:pPr>
      <w:r w:rsidRPr="00522ED8">
        <w:rPr>
          <w:rFonts w:eastAsia="Arial" w:cstheme="minorHAnsi"/>
          <w:color w:val="000000"/>
          <w:sz w:val="24"/>
          <w:szCs w:val="24"/>
        </w:rPr>
        <w:t xml:space="preserve">przedstawienia do wglądu oryginałów dokumentów, o których mowa w ust. </w:t>
      </w:r>
      <w:r w:rsidR="00160505" w:rsidRPr="00522ED8">
        <w:rPr>
          <w:rFonts w:eastAsia="Arial" w:cstheme="minorHAnsi"/>
          <w:color w:val="000000"/>
          <w:sz w:val="24"/>
          <w:szCs w:val="24"/>
        </w:rPr>
        <w:t xml:space="preserve">1 </w:t>
      </w:r>
      <w:r w:rsidRPr="00522ED8">
        <w:rPr>
          <w:rFonts w:eastAsia="Arial" w:cstheme="minorHAnsi"/>
          <w:color w:val="000000"/>
          <w:sz w:val="24"/>
          <w:szCs w:val="24"/>
        </w:rPr>
        <w:t>w celu wykonania kopii i załączenia do teczki akt osobowych studenta,</w:t>
      </w:r>
    </w:p>
    <w:p w14:paraId="00000069" w14:textId="77777777" w:rsidR="00BD5929" w:rsidRPr="00522ED8" w:rsidRDefault="004C5082" w:rsidP="00522ED8">
      <w:pPr>
        <w:numPr>
          <w:ilvl w:val="2"/>
          <w:numId w:val="13"/>
        </w:numPr>
        <w:pBdr>
          <w:top w:val="nil"/>
          <w:left w:val="nil"/>
          <w:bottom w:val="nil"/>
          <w:right w:val="nil"/>
          <w:between w:val="nil"/>
        </w:pBdr>
        <w:tabs>
          <w:tab w:val="left" w:pos="709"/>
        </w:tabs>
        <w:spacing w:after="0" w:line="276" w:lineRule="auto"/>
        <w:rPr>
          <w:rFonts w:eastAsia="Arial" w:cstheme="minorHAnsi"/>
          <w:color w:val="000000"/>
          <w:sz w:val="24"/>
          <w:szCs w:val="24"/>
        </w:rPr>
      </w:pPr>
      <w:r w:rsidRPr="00522ED8">
        <w:rPr>
          <w:rFonts w:eastAsia="Arial" w:cstheme="minorHAnsi"/>
          <w:color w:val="000000"/>
          <w:sz w:val="24"/>
          <w:szCs w:val="24"/>
        </w:rPr>
        <w:t>podpisania podania na studia, wydrukowanego z systemu rekrutacji,</w:t>
      </w:r>
    </w:p>
    <w:p w14:paraId="0000006A" w14:textId="77777777" w:rsidR="00BD5929" w:rsidRPr="00522ED8" w:rsidRDefault="004C5082" w:rsidP="00522ED8">
      <w:pPr>
        <w:numPr>
          <w:ilvl w:val="2"/>
          <w:numId w:val="13"/>
        </w:numPr>
        <w:pBdr>
          <w:top w:val="nil"/>
          <w:left w:val="nil"/>
          <w:bottom w:val="nil"/>
          <w:right w:val="nil"/>
          <w:between w:val="nil"/>
        </w:pBdr>
        <w:tabs>
          <w:tab w:val="left" w:pos="709"/>
        </w:tabs>
        <w:spacing w:after="0" w:line="276" w:lineRule="auto"/>
        <w:rPr>
          <w:rFonts w:eastAsia="Arial" w:cstheme="minorHAnsi"/>
          <w:color w:val="000000"/>
          <w:sz w:val="24"/>
          <w:szCs w:val="24"/>
        </w:rPr>
      </w:pPr>
      <w:r w:rsidRPr="00522ED8">
        <w:rPr>
          <w:rFonts w:eastAsia="Arial" w:cstheme="minorHAnsi"/>
          <w:color w:val="000000"/>
          <w:sz w:val="24"/>
          <w:szCs w:val="24"/>
        </w:rPr>
        <w:t>przedstawienia decyzji administracyjnej wydanej przez właściwego kuratora oświaty potwierdzającej uprawnienia do ubiegania się o przyjęcie na studia wyższe – jeżeli dotyczy,</w:t>
      </w:r>
    </w:p>
    <w:p w14:paraId="0000006B" w14:textId="77777777" w:rsidR="00BD5929" w:rsidRPr="00522ED8" w:rsidRDefault="004C5082" w:rsidP="00522ED8">
      <w:pPr>
        <w:numPr>
          <w:ilvl w:val="2"/>
          <w:numId w:val="13"/>
        </w:numPr>
        <w:pBdr>
          <w:top w:val="nil"/>
          <w:left w:val="nil"/>
          <w:bottom w:val="nil"/>
          <w:right w:val="nil"/>
          <w:between w:val="nil"/>
        </w:pBdr>
        <w:tabs>
          <w:tab w:val="left" w:pos="709"/>
        </w:tabs>
        <w:spacing w:after="0" w:line="276" w:lineRule="auto"/>
        <w:rPr>
          <w:rFonts w:eastAsia="Arial" w:cstheme="minorHAnsi"/>
          <w:color w:val="000000"/>
          <w:sz w:val="24"/>
          <w:szCs w:val="24"/>
        </w:rPr>
      </w:pPr>
      <w:r w:rsidRPr="00522ED8">
        <w:rPr>
          <w:rFonts w:eastAsia="Arial" w:cstheme="minorHAnsi"/>
          <w:color w:val="000000"/>
          <w:sz w:val="24"/>
          <w:szCs w:val="24"/>
        </w:rPr>
        <w:t>podpisania ślubowania.</w:t>
      </w:r>
    </w:p>
    <w:p w14:paraId="0000006C" w14:textId="77777777" w:rsidR="00BD5929" w:rsidRPr="00522ED8" w:rsidRDefault="004C5082" w:rsidP="00522ED8">
      <w:pPr>
        <w:numPr>
          <w:ilvl w:val="1"/>
          <w:numId w:val="13"/>
        </w:numPr>
        <w:pBdr>
          <w:top w:val="nil"/>
          <w:left w:val="nil"/>
          <w:bottom w:val="nil"/>
          <w:right w:val="nil"/>
          <w:between w:val="nil"/>
        </w:pBdr>
        <w:tabs>
          <w:tab w:val="left" w:pos="426"/>
        </w:tabs>
        <w:spacing w:after="0" w:line="276" w:lineRule="auto"/>
        <w:rPr>
          <w:rFonts w:eastAsia="Arial" w:cstheme="minorHAnsi"/>
          <w:color w:val="000000"/>
          <w:sz w:val="24"/>
          <w:szCs w:val="24"/>
        </w:rPr>
      </w:pPr>
      <w:r w:rsidRPr="00522ED8">
        <w:rPr>
          <w:rFonts w:eastAsia="Arial" w:cstheme="minorHAnsi"/>
          <w:color w:val="000000"/>
          <w:sz w:val="24"/>
          <w:szCs w:val="24"/>
        </w:rPr>
        <w:t>W przypadku nie wywiązania się z obowiązków określonych w ust. 11, z zastrzeżeniem ust. 13, Dział Rekrutacji niezwłocznie zawiadamia jednostkę uczelni odpowiedzialną za rozpoczęcie postępowania w sprawie skreślenia z listy studentów z powodu niepodjęcia studiów.</w:t>
      </w:r>
    </w:p>
    <w:p w14:paraId="0000006D" w14:textId="465E1398" w:rsidR="00BD5929" w:rsidRPr="00522ED8" w:rsidRDefault="004C5082" w:rsidP="00522ED8">
      <w:pPr>
        <w:numPr>
          <w:ilvl w:val="1"/>
          <w:numId w:val="13"/>
        </w:numPr>
        <w:pBdr>
          <w:top w:val="nil"/>
          <w:left w:val="nil"/>
          <w:bottom w:val="nil"/>
          <w:right w:val="nil"/>
          <w:between w:val="nil"/>
        </w:pBdr>
        <w:tabs>
          <w:tab w:val="left" w:pos="426"/>
        </w:tabs>
        <w:spacing w:after="0" w:line="276" w:lineRule="auto"/>
        <w:rPr>
          <w:rFonts w:eastAsia="Arial" w:cstheme="minorHAnsi"/>
          <w:color w:val="000000"/>
          <w:sz w:val="24"/>
          <w:szCs w:val="24"/>
        </w:rPr>
      </w:pPr>
      <w:r w:rsidRPr="00522ED8">
        <w:rPr>
          <w:rFonts w:eastAsia="Arial" w:cstheme="minorHAnsi"/>
          <w:color w:val="000000"/>
          <w:sz w:val="24"/>
          <w:szCs w:val="24"/>
        </w:rPr>
        <w:t>W przypadku braku możliwości uzyskania decyzji administracyjnej, o której mowa w ust. 1</w:t>
      </w:r>
      <w:r w:rsidRPr="00522ED8">
        <w:rPr>
          <w:rFonts w:eastAsia="Arial" w:cstheme="minorHAnsi"/>
          <w:sz w:val="24"/>
          <w:szCs w:val="24"/>
        </w:rPr>
        <w:t>1</w:t>
      </w:r>
      <w:r w:rsidRPr="00522ED8">
        <w:rPr>
          <w:rFonts w:eastAsia="Arial" w:cstheme="minorHAnsi"/>
          <w:color w:val="000000"/>
          <w:sz w:val="24"/>
          <w:szCs w:val="24"/>
        </w:rPr>
        <w:t xml:space="preserve"> pkt 3 do dnia poprzedzającego rozpoczęcie zajęć, dokument ten może zostać dostarczony do dnia zakończenia pierwszego semestru studiów</w:t>
      </w:r>
      <w:sdt>
        <w:sdtPr>
          <w:rPr>
            <w:rFonts w:cstheme="minorHAnsi"/>
            <w:sz w:val="24"/>
            <w:szCs w:val="24"/>
          </w:rPr>
          <w:tag w:val="goog_rdk_13"/>
          <w:id w:val="-436980168"/>
        </w:sdtPr>
        <w:sdtEndPr/>
        <w:sdtContent/>
      </w:sdt>
      <w:r w:rsidRPr="00522ED8">
        <w:rPr>
          <w:rFonts w:eastAsia="Arial" w:cstheme="minorHAnsi"/>
          <w:color w:val="000000"/>
          <w:sz w:val="24"/>
          <w:szCs w:val="24"/>
        </w:rPr>
        <w:t>.</w:t>
      </w:r>
      <w:sdt>
        <w:sdtPr>
          <w:rPr>
            <w:rFonts w:cstheme="minorHAnsi"/>
            <w:sz w:val="24"/>
            <w:szCs w:val="24"/>
          </w:rPr>
          <w:tag w:val="goog_rdk_14"/>
          <w:id w:val="-366763047"/>
          <w:showingPlcHdr/>
        </w:sdtPr>
        <w:sdtEndPr/>
        <w:sdtContent>
          <w:r w:rsidR="007664EB" w:rsidRPr="00522ED8">
            <w:rPr>
              <w:rFonts w:cstheme="minorHAnsi"/>
              <w:sz w:val="24"/>
              <w:szCs w:val="24"/>
            </w:rPr>
            <w:t xml:space="preserve">     </w:t>
          </w:r>
        </w:sdtContent>
      </w:sdt>
    </w:p>
    <w:p w14:paraId="0000006E" w14:textId="77777777" w:rsidR="00BD5929" w:rsidRPr="00522ED8" w:rsidRDefault="00BD5929" w:rsidP="00522ED8">
      <w:pPr>
        <w:pBdr>
          <w:top w:val="nil"/>
          <w:left w:val="nil"/>
          <w:bottom w:val="nil"/>
          <w:right w:val="nil"/>
          <w:between w:val="nil"/>
        </w:pBdr>
        <w:tabs>
          <w:tab w:val="left" w:pos="426"/>
        </w:tabs>
        <w:spacing w:after="0" w:line="276" w:lineRule="auto"/>
        <w:ind w:left="357"/>
        <w:rPr>
          <w:rFonts w:eastAsia="Arial" w:cstheme="minorHAnsi"/>
          <w:color w:val="000000"/>
          <w:sz w:val="24"/>
          <w:szCs w:val="24"/>
        </w:rPr>
      </w:pPr>
    </w:p>
    <w:p w14:paraId="0000006F" w14:textId="0FDF480E" w:rsidR="00BD5929" w:rsidRPr="00522ED8" w:rsidRDefault="004C5082" w:rsidP="00522ED8">
      <w:pPr>
        <w:pStyle w:val="Nagwek1"/>
        <w:jc w:val="center"/>
        <w:rPr>
          <w:rFonts w:asciiTheme="minorHAnsi" w:eastAsia="Arial" w:hAnsiTheme="minorHAnsi"/>
          <w:b w:val="0"/>
          <w:sz w:val="24"/>
          <w:szCs w:val="24"/>
        </w:rPr>
      </w:pPr>
      <w:r w:rsidRPr="00522ED8">
        <w:rPr>
          <w:rFonts w:asciiTheme="minorHAnsi" w:eastAsia="Arial" w:hAnsiTheme="minorHAnsi"/>
          <w:sz w:val="24"/>
          <w:szCs w:val="24"/>
        </w:rPr>
        <w:t>Opłaty za usługi edukacyjne</w:t>
      </w:r>
    </w:p>
    <w:p w14:paraId="00000070" w14:textId="77777777" w:rsidR="00BD5929" w:rsidRPr="00522ED8" w:rsidRDefault="004C5082" w:rsidP="00522ED8">
      <w:pPr>
        <w:pBdr>
          <w:top w:val="nil"/>
          <w:left w:val="nil"/>
          <w:bottom w:val="nil"/>
          <w:right w:val="nil"/>
          <w:between w:val="nil"/>
        </w:pBdr>
        <w:spacing w:after="0" w:line="276" w:lineRule="auto"/>
        <w:ind w:left="288"/>
        <w:jc w:val="center"/>
        <w:rPr>
          <w:rFonts w:eastAsia="Arial" w:cstheme="minorHAnsi"/>
          <w:b/>
          <w:color w:val="000000"/>
          <w:sz w:val="24"/>
          <w:szCs w:val="24"/>
        </w:rPr>
      </w:pPr>
      <w:r w:rsidRPr="00522ED8">
        <w:rPr>
          <w:rFonts w:eastAsia="Arial" w:cstheme="minorHAnsi"/>
          <w:b/>
          <w:color w:val="000000"/>
          <w:sz w:val="24"/>
          <w:szCs w:val="24"/>
        </w:rPr>
        <w:t>§ 7</w:t>
      </w:r>
    </w:p>
    <w:p w14:paraId="00000071" w14:textId="77777777" w:rsidR="00BD5929" w:rsidRPr="00522ED8" w:rsidRDefault="004C5082" w:rsidP="00522ED8">
      <w:pPr>
        <w:numPr>
          <w:ilvl w:val="1"/>
          <w:numId w:val="8"/>
        </w:numPr>
        <w:pBdr>
          <w:top w:val="nil"/>
          <w:left w:val="nil"/>
          <w:bottom w:val="nil"/>
          <w:right w:val="nil"/>
          <w:between w:val="nil"/>
        </w:pBdr>
        <w:spacing w:after="0" w:line="276" w:lineRule="auto"/>
        <w:rPr>
          <w:rFonts w:eastAsia="Arial" w:cstheme="minorHAnsi"/>
          <w:color w:val="000000"/>
          <w:sz w:val="24"/>
          <w:szCs w:val="24"/>
        </w:rPr>
      </w:pPr>
      <w:r w:rsidRPr="00522ED8">
        <w:rPr>
          <w:rFonts w:eastAsia="Arial" w:cstheme="minorHAnsi"/>
          <w:color w:val="000000"/>
          <w:sz w:val="24"/>
          <w:szCs w:val="24"/>
        </w:rPr>
        <w:t>Wysokość opłat za usługi edukacyjne na studiach stacjonarnych i niestacjonarnych I i II stopnia oraz innych opłat dla osób niebędących obywatelami polskimi podejmującymi kształcenie w Uniwersytecie reguluje zarządzenie Rektora.</w:t>
      </w:r>
    </w:p>
    <w:p w14:paraId="00000072" w14:textId="77777777" w:rsidR="00BD5929" w:rsidRPr="00522ED8" w:rsidRDefault="004C5082" w:rsidP="00522ED8">
      <w:pPr>
        <w:numPr>
          <w:ilvl w:val="1"/>
          <w:numId w:val="8"/>
        </w:numPr>
        <w:pBdr>
          <w:top w:val="nil"/>
          <w:left w:val="nil"/>
          <w:bottom w:val="nil"/>
          <w:right w:val="nil"/>
          <w:between w:val="nil"/>
        </w:pBdr>
        <w:spacing w:after="0" w:line="276" w:lineRule="auto"/>
        <w:rPr>
          <w:rFonts w:eastAsia="Arial" w:cstheme="minorHAnsi"/>
          <w:color w:val="000000"/>
          <w:sz w:val="24"/>
          <w:szCs w:val="24"/>
        </w:rPr>
      </w:pPr>
      <w:r w:rsidRPr="00522ED8">
        <w:rPr>
          <w:rFonts w:eastAsia="Arial" w:cstheme="minorHAnsi"/>
          <w:color w:val="000000"/>
          <w:sz w:val="24"/>
          <w:szCs w:val="24"/>
        </w:rPr>
        <w:t>Cudzoziemiec może być zwolniony z opłat za usługi edukacyjne związane z powtarzaniem określonych zajęć na studiach stacjonarnych z powodu niezadowalających wyników</w:t>
      </w:r>
      <w:r w:rsidRPr="00522ED8">
        <w:rPr>
          <w:rFonts w:eastAsia="Arial" w:cstheme="minorHAnsi"/>
          <w:color w:val="000000"/>
          <w:sz w:val="24"/>
          <w:szCs w:val="24"/>
        </w:rPr>
        <w:br/>
        <w:t>w nauce, kształceniem w języku polskim lub obcym na studiach stacjonarnych oraz kształceniem na studiach podyplomowych lub kształceniem specjalistycznym na zasadach określonych w umowie między uczelniami albo umowie międzynarodowej. Zwolnienie cudzoziemca z tych opłat może nastąpić również na podstawie:</w:t>
      </w:r>
    </w:p>
    <w:p w14:paraId="00000073" w14:textId="77777777" w:rsidR="00BD5929" w:rsidRPr="00522ED8" w:rsidRDefault="004C5082" w:rsidP="00522ED8">
      <w:pPr>
        <w:numPr>
          <w:ilvl w:val="2"/>
          <w:numId w:val="8"/>
        </w:numPr>
        <w:pBdr>
          <w:top w:val="nil"/>
          <w:left w:val="nil"/>
          <w:bottom w:val="nil"/>
          <w:right w:val="nil"/>
          <w:between w:val="nil"/>
        </w:pBdr>
        <w:spacing w:after="0" w:line="276" w:lineRule="auto"/>
        <w:rPr>
          <w:rFonts w:eastAsia="Arial" w:cstheme="minorHAnsi"/>
          <w:color w:val="000000"/>
          <w:sz w:val="24"/>
          <w:szCs w:val="24"/>
        </w:rPr>
      </w:pPr>
      <w:r w:rsidRPr="00522ED8">
        <w:rPr>
          <w:rFonts w:eastAsia="Arial" w:cstheme="minorHAnsi"/>
          <w:color w:val="000000"/>
          <w:sz w:val="24"/>
          <w:szCs w:val="24"/>
        </w:rPr>
        <w:t>decyzji administracyjnej Rektora,</w:t>
      </w:r>
    </w:p>
    <w:p w14:paraId="00000074" w14:textId="77777777" w:rsidR="00BD5929" w:rsidRPr="00522ED8" w:rsidRDefault="004C5082" w:rsidP="00522ED8">
      <w:pPr>
        <w:numPr>
          <w:ilvl w:val="2"/>
          <w:numId w:val="8"/>
        </w:numPr>
        <w:pBdr>
          <w:top w:val="nil"/>
          <w:left w:val="nil"/>
          <w:bottom w:val="nil"/>
          <w:right w:val="nil"/>
          <w:between w:val="nil"/>
        </w:pBdr>
        <w:spacing w:after="0" w:line="276" w:lineRule="auto"/>
        <w:rPr>
          <w:rFonts w:eastAsia="Arial" w:cstheme="minorHAnsi"/>
          <w:color w:val="000000"/>
          <w:sz w:val="24"/>
          <w:szCs w:val="24"/>
        </w:rPr>
      </w:pPr>
      <w:r w:rsidRPr="00522ED8">
        <w:rPr>
          <w:rFonts w:eastAsia="Arial" w:cstheme="minorHAnsi"/>
          <w:color w:val="000000"/>
          <w:sz w:val="24"/>
          <w:szCs w:val="24"/>
        </w:rPr>
        <w:t xml:space="preserve">decyzji ministra lub decyzji dyrektora NAWA w odniesieniu do jej stypendystów. </w:t>
      </w:r>
    </w:p>
    <w:p w14:paraId="00000075" w14:textId="77777777" w:rsidR="00BD5929" w:rsidRPr="00522ED8" w:rsidRDefault="004C5082" w:rsidP="00522ED8">
      <w:pPr>
        <w:numPr>
          <w:ilvl w:val="1"/>
          <w:numId w:val="8"/>
        </w:numPr>
        <w:pBdr>
          <w:top w:val="nil"/>
          <w:left w:val="nil"/>
          <w:bottom w:val="nil"/>
          <w:right w:val="nil"/>
          <w:between w:val="nil"/>
        </w:pBdr>
        <w:spacing w:after="0" w:line="276" w:lineRule="auto"/>
        <w:rPr>
          <w:rFonts w:eastAsia="Arial" w:cstheme="minorHAnsi"/>
          <w:color w:val="000000"/>
          <w:sz w:val="24"/>
          <w:szCs w:val="24"/>
        </w:rPr>
      </w:pPr>
      <w:r w:rsidRPr="00522ED8">
        <w:rPr>
          <w:rFonts w:eastAsia="Arial" w:cstheme="minorHAnsi"/>
          <w:color w:val="000000"/>
          <w:sz w:val="24"/>
          <w:szCs w:val="24"/>
        </w:rPr>
        <w:t>Opłat za usługi edukacyjne związane z kształceniem na studiach stacjonarnych w języku polskim, nie pobiera się od:</w:t>
      </w:r>
    </w:p>
    <w:p w14:paraId="00000076" w14:textId="77777777" w:rsidR="00BD5929" w:rsidRPr="00522ED8" w:rsidRDefault="004C5082" w:rsidP="00522ED8">
      <w:pPr>
        <w:numPr>
          <w:ilvl w:val="2"/>
          <w:numId w:val="8"/>
        </w:numPr>
        <w:pBdr>
          <w:top w:val="nil"/>
          <w:left w:val="nil"/>
          <w:bottom w:val="nil"/>
          <w:right w:val="nil"/>
          <w:between w:val="nil"/>
        </w:pBdr>
        <w:spacing w:after="0" w:line="276" w:lineRule="auto"/>
        <w:rPr>
          <w:rFonts w:eastAsia="Arial" w:cstheme="minorHAnsi"/>
          <w:color w:val="000000"/>
          <w:sz w:val="24"/>
          <w:szCs w:val="24"/>
        </w:rPr>
      </w:pPr>
      <w:r w:rsidRPr="00522ED8">
        <w:rPr>
          <w:rFonts w:eastAsia="Arial" w:cstheme="minorHAnsi"/>
          <w:color w:val="000000"/>
          <w:sz w:val="24"/>
          <w:szCs w:val="24"/>
        </w:rPr>
        <w:t xml:space="preserve">cudzoziemca – obywatela państwa członkowskiego Unii Europejskiej, Konfederacji Szwajcarskiej lub państwa członkowskiego Europejskiego Porozumienia o Wolnym </w:t>
      </w:r>
      <w:r w:rsidRPr="00522ED8">
        <w:rPr>
          <w:rFonts w:eastAsia="Arial" w:cstheme="minorHAnsi"/>
          <w:color w:val="000000"/>
          <w:sz w:val="24"/>
          <w:szCs w:val="24"/>
        </w:rPr>
        <w:lastRenderedPageBreak/>
        <w:t>Handlu (EFTA) – strony umowy o Europejskim Obszarze Gospodarczym i członków ich rodzin, mieszkających na terytorium Rzeczypospolitej Polskiej,</w:t>
      </w:r>
    </w:p>
    <w:p w14:paraId="00000077" w14:textId="77777777" w:rsidR="00BD5929" w:rsidRPr="00522ED8" w:rsidRDefault="004C5082" w:rsidP="00522ED8">
      <w:pPr>
        <w:numPr>
          <w:ilvl w:val="2"/>
          <w:numId w:val="8"/>
        </w:numPr>
        <w:pBdr>
          <w:top w:val="nil"/>
          <w:left w:val="nil"/>
          <w:bottom w:val="nil"/>
          <w:right w:val="nil"/>
          <w:between w:val="nil"/>
        </w:pBdr>
        <w:spacing w:after="0" w:line="276" w:lineRule="auto"/>
        <w:rPr>
          <w:rFonts w:eastAsia="Arial" w:cstheme="minorHAnsi"/>
          <w:color w:val="000000"/>
          <w:sz w:val="24"/>
          <w:szCs w:val="24"/>
        </w:rPr>
      </w:pPr>
      <w:r w:rsidRPr="00522ED8">
        <w:rPr>
          <w:rFonts w:eastAsia="Arial" w:cstheme="minorHAnsi"/>
          <w:color w:val="000000"/>
          <w:sz w:val="24"/>
          <w:szCs w:val="24"/>
        </w:rPr>
        <w:t>cudzoziemca, któremu udzielono zezwolenia na pobyt stały, lub rezydenta długoterminowego Unii Europejskiej,</w:t>
      </w:r>
    </w:p>
    <w:p w14:paraId="00000078" w14:textId="56A38BB7" w:rsidR="00BD5929" w:rsidRPr="00522ED8" w:rsidRDefault="004C5082" w:rsidP="00522ED8">
      <w:pPr>
        <w:numPr>
          <w:ilvl w:val="2"/>
          <w:numId w:val="8"/>
        </w:numPr>
        <w:pBdr>
          <w:top w:val="nil"/>
          <w:left w:val="nil"/>
          <w:bottom w:val="nil"/>
          <w:right w:val="nil"/>
          <w:between w:val="nil"/>
        </w:pBdr>
        <w:spacing w:after="0" w:line="276" w:lineRule="auto"/>
        <w:rPr>
          <w:rFonts w:eastAsia="Arial" w:cstheme="minorHAnsi"/>
          <w:color w:val="000000"/>
          <w:sz w:val="24"/>
          <w:szCs w:val="24"/>
        </w:rPr>
      </w:pPr>
      <w:r w:rsidRPr="00522ED8">
        <w:rPr>
          <w:rFonts w:eastAsia="Arial" w:cstheme="minorHAnsi"/>
          <w:color w:val="000000"/>
          <w:sz w:val="24"/>
          <w:szCs w:val="24"/>
        </w:rPr>
        <w:t>cudzoziemca, któremu udzielono zezwolenia na pobyt czasowy w związku z okolicznościami, o których mowa w art.</w:t>
      </w:r>
      <w:r w:rsidR="00355BB8">
        <w:rPr>
          <w:rFonts w:eastAsia="Arial" w:cstheme="minorHAnsi"/>
          <w:color w:val="000000"/>
          <w:sz w:val="24"/>
          <w:szCs w:val="24"/>
        </w:rPr>
        <w:t xml:space="preserve"> </w:t>
      </w:r>
      <w:r w:rsidRPr="00522ED8">
        <w:rPr>
          <w:rFonts w:eastAsia="Arial" w:cstheme="minorHAnsi"/>
          <w:color w:val="000000"/>
          <w:sz w:val="24"/>
          <w:szCs w:val="24"/>
        </w:rPr>
        <w:t>159 ust.</w:t>
      </w:r>
      <w:r w:rsidR="00355BB8">
        <w:rPr>
          <w:rFonts w:eastAsia="Arial" w:cstheme="minorHAnsi"/>
          <w:color w:val="000000"/>
          <w:sz w:val="24"/>
          <w:szCs w:val="24"/>
        </w:rPr>
        <w:t xml:space="preserve"> </w:t>
      </w:r>
      <w:r w:rsidRPr="00522ED8">
        <w:rPr>
          <w:rFonts w:eastAsia="Arial" w:cstheme="minorHAnsi"/>
          <w:color w:val="000000"/>
          <w:sz w:val="24"/>
          <w:szCs w:val="24"/>
        </w:rPr>
        <w:t>1 oraz 186 ust.</w:t>
      </w:r>
      <w:r w:rsidR="00355BB8">
        <w:rPr>
          <w:rFonts w:eastAsia="Arial" w:cstheme="minorHAnsi"/>
          <w:color w:val="000000"/>
          <w:sz w:val="24"/>
          <w:szCs w:val="24"/>
        </w:rPr>
        <w:t xml:space="preserve"> </w:t>
      </w:r>
      <w:r w:rsidRPr="00522ED8">
        <w:rPr>
          <w:rFonts w:eastAsia="Arial" w:cstheme="minorHAnsi"/>
          <w:color w:val="000000"/>
          <w:sz w:val="24"/>
          <w:szCs w:val="24"/>
        </w:rPr>
        <w:t xml:space="preserve">1 pkt 3-4 ustawy z dnia 12 grudnia 2013 r. o cudzoziemcach, </w:t>
      </w:r>
    </w:p>
    <w:p w14:paraId="00000079" w14:textId="77777777" w:rsidR="00BD5929" w:rsidRPr="00522ED8" w:rsidRDefault="004C5082" w:rsidP="00522ED8">
      <w:pPr>
        <w:numPr>
          <w:ilvl w:val="2"/>
          <w:numId w:val="8"/>
        </w:numPr>
        <w:pBdr>
          <w:top w:val="nil"/>
          <w:left w:val="nil"/>
          <w:bottom w:val="nil"/>
          <w:right w:val="nil"/>
          <w:between w:val="nil"/>
        </w:pBdr>
        <w:spacing w:after="0" w:line="276" w:lineRule="auto"/>
        <w:rPr>
          <w:rFonts w:eastAsia="Arial" w:cstheme="minorHAnsi"/>
          <w:color w:val="000000"/>
          <w:sz w:val="24"/>
          <w:szCs w:val="24"/>
        </w:rPr>
      </w:pPr>
      <w:r w:rsidRPr="00522ED8">
        <w:rPr>
          <w:rFonts w:eastAsia="Arial" w:cstheme="minorHAnsi"/>
          <w:color w:val="000000"/>
          <w:sz w:val="24"/>
          <w:szCs w:val="24"/>
        </w:rPr>
        <w:t>cudzoziemca, który posiada status uchodźcy nadany w Rzeczypospolitej Polskiej albo korzysta z ochrony czasowej albo ochrony uzupełniającej na terytorium Rzeczypospolitej Polskiej,</w:t>
      </w:r>
    </w:p>
    <w:p w14:paraId="0000007A" w14:textId="5B33E098" w:rsidR="00BD5929" w:rsidRPr="00522ED8" w:rsidRDefault="004C5082" w:rsidP="00522ED8">
      <w:pPr>
        <w:numPr>
          <w:ilvl w:val="2"/>
          <w:numId w:val="8"/>
        </w:numPr>
        <w:pBdr>
          <w:top w:val="nil"/>
          <w:left w:val="nil"/>
          <w:bottom w:val="nil"/>
          <w:right w:val="nil"/>
          <w:between w:val="nil"/>
        </w:pBdr>
        <w:spacing w:after="0" w:line="276" w:lineRule="auto"/>
        <w:rPr>
          <w:rFonts w:eastAsia="Arial" w:cstheme="minorHAnsi"/>
          <w:color w:val="000000"/>
          <w:sz w:val="24"/>
          <w:szCs w:val="24"/>
        </w:rPr>
      </w:pPr>
      <w:r w:rsidRPr="00522ED8">
        <w:rPr>
          <w:rFonts w:eastAsia="Arial" w:cstheme="minorHAnsi"/>
          <w:color w:val="000000"/>
          <w:sz w:val="24"/>
          <w:szCs w:val="24"/>
        </w:rPr>
        <w:t>cudzoziemca – posiadacza certyfikatu poświadczającego znajomość języka polskiego jako obcego, o którym mowa w art.</w:t>
      </w:r>
      <w:r w:rsidR="00355BB8">
        <w:rPr>
          <w:rFonts w:eastAsia="Arial" w:cstheme="minorHAnsi"/>
          <w:color w:val="000000"/>
          <w:sz w:val="24"/>
          <w:szCs w:val="24"/>
        </w:rPr>
        <w:t xml:space="preserve"> </w:t>
      </w:r>
      <w:r w:rsidRPr="00522ED8">
        <w:rPr>
          <w:rFonts w:eastAsia="Arial" w:cstheme="minorHAnsi"/>
          <w:color w:val="000000"/>
          <w:sz w:val="24"/>
          <w:szCs w:val="24"/>
        </w:rPr>
        <w:t>11a ust. 2 ustawy z dnia 7 października 1999 r. o języku polskim, co najmniej na poziomie biegłości językowej C1,</w:t>
      </w:r>
    </w:p>
    <w:p w14:paraId="0000007B" w14:textId="77777777" w:rsidR="00BD5929" w:rsidRPr="00522ED8" w:rsidRDefault="004C5082" w:rsidP="00522ED8">
      <w:pPr>
        <w:numPr>
          <w:ilvl w:val="2"/>
          <w:numId w:val="8"/>
        </w:numPr>
        <w:pBdr>
          <w:top w:val="nil"/>
          <w:left w:val="nil"/>
          <w:bottom w:val="nil"/>
          <w:right w:val="nil"/>
          <w:between w:val="nil"/>
        </w:pBdr>
        <w:spacing w:after="0" w:line="276" w:lineRule="auto"/>
        <w:rPr>
          <w:rFonts w:eastAsia="Arial" w:cstheme="minorHAnsi"/>
          <w:color w:val="000000"/>
          <w:sz w:val="24"/>
          <w:szCs w:val="24"/>
        </w:rPr>
      </w:pPr>
      <w:r w:rsidRPr="00522ED8">
        <w:rPr>
          <w:rFonts w:eastAsia="Arial" w:cstheme="minorHAnsi"/>
          <w:color w:val="000000"/>
          <w:sz w:val="24"/>
          <w:szCs w:val="24"/>
        </w:rPr>
        <w:t>posiadacza Karty Polaka lub osoby, której wydano decyzję w sprawie stwierdzenia polskiego pochodzenia,</w:t>
      </w:r>
    </w:p>
    <w:p w14:paraId="0000007C" w14:textId="77777777" w:rsidR="00BD5929" w:rsidRPr="00522ED8" w:rsidRDefault="004C5082" w:rsidP="00522ED8">
      <w:pPr>
        <w:numPr>
          <w:ilvl w:val="2"/>
          <w:numId w:val="8"/>
        </w:numPr>
        <w:pBdr>
          <w:top w:val="nil"/>
          <w:left w:val="nil"/>
          <w:bottom w:val="nil"/>
          <w:right w:val="nil"/>
          <w:between w:val="nil"/>
        </w:pBdr>
        <w:spacing w:after="0" w:line="276" w:lineRule="auto"/>
        <w:rPr>
          <w:rFonts w:eastAsia="Arial" w:cstheme="minorHAnsi"/>
          <w:color w:val="000000"/>
          <w:sz w:val="24"/>
          <w:szCs w:val="24"/>
        </w:rPr>
      </w:pPr>
      <w:r w:rsidRPr="00522ED8">
        <w:rPr>
          <w:rFonts w:eastAsia="Arial" w:cstheme="minorHAnsi"/>
          <w:color w:val="000000"/>
          <w:sz w:val="24"/>
          <w:szCs w:val="24"/>
        </w:rPr>
        <w:t>cudzoziemca będącego małżonkiem, wstępnym lub zstępnym obywatela Rzeczypospolitej Polskiej, mieszkającym na terytorium Rzeczypospolitej Polskiej,</w:t>
      </w:r>
    </w:p>
    <w:p w14:paraId="0000007D" w14:textId="5885F6A2" w:rsidR="00BD5929" w:rsidRPr="00522ED8" w:rsidRDefault="004C5082" w:rsidP="00522ED8">
      <w:pPr>
        <w:numPr>
          <w:ilvl w:val="2"/>
          <w:numId w:val="8"/>
        </w:numPr>
        <w:pBdr>
          <w:top w:val="nil"/>
          <w:left w:val="nil"/>
          <w:bottom w:val="nil"/>
          <w:right w:val="nil"/>
          <w:between w:val="nil"/>
        </w:pBdr>
        <w:spacing w:after="0" w:line="276" w:lineRule="auto"/>
        <w:rPr>
          <w:rFonts w:eastAsia="Arial" w:cstheme="minorHAnsi"/>
          <w:color w:val="000000"/>
          <w:sz w:val="24"/>
          <w:szCs w:val="24"/>
        </w:rPr>
      </w:pPr>
      <w:r w:rsidRPr="00522ED8">
        <w:rPr>
          <w:rFonts w:eastAsia="Arial" w:cstheme="minorHAnsi"/>
          <w:color w:val="000000"/>
          <w:sz w:val="24"/>
          <w:szCs w:val="24"/>
        </w:rPr>
        <w:t xml:space="preserve">cudzoziemca, któremu udzielono zezwolenia na pobyt czasowy w związku </w:t>
      </w:r>
      <w:r w:rsidRPr="00522ED8">
        <w:rPr>
          <w:rFonts w:eastAsia="Arial" w:cstheme="minorHAnsi"/>
          <w:color w:val="000000"/>
          <w:sz w:val="24"/>
          <w:szCs w:val="24"/>
        </w:rPr>
        <w:br/>
        <w:t>z okolicznościami, o których mowa w art.</w:t>
      </w:r>
      <w:r w:rsidR="00230603">
        <w:rPr>
          <w:rFonts w:eastAsia="Arial" w:cstheme="minorHAnsi"/>
          <w:color w:val="000000"/>
          <w:sz w:val="24"/>
          <w:szCs w:val="24"/>
        </w:rPr>
        <w:t xml:space="preserve"> </w:t>
      </w:r>
      <w:r w:rsidRPr="00522ED8">
        <w:rPr>
          <w:rFonts w:eastAsia="Arial" w:cstheme="minorHAnsi"/>
          <w:color w:val="000000"/>
          <w:sz w:val="24"/>
          <w:szCs w:val="24"/>
        </w:rPr>
        <w:t>151 ust. 1 lub art. 151b ust. 1 ustawy z dnia 12 grudnia 2013r. o cudzoziemcach, lub przebywającego na terytorium Rzeczypospolitej Polskiej w związku z korzystaniem z mobilności krótkoterminowej naukowca na warunkach określonych w</w:t>
      </w:r>
      <w:r w:rsidR="00355BB8">
        <w:rPr>
          <w:rFonts w:eastAsia="Arial" w:cstheme="minorHAnsi"/>
          <w:color w:val="000000"/>
          <w:sz w:val="24"/>
          <w:szCs w:val="24"/>
        </w:rPr>
        <w:t xml:space="preserve"> </w:t>
      </w:r>
      <w:r w:rsidRPr="00522ED8">
        <w:rPr>
          <w:rFonts w:eastAsia="Arial" w:cstheme="minorHAnsi"/>
          <w:color w:val="000000"/>
          <w:sz w:val="24"/>
          <w:szCs w:val="24"/>
        </w:rPr>
        <w:t>art.</w:t>
      </w:r>
      <w:r w:rsidR="00355BB8">
        <w:rPr>
          <w:rFonts w:eastAsia="Arial" w:cstheme="minorHAnsi"/>
          <w:color w:val="000000"/>
          <w:sz w:val="24"/>
          <w:szCs w:val="24"/>
        </w:rPr>
        <w:t xml:space="preserve"> </w:t>
      </w:r>
      <w:r w:rsidRPr="00522ED8">
        <w:rPr>
          <w:rFonts w:eastAsia="Arial" w:cstheme="minorHAnsi"/>
          <w:color w:val="000000"/>
          <w:sz w:val="24"/>
          <w:szCs w:val="24"/>
        </w:rPr>
        <w:t>156b ust.</w:t>
      </w:r>
      <w:r w:rsidR="00355BB8">
        <w:rPr>
          <w:rFonts w:eastAsia="Arial" w:cstheme="minorHAnsi"/>
          <w:color w:val="000000"/>
          <w:sz w:val="24"/>
          <w:szCs w:val="24"/>
        </w:rPr>
        <w:t xml:space="preserve"> </w:t>
      </w:r>
      <w:r w:rsidRPr="00522ED8">
        <w:rPr>
          <w:rFonts w:eastAsia="Arial" w:cstheme="minorHAnsi"/>
          <w:color w:val="000000"/>
          <w:sz w:val="24"/>
          <w:szCs w:val="24"/>
        </w:rPr>
        <w:t>1 tej ustawy lub posiadającego wizę krajową w celu prowadzenia badań naukowych lub prac rozwojowych.</w:t>
      </w:r>
    </w:p>
    <w:p w14:paraId="0000007E" w14:textId="77777777" w:rsidR="00BD5929" w:rsidRPr="00522ED8" w:rsidRDefault="004C5082" w:rsidP="00522ED8">
      <w:pPr>
        <w:numPr>
          <w:ilvl w:val="1"/>
          <w:numId w:val="8"/>
        </w:numPr>
        <w:pBdr>
          <w:top w:val="nil"/>
          <w:left w:val="nil"/>
          <w:bottom w:val="nil"/>
          <w:right w:val="nil"/>
          <w:between w:val="nil"/>
        </w:pBdr>
        <w:spacing w:after="0" w:line="276" w:lineRule="auto"/>
        <w:rPr>
          <w:rFonts w:eastAsia="Arial" w:cstheme="minorHAnsi"/>
          <w:color w:val="000000"/>
          <w:sz w:val="24"/>
          <w:szCs w:val="24"/>
          <w:u w:val="single"/>
        </w:rPr>
      </w:pPr>
      <w:r w:rsidRPr="00522ED8">
        <w:rPr>
          <w:rFonts w:eastAsia="Arial" w:cstheme="minorHAnsi"/>
          <w:color w:val="000000"/>
          <w:sz w:val="24"/>
          <w:szCs w:val="24"/>
        </w:rPr>
        <w:t>Cudzoziemcy zwolnieni z opłat za studia zgodnie z ust. 3 wnoszą opłaty za dodatkowe usługi edukacyjne świadczone przez Uniwersytet w trybie i na zasadach określonych w Regulaminie pobierania opłat za usługi edukacyjne związane z kształceniem  cudzoziemców na studiach stacjonarnych i niestacjonarnych pierwszego i drugiego stopnia w Uniwersytecie Ekonomicznym w Katowicach oraz innych opłat.</w:t>
      </w:r>
    </w:p>
    <w:p w14:paraId="0000007F" w14:textId="77777777" w:rsidR="00BD5929" w:rsidRPr="00522ED8" w:rsidRDefault="004C5082" w:rsidP="00522ED8">
      <w:pPr>
        <w:numPr>
          <w:ilvl w:val="1"/>
          <w:numId w:val="8"/>
        </w:numPr>
        <w:pBdr>
          <w:top w:val="nil"/>
          <w:left w:val="nil"/>
          <w:bottom w:val="nil"/>
          <w:right w:val="nil"/>
          <w:between w:val="nil"/>
        </w:pBdr>
        <w:spacing w:after="0" w:line="276" w:lineRule="auto"/>
        <w:rPr>
          <w:rFonts w:eastAsia="Arial" w:cstheme="minorHAnsi"/>
          <w:color w:val="000000"/>
          <w:sz w:val="24"/>
          <w:szCs w:val="24"/>
          <w:u w:val="single"/>
        </w:rPr>
      </w:pPr>
      <w:r w:rsidRPr="00522ED8">
        <w:rPr>
          <w:rFonts w:eastAsia="Arial" w:cstheme="minorHAnsi"/>
          <w:color w:val="000000"/>
          <w:sz w:val="24"/>
          <w:szCs w:val="24"/>
        </w:rPr>
        <w:t xml:space="preserve">Cudzoziemcy podejmujący studia wyższe w Uniwersytecie na podstawie umów międzynarodowych wnoszą opłaty za usługi edukacyjne według zasad określonych </w:t>
      </w:r>
      <w:r w:rsidRPr="00522ED8">
        <w:rPr>
          <w:rFonts w:eastAsia="Arial" w:cstheme="minorHAnsi"/>
          <w:color w:val="000000"/>
          <w:sz w:val="24"/>
          <w:szCs w:val="24"/>
        </w:rPr>
        <w:br/>
        <w:t>w tych umowach.</w:t>
      </w:r>
    </w:p>
    <w:p w14:paraId="00000080" w14:textId="77777777" w:rsidR="00BD5929" w:rsidRPr="00522ED8" w:rsidRDefault="004C5082" w:rsidP="00522ED8">
      <w:pPr>
        <w:numPr>
          <w:ilvl w:val="1"/>
          <w:numId w:val="8"/>
        </w:numPr>
        <w:pBdr>
          <w:top w:val="nil"/>
          <w:left w:val="nil"/>
          <w:bottom w:val="nil"/>
          <w:right w:val="nil"/>
          <w:between w:val="nil"/>
        </w:pBdr>
        <w:spacing w:after="0" w:line="276" w:lineRule="auto"/>
        <w:rPr>
          <w:rFonts w:eastAsia="Arial" w:cstheme="minorHAnsi"/>
          <w:color w:val="000000"/>
          <w:sz w:val="24"/>
          <w:szCs w:val="24"/>
          <w:u w:val="single"/>
        </w:rPr>
      </w:pPr>
      <w:r w:rsidRPr="00522ED8">
        <w:rPr>
          <w:rFonts w:eastAsia="Arial" w:cstheme="minorHAnsi"/>
          <w:color w:val="000000"/>
          <w:sz w:val="24"/>
          <w:szCs w:val="24"/>
        </w:rPr>
        <w:t xml:space="preserve">Cudzoziemcy będący stypendystami strony polskiej wnoszą opłaty za usługi edukacyjne świadczone przez Uniwersytet w trybie i na zasadach określonych w regulaminie, o którym mowa w ust. 4. </w:t>
      </w:r>
    </w:p>
    <w:p w14:paraId="00000081" w14:textId="77777777" w:rsidR="00BD5929" w:rsidRPr="00522ED8" w:rsidRDefault="004C5082" w:rsidP="00522ED8">
      <w:pPr>
        <w:numPr>
          <w:ilvl w:val="1"/>
          <w:numId w:val="8"/>
        </w:numPr>
        <w:pBdr>
          <w:top w:val="nil"/>
          <w:left w:val="nil"/>
          <w:bottom w:val="nil"/>
          <w:right w:val="nil"/>
          <w:between w:val="nil"/>
        </w:pBdr>
        <w:spacing w:after="0" w:line="276" w:lineRule="auto"/>
        <w:rPr>
          <w:rFonts w:eastAsia="Arial" w:cstheme="minorHAnsi"/>
          <w:color w:val="000000"/>
          <w:sz w:val="24"/>
          <w:szCs w:val="24"/>
          <w:u w:val="single"/>
        </w:rPr>
      </w:pPr>
      <w:r w:rsidRPr="00522ED8">
        <w:rPr>
          <w:rFonts w:eastAsia="Arial" w:cstheme="minorHAnsi"/>
          <w:color w:val="000000"/>
          <w:sz w:val="24"/>
          <w:szCs w:val="24"/>
        </w:rPr>
        <w:t xml:space="preserve">Cudzoziemcy podejmujący studia na zasadach odpłatności są zobowiązani do wnoszenia opłat za usługi edukacyjne na zasadach określonych w regulaminie, o którym mowa </w:t>
      </w:r>
      <w:r w:rsidRPr="00522ED8">
        <w:rPr>
          <w:rFonts w:eastAsia="Arial" w:cstheme="minorHAnsi"/>
          <w:color w:val="000000"/>
          <w:sz w:val="24"/>
          <w:szCs w:val="24"/>
        </w:rPr>
        <w:br/>
        <w:t>w ust. 4, z zastrzeżeniem ust. 8.</w:t>
      </w:r>
    </w:p>
    <w:p w14:paraId="00000082" w14:textId="77777777" w:rsidR="00BD5929" w:rsidRPr="00522ED8" w:rsidRDefault="004C5082" w:rsidP="00522ED8">
      <w:pPr>
        <w:numPr>
          <w:ilvl w:val="1"/>
          <w:numId w:val="8"/>
        </w:numPr>
        <w:pBdr>
          <w:top w:val="nil"/>
          <w:left w:val="nil"/>
          <w:bottom w:val="nil"/>
          <w:right w:val="nil"/>
          <w:between w:val="nil"/>
        </w:pBdr>
        <w:spacing w:after="0" w:line="276" w:lineRule="auto"/>
        <w:rPr>
          <w:rFonts w:eastAsia="Arial" w:cstheme="minorHAnsi"/>
          <w:color w:val="000000"/>
          <w:sz w:val="24"/>
          <w:szCs w:val="24"/>
          <w:u w:val="single"/>
        </w:rPr>
      </w:pPr>
      <w:r w:rsidRPr="00522ED8">
        <w:rPr>
          <w:rFonts w:eastAsia="Arial" w:cstheme="minorHAnsi"/>
          <w:color w:val="000000"/>
          <w:sz w:val="24"/>
          <w:szCs w:val="24"/>
        </w:rPr>
        <w:t xml:space="preserve">Cudzoziemcy podejmujący studia na zasadach odpłatności </w:t>
      </w:r>
      <w:r w:rsidRPr="00522ED8">
        <w:rPr>
          <w:rFonts w:eastAsia="Arial" w:cstheme="minorHAnsi"/>
          <w:sz w:val="24"/>
          <w:szCs w:val="24"/>
        </w:rPr>
        <w:t xml:space="preserve">na kierunku International Business specjalność MERCURI European Master’s in Customer Relationship Marketing są zobowiązani do wnoszenia opłat za usługi edukacyjne na zasadach określonych </w:t>
      </w:r>
      <w:r w:rsidRPr="00522ED8">
        <w:rPr>
          <w:rFonts w:eastAsia="Arial" w:cstheme="minorHAnsi"/>
          <w:sz w:val="24"/>
          <w:szCs w:val="24"/>
        </w:rPr>
        <w:br/>
        <w:t>w regulaminie, o którym mowa w ust. 4 oraz w umowach z podmiotami zagranicznymi.</w:t>
      </w:r>
    </w:p>
    <w:p w14:paraId="253BCEDD" w14:textId="6B86859A" w:rsidR="00604B06" w:rsidRDefault="004C5082" w:rsidP="00522ED8">
      <w:pPr>
        <w:numPr>
          <w:ilvl w:val="1"/>
          <w:numId w:val="8"/>
        </w:numPr>
        <w:pBdr>
          <w:top w:val="nil"/>
          <w:left w:val="nil"/>
          <w:bottom w:val="nil"/>
          <w:right w:val="nil"/>
          <w:between w:val="nil"/>
        </w:pBdr>
        <w:spacing w:after="0" w:line="276" w:lineRule="auto"/>
        <w:rPr>
          <w:rFonts w:eastAsia="Arial" w:cstheme="minorHAnsi"/>
          <w:b/>
          <w:sz w:val="24"/>
          <w:szCs w:val="24"/>
        </w:rPr>
      </w:pPr>
      <w:r w:rsidRPr="00522ED8">
        <w:rPr>
          <w:rFonts w:eastAsia="Arial" w:cstheme="minorHAnsi"/>
          <w:color w:val="000000"/>
          <w:sz w:val="24"/>
          <w:szCs w:val="24"/>
        </w:rPr>
        <w:t>Cudzoziemcy, o których mowa w ust. 3 pkt. 1, nie mogą ubiegać się o stypendium socjalne oraz o kredyt studencki.</w:t>
      </w:r>
      <w:r w:rsidR="00604B06">
        <w:rPr>
          <w:rFonts w:eastAsia="Arial" w:cstheme="minorHAnsi"/>
          <w:b/>
          <w:sz w:val="24"/>
          <w:szCs w:val="24"/>
        </w:rPr>
        <w:br w:type="page"/>
      </w:r>
    </w:p>
    <w:p w14:paraId="00000085" w14:textId="2601919C" w:rsidR="00BD5929" w:rsidRPr="00522ED8" w:rsidRDefault="004C5082" w:rsidP="00522ED8">
      <w:pPr>
        <w:pStyle w:val="Nagwek1"/>
        <w:jc w:val="center"/>
        <w:rPr>
          <w:rFonts w:asciiTheme="minorHAnsi" w:eastAsia="Arial" w:hAnsiTheme="minorHAnsi"/>
          <w:b w:val="0"/>
          <w:sz w:val="24"/>
          <w:szCs w:val="24"/>
        </w:rPr>
      </w:pPr>
      <w:r w:rsidRPr="00522ED8">
        <w:rPr>
          <w:rFonts w:asciiTheme="minorHAnsi" w:eastAsia="Arial" w:hAnsiTheme="minorHAnsi"/>
          <w:sz w:val="24"/>
          <w:szCs w:val="24"/>
        </w:rPr>
        <w:lastRenderedPageBreak/>
        <w:t>Zmiany zasad studiowania</w:t>
      </w:r>
    </w:p>
    <w:p w14:paraId="00000086" w14:textId="77777777" w:rsidR="00BD5929" w:rsidRPr="00522ED8" w:rsidRDefault="004C5082" w:rsidP="00522ED8">
      <w:pPr>
        <w:pBdr>
          <w:top w:val="nil"/>
          <w:left w:val="nil"/>
          <w:bottom w:val="nil"/>
          <w:right w:val="nil"/>
          <w:between w:val="nil"/>
        </w:pBdr>
        <w:spacing w:after="0" w:line="276" w:lineRule="auto"/>
        <w:ind w:left="288"/>
        <w:jc w:val="center"/>
        <w:rPr>
          <w:rFonts w:eastAsia="Arial" w:cstheme="minorHAnsi"/>
          <w:b/>
          <w:color w:val="000000"/>
          <w:sz w:val="24"/>
          <w:szCs w:val="24"/>
        </w:rPr>
      </w:pPr>
      <w:r w:rsidRPr="00522ED8">
        <w:rPr>
          <w:rFonts w:eastAsia="Arial" w:cstheme="minorHAnsi"/>
          <w:b/>
          <w:color w:val="000000"/>
          <w:sz w:val="24"/>
          <w:szCs w:val="24"/>
        </w:rPr>
        <w:t>§ 8</w:t>
      </w:r>
    </w:p>
    <w:p w14:paraId="00000087" w14:textId="77777777" w:rsidR="00BD5929" w:rsidRPr="00522ED8" w:rsidRDefault="004C5082" w:rsidP="00522ED8">
      <w:pPr>
        <w:numPr>
          <w:ilvl w:val="6"/>
          <w:numId w:val="1"/>
        </w:numPr>
        <w:pBdr>
          <w:top w:val="nil"/>
          <w:left w:val="nil"/>
          <w:bottom w:val="nil"/>
          <w:right w:val="nil"/>
          <w:between w:val="nil"/>
        </w:pBdr>
        <w:spacing w:after="0" w:line="276" w:lineRule="auto"/>
        <w:rPr>
          <w:rFonts w:eastAsia="Arial" w:cstheme="minorHAnsi"/>
          <w:color w:val="000000"/>
          <w:sz w:val="24"/>
          <w:szCs w:val="24"/>
        </w:rPr>
      </w:pPr>
      <w:r w:rsidRPr="00522ED8">
        <w:rPr>
          <w:rFonts w:eastAsia="Arial" w:cstheme="minorHAnsi"/>
          <w:color w:val="000000"/>
          <w:sz w:val="24"/>
          <w:szCs w:val="24"/>
        </w:rPr>
        <w:t xml:space="preserve">W przypadku </w:t>
      </w:r>
      <w:r w:rsidRPr="00522ED8">
        <w:rPr>
          <w:rFonts w:eastAsia="Arial" w:cstheme="minorHAnsi"/>
          <w:sz w:val="24"/>
          <w:szCs w:val="24"/>
        </w:rPr>
        <w:t xml:space="preserve">nabycia </w:t>
      </w:r>
      <w:r w:rsidRPr="00522ED8">
        <w:rPr>
          <w:rFonts w:eastAsia="Arial" w:cstheme="minorHAnsi"/>
          <w:color w:val="000000"/>
          <w:sz w:val="24"/>
          <w:szCs w:val="24"/>
        </w:rPr>
        <w:t>przez cudzoziemca w trakcie studiów prawa do całkowitego lub częściowego zwolnienia z opłat za usługi edukacyjne związane z kształceniem na studiach, zasady odbywania przez niego studiów mogą ulec zmianie.</w:t>
      </w:r>
    </w:p>
    <w:p w14:paraId="00000088" w14:textId="77777777" w:rsidR="00BD5929" w:rsidRPr="00522ED8" w:rsidRDefault="004C5082" w:rsidP="00522ED8">
      <w:pPr>
        <w:numPr>
          <w:ilvl w:val="0"/>
          <w:numId w:val="1"/>
        </w:numPr>
        <w:pBdr>
          <w:top w:val="nil"/>
          <w:left w:val="nil"/>
          <w:bottom w:val="nil"/>
          <w:right w:val="nil"/>
          <w:between w:val="nil"/>
        </w:pBdr>
        <w:spacing w:after="0" w:line="276" w:lineRule="auto"/>
        <w:rPr>
          <w:rFonts w:eastAsia="Arial" w:cstheme="minorHAnsi"/>
          <w:color w:val="000000"/>
          <w:sz w:val="24"/>
          <w:szCs w:val="24"/>
        </w:rPr>
      </w:pPr>
      <w:r w:rsidRPr="00522ED8">
        <w:rPr>
          <w:rFonts w:eastAsia="Arial" w:cstheme="minorHAnsi"/>
          <w:color w:val="000000"/>
          <w:sz w:val="24"/>
          <w:szCs w:val="24"/>
        </w:rPr>
        <w:t xml:space="preserve">W celu zmiany zasad studiowania, cudzoziemiec jest zobowiązany powiadomić pisemnie Uniwersytet niezwłocznie po nabyciu prawa do odbywania studiów na zasadach całkowitego lub częściowego zwolnienia z opłat oraz przedłożyć do wglądu oryginały dokumentów, które </w:t>
      </w:r>
      <w:r w:rsidRPr="00522ED8">
        <w:rPr>
          <w:rFonts w:eastAsia="Arial" w:cstheme="minorHAnsi"/>
          <w:sz w:val="24"/>
          <w:szCs w:val="24"/>
        </w:rPr>
        <w:t xml:space="preserve">stanowią podstawę </w:t>
      </w:r>
      <w:r w:rsidRPr="00522ED8">
        <w:rPr>
          <w:rFonts w:eastAsia="Arial" w:cstheme="minorHAnsi"/>
          <w:color w:val="000000"/>
          <w:sz w:val="24"/>
          <w:szCs w:val="24"/>
        </w:rPr>
        <w:t>zmian</w:t>
      </w:r>
      <w:r w:rsidRPr="00522ED8">
        <w:rPr>
          <w:rFonts w:eastAsia="Arial" w:cstheme="minorHAnsi"/>
          <w:sz w:val="24"/>
          <w:szCs w:val="24"/>
        </w:rPr>
        <w:t>y</w:t>
      </w:r>
      <w:r w:rsidRPr="00522ED8">
        <w:rPr>
          <w:rFonts w:eastAsia="Arial" w:cstheme="minorHAnsi"/>
          <w:color w:val="000000"/>
          <w:sz w:val="24"/>
          <w:szCs w:val="24"/>
        </w:rPr>
        <w:t xml:space="preserve"> zasad studiowania.  </w:t>
      </w:r>
    </w:p>
    <w:p w14:paraId="00000089" w14:textId="77777777" w:rsidR="00BD5929" w:rsidRPr="00522ED8" w:rsidRDefault="004C5082" w:rsidP="00522ED8">
      <w:pPr>
        <w:numPr>
          <w:ilvl w:val="0"/>
          <w:numId w:val="1"/>
        </w:numPr>
        <w:pBdr>
          <w:top w:val="nil"/>
          <w:left w:val="nil"/>
          <w:bottom w:val="nil"/>
          <w:right w:val="nil"/>
          <w:between w:val="nil"/>
        </w:pBdr>
        <w:spacing w:after="0" w:line="276" w:lineRule="auto"/>
        <w:rPr>
          <w:rFonts w:eastAsia="Arial" w:cstheme="minorHAnsi"/>
          <w:color w:val="000000"/>
          <w:sz w:val="24"/>
          <w:szCs w:val="24"/>
        </w:rPr>
      </w:pPr>
      <w:r w:rsidRPr="00522ED8">
        <w:rPr>
          <w:rFonts w:eastAsia="Arial" w:cstheme="minorHAnsi"/>
          <w:sz w:val="24"/>
          <w:szCs w:val="24"/>
        </w:rPr>
        <w:t>Rektor podejmuje decyzję o zmianie zasad studiowania ze skutkiem na dzień złożenia dokumentów</w:t>
      </w:r>
      <w:r w:rsidRPr="00522ED8">
        <w:rPr>
          <w:rFonts w:eastAsia="Arial" w:cstheme="minorHAnsi"/>
          <w:color w:val="000000"/>
          <w:sz w:val="24"/>
          <w:szCs w:val="24"/>
        </w:rPr>
        <w:t>, o których mowa w ust. 2.</w:t>
      </w:r>
    </w:p>
    <w:p w14:paraId="0000008A" w14:textId="77777777" w:rsidR="00BD5929" w:rsidRPr="00522ED8" w:rsidRDefault="004C5082" w:rsidP="00522ED8">
      <w:pPr>
        <w:numPr>
          <w:ilvl w:val="0"/>
          <w:numId w:val="1"/>
        </w:numPr>
        <w:pBdr>
          <w:top w:val="nil"/>
          <w:left w:val="nil"/>
          <w:bottom w:val="nil"/>
          <w:right w:val="nil"/>
          <w:between w:val="nil"/>
        </w:pBdr>
        <w:spacing w:after="0" w:line="276" w:lineRule="auto"/>
        <w:rPr>
          <w:rFonts w:eastAsia="Arial" w:cstheme="minorHAnsi"/>
          <w:color w:val="000000"/>
          <w:sz w:val="24"/>
          <w:szCs w:val="24"/>
        </w:rPr>
      </w:pPr>
      <w:r w:rsidRPr="00522ED8">
        <w:rPr>
          <w:rFonts w:eastAsia="Arial" w:cstheme="minorHAnsi"/>
          <w:color w:val="000000"/>
          <w:sz w:val="24"/>
          <w:szCs w:val="24"/>
        </w:rPr>
        <w:t xml:space="preserve">W przypadku wysłania listu poleconego zawiadamiającego o nabyciu prawa </w:t>
      </w:r>
      <w:r w:rsidRPr="00522ED8">
        <w:rPr>
          <w:rFonts w:eastAsia="Arial" w:cstheme="minorHAnsi"/>
          <w:sz w:val="24"/>
          <w:szCs w:val="24"/>
        </w:rPr>
        <w:t xml:space="preserve">do zmiany zasad odbywania studiów </w:t>
      </w:r>
      <w:r w:rsidRPr="00522ED8">
        <w:rPr>
          <w:rFonts w:eastAsia="Arial" w:cstheme="minorHAnsi"/>
          <w:color w:val="000000"/>
          <w:sz w:val="24"/>
          <w:szCs w:val="24"/>
        </w:rPr>
        <w:t>wraz z dokumentami</w:t>
      </w:r>
      <w:r w:rsidRPr="00522ED8">
        <w:rPr>
          <w:rFonts w:eastAsia="Arial" w:cstheme="minorHAnsi"/>
          <w:sz w:val="24"/>
          <w:szCs w:val="24"/>
        </w:rPr>
        <w:t xml:space="preserve">, o których mowa w ust. 2, </w:t>
      </w:r>
      <w:r w:rsidRPr="00522ED8">
        <w:rPr>
          <w:rFonts w:eastAsia="Arial" w:cstheme="minorHAnsi"/>
          <w:color w:val="000000"/>
          <w:sz w:val="24"/>
          <w:szCs w:val="24"/>
        </w:rPr>
        <w:t>postanowieni</w:t>
      </w:r>
      <w:r w:rsidRPr="00522ED8">
        <w:rPr>
          <w:rFonts w:eastAsia="Arial" w:cstheme="minorHAnsi"/>
          <w:sz w:val="24"/>
          <w:szCs w:val="24"/>
        </w:rPr>
        <w:t xml:space="preserve">a </w:t>
      </w:r>
      <w:r w:rsidRPr="00522ED8">
        <w:rPr>
          <w:rFonts w:eastAsia="Arial" w:cstheme="minorHAnsi"/>
          <w:color w:val="000000"/>
          <w:sz w:val="24"/>
          <w:szCs w:val="24"/>
        </w:rPr>
        <w:t>ust. 3 stosuje się odpowiednio.</w:t>
      </w:r>
    </w:p>
    <w:p w14:paraId="0000008D" w14:textId="1DE74A05" w:rsidR="00BD5929" w:rsidRPr="00522ED8" w:rsidRDefault="00BD5929" w:rsidP="00522ED8">
      <w:pPr>
        <w:tabs>
          <w:tab w:val="left" w:pos="3375"/>
        </w:tabs>
        <w:spacing w:after="0" w:line="276" w:lineRule="auto"/>
        <w:jc w:val="left"/>
        <w:rPr>
          <w:rFonts w:eastAsia="Arial" w:cstheme="minorHAnsi"/>
          <w:b/>
          <w:sz w:val="24"/>
          <w:szCs w:val="24"/>
        </w:rPr>
      </w:pPr>
    </w:p>
    <w:p w14:paraId="0000008E" w14:textId="77777777" w:rsidR="00BD5929" w:rsidRPr="00522ED8" w:rsidRDefault="004C5082" w:rsidP="00522ED8">
      <w:pPr>
        <w:pStyle w:val="Nagwek1"/>
        <w:jc w:val="center"/>
        <w:rPr>
          <w:rFonts w:asciiTheme="minorHAnsi" w:eastAsia="Arial" w:hAnsiTheme="minorHAnsi"/>
          <w:b w:val="0"/>
          <w:sz w:val="24"/>
          <w:szCs w:val="24"/>
        </w:rPr>
      </w:pPr>
      <w:r w:rsidRPr="00522ED8">
        <w:rPr>
          <w:rFonts w:asciiTheme="minorHAnsi" w:eastAsia="Arial" w:hAnsiTheme="minorHAnsi"/>
          <w:sz w:val="24"/>
          <w:szCs w:val="24"/>
        </w:rPr>
        <w:t>Prawa i obowiązki studentów – cudzoziemców</w:t>
      </w:r>
    </w:p>
    <w:p w14:paraId="0000008F" w14:textId="77777777" w:rsidR="00BD5929" w:rsidRPr="00522ED8" w:rsidRDefault="004C5082" w:rsidP="00522ED8">
      <w:pPr>
        <w:pBdr>
          <w:top w:val="nil"/>
          <w:left w:val="nil"/>
          <w:bottom w:val="nil"/>
          <w:right w:val="nil"/>
          <w:between w:val="nil"/>
        </w:pBdr>
        <w:spacing w:after="0" w:line="276" w:lineRule="auto"/>
        <w:ind w:left="288"/>
        <w:jc w:val="center"/>
        <w:rPr>
          <w:rFonts w:eastAsia="Arial" w:cstheme="minorHAnsi"/>
          <w:b/>
          <w:color w:val="000000"/>
          <w:sz w:val="24"/>
          <w:szCs w:val="24"/>
        </w:rPr>
      </w:pPr>
      <w:r w:rsidRPr="00522ED8">
        <w:rPr>
          <w:rFonts w:eastAsia="Arial" w:cstheme="minorHAnsi"/>
          <w:b/>
          <w:color w:val="000000"/>
          <w:sz w:val="24"/>
          <w:szCs w:val="24"/>
        </w:rPr>
        <w:t>§ 9</w:t>
      </w:r>
    </w:p>
    <w:p w14:paraId="00000090" w14:textId="77777777" w:rsidR="00BD5929" w:rsidRPr="00522ED8" w:rsidRDefault="004C5082" w:rsidP="00522ED8">
      <w:pPr>
        <w:numPr>
          <w:ilvl w:val="1"/>
          <w:numId w:val="2"/>
        </w:numPr>
        <w:pBdr>
          <w:top w:val="nil"/>
          <w:left w:val="nil"/>
          <w:bottom w:val="nil"/>
          <w:right w:val="nil"/>
          <w:between w:val="nil"/>
        </w:pBdr>
        <w:spacing w:after="0" w:line="276" w:lineRule="auto"/>
        <w:rPr>
          <w:rFonts w:eastAsia="Arial" w:cstheme="minorHAnsi"/>
          <w:color w:val="000000"/>
          <w:sz w:val="24"/>
          <w:szCs w:val="24"/>
        </w:rPr>
      </w:pPr>
      <w:r w:rsidRPr="00522ED8">
        <w:rPr>
          <w:rFonts w:eastAsia="Arial" w:cstheme="minorHAnsi"/>
          <w:color w:val="000000"/>
          <w:sz w:val="24"/>
          <w:szCs w:val="24"/>
        </w:rPr>
        <w:t>Organizację i przebieg studiów oraz prawa i obowiązki studentów – cudzoziemców określa Regulamin studiów Uniwersytetu Ekonomicznego w Katowicach.</w:t>
      </w:r>
    </w:p>
    <w:p w14:paraId="00000091" w14:textId="77777777" w:rsidR="00BD5929" w:rsidRPr="00522ED8" w:rsidRDefault="004C5082" w:rsidP="00522ED8">
      <w:pPr>
        <w:numPr>
          <w:ilvl w:val="1"/>
          <w:numId w:val="2"/>
        </w:numPr>
        <w:pBdr>
          <w:top w:val="nil"/>
          <w:left w:val="nil"/>
          <w:bottom w:val="nil"/>
          <w:right w:val="nil"/>
          <w:between w:val="nil"/>
        </w:pBdr>
        <w:spacing w:after="0" w:line="276" w:lineRule="auto"/>
        <w:rPr>
          <w:rFonts w:eastAsia="Arial" w:cstheme="minorHAnsi"/>
          <w:color w:val="000000"/>
          <w:sz w:val="24"/>
          <w:szCs w:val="24"/>
        </w:rPr>
      </w:pPr>
      <w:r w:rsidRPr="00522ED8">
        <w:rPr>
          <w:rFonts w:eastAsia="Arial" w:cstheme="minorHAnsi"/>
          <w:color w:val="000000"/>
          <w:sz w:val="24"/>
          <w:szCs w:val="24"/>
        </w:rPr>
        <w:t xml:space="preserve">W przypadku przeniesienia cudzoziemca z uczelni zagranicznej na Uniwersytet, dziekan jest zobowiązany niezwłocznie zwrócić się do Rektora, z pisemnym wnioskiem </w:t>
      </w:r>
      <w:r w:rsidRPr="00522ED8">
        <w:rPr>
          <w:rFonts w:eastAsia="Arial" w:cstheme="minorHAnsi"/>
          <w:color w:val="000000"/>
          <w:sz w:val="24"/>
          <w:szCs w:val="24"/>
        </w:rPr>
        <w:br/>
        <w:t xml:space="preserve">o ustalenie </w:t>
      </w:r>
      <w:r w:rsidRPr="00522ED8">
        <w:rPr>
          <w:rFonts w:eastAsia="Arial" w:cstheme="minorHAnsi"/>
          <w:sz w:val="24"/>
          <w:szCs w:val="24"/>
        </w:rPr>
        <w:t xml:space="preserve">zasad </w:t>
      </w:r>
      <w:r w:rsidRPr="00522ED8">
        <w:rPr>
          <w:rFonts w:eastAsia="Arial" w:cstheme="minorHAnsi"/>
          <w:color w:val="000000"/>
          <w:sz w:val="24"/>
          <w:szCs w:val="24"/>
        </w:rPr>
        <w:t>studiowania i warunków odpłatności.</w:t>
      </w:r>
    </w:p>
    <w:p w14:paraId="00000092" w14:textId="22C04B4D" w:rsidR="00BD5929" w:rsidRPr="00522ED8" w:rsidRDefault="004C5082" w:rsidP="00522ED8">
      <w:pPr>
        <w:numPr>
          <w:ilvl w:val="1"/>
          <w:numId w:val="2"/>
        </w:numPr>
        <w:pBdr>
          <w:top w:val="nil"/>
          <w:left w:val="nil"/>
          <w:bottom w:val="nil"/>
          <w:right w:val="nil"/>
          <w:between w:val="nil"/>
        </w:pBdr>
        <w:spacing w:after="0" w:line="276" w:lineRule="auto"/>
        <w:rPr>
          <w:rFonts w:eastAsia="Arial" w:cstheme="minorHAnsi"/>
          <w:color w:val="000000"/>
          <w:sz w:val="24"/>
          <w:szCs w:val="24"/>
        </w:rPr>
      </w:pPr>
      <w:r w:rsidRPr="00522ED8">
        <w:rPr>
          <w:rFonts w:eastAsia="Arial" w:cstheme="minorHAnsi"/>
          <w:sz w:val="24"/>
          <w:szCs w:val="24"/>
        </w:rPr>
        <w:t>W przypadku</w:t>
      </w:r>
      <w:r w:rsidRPr="00522ED8">
        <w:rPr>
          <w:rFonts w:eastAsia="Arial" w:cstheme="minorHAnsi"/>
          <w:color w:val="FF0000"/>
          <w:sz w:val="24"/>
          <w:szCs w:val="24"/>
        </w:rPr>
        <w:t xml:space="preserve"> </w:t>
      </w:r>
      <w:r w:rsidRPr="00522ED8">
        <w:rPr>
          <w:rFonts w:eastAsia="Arial" w:cstheme="minorHAnsi"/>
          <w:color w:val="000000"/>
          <w:sz w:val="24"/>
          <w:szCs w:val="24"/>
        </w:rPr>
        <w:t>zmian</w:t>
      </w:r>
      <w:r w:rsidRPr="00522ED8">
        <w:rPr>
          <w:rFonts w:eastAsia="Arial" w:cstheme="minorHAnsi"/>
          <w:color w:val="FF0000"/>
          <w:sz w:val="24"/>
          <w:szCs w:val="24"/>
        </w:rPr>
        <w:t xml:space="preserve"> </w:t>
      </w:r>
      <w:r w:rsidRPr="00522ED8">
        <w:rPr>
          <w:rFonts w:eastAsia="Arial" w:cstheme="minorHAnsi"/>
          <w:sz w:val="24"/>
          <w:szCs w:val="24"/>
        </w:rPr>
        <w:t>student</w:t>
      </w:r>
      <w:r w:rsidR="00355BB8">
        <w:rPr>
          <w:rFonts w:eastAsia="Arial" w:cstheme="minorHAnsi"/>
          <w:sz w:val="24"/>
          <w:szCs w:val="24"/>
        </w:rPr>
        <w:t xml:space="preserve"> </w:t>
      </w:r>
      <w:r w:rsidR="00355BB8">
        <w:rPr>
          <w:rFonts w:eastAsia="Arial" w:cstheme="minorHAnsi"/>
          <w:sz w:val="24"/>
          <w:szCs w:val="24"/>
        </w:rPr>
        <w:sym w:font="Symbol" w:char="F02D"/>
      </w:r>
      <w:r w:rsidR="00355BB8">
        <w:rPr>
          <w:rFonts w:eastAsia="Arial" w:cstheme="minorHAnsi"/>
          <w:sz w:val="24"/>
          <w:szCs w:val="24"/>
        </w:rPr>
        <w:t xml:space="preserve"> </w:t>
      </w:r>
      <w:r w:rsidRPr="00522ED8">
        <w:rPr>
          <w:rFonts w:eastAsia="Arial" w:cstheme="minorHAnsi"/>
          <w:sz w:val="24"/>
          <w:szCs w:val="24"/>
        </w:rPr>
        <w:t>cudzoziemiec jest zobowiązany do niezwłocznego informowania odpowiedniego dziekanatu oraz przedkładania do wglądu dokumentów uprawniających do legalnego pobytu lub potwierdzających posiadanie wymaganego ubezpieczenia.</w:t>
      </w:r>
    </w:p>
    <w:p w14:paraId="00000093" w14:textId="77777777" w:rsidR="00BD5929" w:rsidRPr="00522ED8" w:rsidRDefault="004C5082" w:rsidP="00522ED8">
      <w:pPr>
        <w:numPr>
          <w:ilvl w:val="1"/>
          <w:numId w:val="2"/>
        </w:numPr>
        <w:pBdr>
          <w:top w:val="nil"/>
          <w:left w:val="nil"/>
          <w:bottom w:val="nil"/>
          <w:right w:val="nil"/>
          <w:between w:val="nil"/>
        </w:pBdr>
        <w:spacing w:after="0" w:line="276" w:lineRule="auto"/>
        <w:rPr>
          <w:rFonts w:eastAsia="Arial" w:cstheme="minorHAnsi"/>
          <w:color w:val="000000"/>
          <w:sz w:val="24"/>
          <w:szCs w:val="24"/>
        </w:rPr>
      </w:pPr>
      <w:r w:rsidRPr="00522ED8">
        <w:rPr>
          <w:rFonts w:eastAsia="Arial" w:cstheme="minorHAnsi"/>
          <w:color w:val="000000"/>
          <w:sz w:val="24"/>
          <w:szCs w:val="24"/>
        </w:rPr>
        <w:t>Cudzoziemcy będący stypendystami na podstawie decyzji dyrektora NAWA są zobowiązani do składania oświadczeń o okresie przebywania poza granicami Rzeczypospolitej Polskiej na wezwanie Uniwersytetu, o ile wymaga tego regulamin programu stypendialnego.</w:t>
      </w:r>
    </w:p>
    <w:p w14:paraId="00000094" w14:textId="77777777" w:rsidR="00BD5929" w:rsidRPr="00522ED8" w:rsidRDefault="004C5082" w:rsidP="00522ED8">
      <w:pPr>
        <w:numPr>
          <w:ilvl w:val="1"/>
          <w:numId w:val="2"/>
        </w:numPr>
        <w:pBdr>
          <w:top w:val="nil"/>
          <w:left w:val="nil"/>
          <w:bottom w:val="nil"/>
          <w:right w:val="nil"/>
          <w:between w:val="nil"/>
        </w:pBdr>
        <w:spacing w:after="0" w:line="276" w:lineRule="auto"/>
        <w:rPr>
          <w:rFonts w:eastAsia="Arial" w:cstheme="minorHAnsi"/>
          <w:color w:val="000000"/>
          <w:sz w:val="24"/>
          <w:szCs w:val="24"/>
        </w:rPr>
      </w:pPr>
      <w:r w:rsidRPr="00522ED8">
        <w:rPr>
          <w:rFonts w:eastAsia="Arial" w:cstheme="minorHAnsi"/>
          <w:color w:val="000000"/>
          <w:sz w:val="24"/>
          <w:szCs w:val="24"/>
        </w:rPr>
        <w:t>Cudzoziemiec ma obowiązek wskazania adresu do doręczeń na terytorium Rzeczypospolitej Polskiej lub innego państwa członkowskiego Unii Europejskiej lub wskazać pełnomocnika do doręczeń na terenie Rzeczypospolitej Polskiej.</w:t>
      </w:r>
    </w:p>
    <w:p w14:paraId="00000096" w14:textId="4615813E" w:rsidR="00BD5929" w:rsidRPr="00522ED8" w:rsidRDefault="004C5082" w:rsidP="00522ED8">
      <w:pPr>
        <w:numPr>
          <w:ilvl w:val="1"/>
          <w:numId w:val="2"/>
        </w:numPr>
        <w:pBdr>
          <w:top w:val="nil"/>
          <w:left w:val="nil"/>
          <w:bottom w:val="nil"/>
          <w:right w:val="nil"/>
          <w:between w:val="nil"/>
        </w:pBdr>
        <w:spacing w:after="0" w:line="276" w:lineRule="auto"/>
        <w:rPr>
          <w:rFonts w:eastAsia="Arial" w:cstheme="minorHAnsi"/>
          <w:b/>
          <w:sz w:val="24"/>
          <w:szCs w:val="24"/>
        </w:rPr>
      </w:pPr>
      <w:r w:rsidRPr="00522ED8">
        <w:rPr>
          <w:rFonts w:eastAsia="Arial" w:cstheme="minorHAnsi"/>
          <w:color w:val="000000"/>
          <w:sz w:val="24"/>
          <w:szCs w:val="24"/>
        </w:rPr>
        <w:t>Uniwersytet dokonuje doręczeń korespondencji na wskazany przez studenta adres, o którym mowa w ust. 5.</w:t>
      </w:r>
    </w:p>
    <w:p w14:paraId="00000097" w14:textId="77777777" w:rsidR="00BD5929" w:rsidRPr="00522ED8" w:rsidRDefault="004C5082" w:rsidP="00522ED8">
      <w:pPr>
        <w:pStyle w:val="Nagwek1"/>
        <w:jc w:val="center"/>
        <w:rPr>
          <w:rFonts w:asciiTheme="minorHAnsi" w:eastAsia="Arial" w:hAnsiTheme="minorHAnsi"/>
          <w:b w:val="0"/>
          <w:sz w:val="24"/>
          <w:szCs w:val="24"/>
        </w:rPr>
      </w:pPr>
      <w:r w:rsidRPr="00522ED8">
        <w:rPr>
          <w:rFonts w:asciiTheme="minorHAnsi" w:eastAsia="Arial" w:hAnsiTheme="minorHAnsi"/>
          <w:sz w:val="24"/>
          <w:szCs w:val="24"/>
        </w:rPr>
        <w:t>Postanowienia końcowe</w:t>
      </w:r>
    </w:p>
    <w:p w14:paraId="00000098" w14:textId="77777777" w:rsidR="00BD5929" w:rsidRPr="00522ED8" w:rsidRDefault="004C5082" w:rsidP="00522ED8">
      <w:pPr>
        <w:pBdr>
          <w:top w:val="nil"/>
          <w:left w:val="nil"/>
          <w:bottom w:val="nil"/>
          <w:right w:val="nil"/>
          <w:between w:val="nil"/>
        </w:pBdr>
        <w:spacing w:after="0" w:line="276" w:lineRule="auto"/>
        <w:ind w:left="288"/>
        <w:jc w:val="center"/>
        <w:rPr>
          <w:rFonts w:eastAsia="Arial" w:cstheme="minorHAnsi"/>
          <w:b/>
          <w:color w:val="000000"/>
          <w:sz w:val="24"/>
          <w:szCs w:val="24"/>
        </w:rPr>
      </w:pPr>
      <w:r w:rsidRPr="00522ED8">
        <w:rPr>
          <w:rFonts w:eastAsia="Arial" w:cstheme="minorHAnsi"/>
          <w:b/>
          <w:color w:val="000000"/>
          <w:sz w:val="24"/>
          <w:szCs w:val="24"/>
        </w:rPr>
        <w:t>§ 10</w:t>
      </w:r>
    </w:p>
    <w:p w14:paraId="407EA5FA" w14:textId="77777777" w:rsidR="009C3134" w:rsidRDefault="004C5082" w:rsidP="00522ED8">
      <w:pPr>
        <w:pStyle w:val="Akapitzlist"/>
        <w:numPr>
          <w:ilvl w:val="0"/>
          <w:numId w:val="21"/>
        </w:numPr>
        <w:spacing w:after="0" w:line="276" w:lineRule="auto"/>
        <w:rPr>
          <w:rFonts w:eastAsia="Arial" w:cstheme="minorHAnsi"/>
          <w:sz w:val="24"/>
          <w:szCs w:val="24"/>
        </w:rPr>
      </w:pPr>
      <w:r w:rsidRPr="00522ED8">
        <w:rPr>
          <w:rFonts w:eastAsia="Arial" w:cstheme="minorHAnsi"/>
          <w:sz w:val="24"/>
          <w:szCs w:val="24"/>
        </w:rPr>
        <w:t>W sprawach nieuregulowanych przepisami prawa i niniejszym Regulaminem decyzję podejmuje Rektor.</w:t>
      </w:r>
    </w:p>
    <w:p w14:paraId="5D07F3B3" w14:textId="47AF8ED3" w:rsidR="00604B06" w:rsidRDefault="00522ED8" w:rsidP="00522ED8">
      <w:pPr>
        <w:pStyle w:val="Akapitzlist"/>
        <w:numPr>
          <w:ilvl w:val="0"/>
          <w:numId w:val="21"/>
        </w:numPr>
        <w:spacing w:after="0" w:line="276" w:lineRule="auto"/>
        <w:rPr>
          <w:rFonts w:eastAsia="Arial"/>
          <w:b/>
          <w:color w:val="000000"/>
        </w:rPr>
      </w:pPr>
      <w:r>
        <w:rPr>
          <w:rFonts w:eastAsia="Arial" w:cstheme="minorHAnsi"/>
          <w:sz w:val="24"/>
          <w:szCs w:val="24"/>
        </w:rPr>
        <w:t>Z odpowiednią klauzul</w:t>
      </w:r>
      <w:r w:rsidR="009C3134">
        <w:rPr>
          <w:rFonts w:eastAsia="Arial" w:cstheme="minorHAnsi"/>
          <w:sz w:val="24"/>
          <w:szCs w:val="24"/>
        </w:rPr>
        <w:t>ą informacyjną RODO Uniwersytetu można się zapoznać</w:t>
      </w:r>
      <w:r>
        <w:rPr>
          <w:rFonts w:eastAsia="Arial" w:cstheme="minorHAnsi"/>
          <w:sz w:val="24"/>
          <w:szCs w:val="24"/>
        </w:rPr>
        <w:t xml:space="preserve"> </w:t>
      </w:r>
      <w:r>
        <w:rPr>
          <w:rFonts w:eastAsia="Arial" w:cstheme="minorHAnsi"/>
          <w:sz w:val="24"/>
          <w:szCs w:val="24"/>
        </w:rPr>
        <w:br/>
        <w:t>w Uniwersytecie, na jego stronie internetowej oraz w BIP.</w:t>
      </w:r>
    </w:p>
    <w:p w14:paraId="5CFC0122" w14:textId="400EE7E2" w:rsidR="00522ED8" w:rsidRDefault="00522ED8" w:rsidP="00522ED8">
      <w:pPr>
        <w:pBdr>
          <w:top w:val="nil"/>
          <w:left w:val="nil"/>
          <w:bottom w:val="nil"/>
          <w:right w:val="nil"/>
          <w:between w:val="nil"/>
        </w:pBdr>
        <w:spacing w:after="0" w:line="276" w:lineRule="auto"/>
        <w:rPr>
          <w:rFonts w:eastAsia="Arial" w:cstheme="minorHAnsi"/>
          <w:b/>
          <w:color w:val="000000"/>
          <w:sz w:val="24"/>
          <w:szCs w:val="24"/>
        </w:rPr>
      </w:pPr>
    </w:p>
    <w:p w14:paraId="0000009B" w14:textId="5FF1DEC4" w:rsidR="00BD5929" w:rsidRPr="00522ED8" w:rsidRDefault="004C5082" w:rsidP="00522ED8">
      <w:pPr>
        <w:pBdr>
          <w:top w:val="nil"/>
          <w:left w:val="nil"/>
          <w:bottom w:val="nil"/>
          <w:right w:val="nil"/>
          <w:between w:val="nil"/>
        </w:pBdr>
        <w:spacing w:after="0" w:line="276" w:lineRule="auto"/>
        <w:ind w:left="288"/>
        <w:jc w:val="center"/>
        <w:rPr>
          <w:rFonts w:eastAsia="Arial" w:cstheme="minorHAnsi"/>
          <w:b/>
          <w:color w:val="000000"/>
          <w:sz w:val="24"/>
          <w:szCs w:val="24"/>
        </w:rPr>
      </w:pPr>
      <w:r w:rsidRPr="00522ED8">
        <w:rPr>
          <w:rFonts w:eastAsia="Arial" w:cstheme="minorHAnsi"/>
          <w:b/>
          <w:color w:val="000000"/>
          <w:sz w:val="24"/>
          <w:szCs w:val="24"/>
        </w:rPr>
        <w:lastRenderedPageBreak/>
        <w:t>§ 11</w:t>
      </w:r>
    </w:p>
    <w:p w14:paraId="0000009C" w14:textId="69A47F41" w:rsidR="00BD5929" w:rsidRPr="00522ED8" w:rsidRDefault="004C5082" w:rsidP="00522ED8">
      <w:pPr>
        <w:spacing w:after="0" w:line="276" w:lineRule="auto"/>
        <w:rPr>
          <w:rFonts w:eastAsia="Arial" w:cstheme="minorHAnsi"/>
          <w:sz w:val="24"/>
          <w:szCs w:val="24"/>
        </w:rPr>
      </w:pPr>
      <w:r w:rsidRPr="00522ED8">
        <w:rPr>
          <w:rFonts w:eastAsia="Arial" w:cstheme="minorHAnsi"/>
          <w:sz w:val="24"/>
          <w:szCs w:val="24"/>
        </w:rPr>
        <w:t>Zarządzenie wchodzi w życie z dniem podpisania i obowiązuje cudzoziemców rozpoczynających studia w roku akademickim 202</w:t>
      </w:r>
      <w:sdt>
        <w:sdtPr>
          <w:rPr>
            <w:rFonts w:cstheme="minorHAnsi"/>
            <w:sz w:val="24"/>
            <w:szCs w:val="24"/>
          </w:rPr>
          <w:tag w:val="goog_rdk_15"/>
          <w:id w:val="566541255"/>
        </w:sdtPr>
        <w:sdtEndPr/>
        <w:sdtContent>
          <w:r w:rsidRPr="00522ED8">
            <w:rPr>
              <w:rFonts w:eastAsia="Arial" w:cstheme="minorHAnsi"/>
              <w:sz w:val="24"/>
              <w:szCs w:val="24"/>
            </w:rPr>
            <w:t>2</w:t>
          </w:r>
        </w:sdtContent>
      </w:sdt>
      <w:r w:rsidRPr="00522ED8">
        <w:rPr>
          <w:rFonts w:eastAsia="Arial" w:cstheme="minorHAnsi"/>
          <w:sz w:val="24"/>
          <w:szCs w:val="24"/>
        </w:rPr>
        <w:t>/202</w:t>
      </w:r>
      <w:sdt>
        <w:sdtPr>
          <w:rPr>
            <w:rFonts w:cstheme="minorHAnsi"/>
            <w:sz w:val="24"/>
            <w:szCs w:val="24"/>
          </w:rPr>
          <w:tag w:val="goog_rdk_17"/>
          <w:id w:val="1868108778"/>
        </w:sdtPr>
        <w:sdtEndPr/>
        <w:sdtContent>
          <w:r w:rsidRPr="00522ED8">
            <w:rPr>
              <w:rFonts w:eastAsia="Arial" w:cstheme="minorHAnsi"/>
              <w:sz w:val="24"/>
              <w:szCs w:val="24"/>
            </w:rPr>
            <w:t>3</w:t>
          </w:r>
        </w:sdtContent>
      </w:sdt>
      <w:r w:rsidRPr="00522ED8">
        <w:rPr>
          <w:rFonts w:eastAsia="Arial" w:cstheme="minorHAnsi"/>
          <w:sz w:val="24"/>
          <w:szCs w:val="24"/>
        </w:rPr>
        <w:t>.</w:t>
      </w:r>
    </w:p>
    <w:p w14:paraId="0000009D" w14:textId="77777777" w:rsidR="00BD5929" w:rsidRPr="00522ED8" w:rsidRDefault="00BD5929" w:rsidP="00522ED8">
      <w:pPr>
        <w:spacing w:after="0" w:line="276" w:lineRule="auto"/>
        <w:rPr>
          <w:rFonts w:eastAsia="Arial" w:cstheme="minorHAnsi"/>
          <w:sz w:val="24"/>
          <w:szCs w:val="24"/>
        </w:rPr>
      </w:pPr>
    </w:p>
    <w:p w14:paraId="0000009E" w14:textId="77777777" w:rsidR="00BD5929" w:rsidRPr="00522ED8" w:rsidRDefault="00BD5929" w:rsidP="00522ED8">
      <w:pPr>
        <w:spacing w:after="0" w:line="276" w:lineRule="auto"/>
        <w:rPr>
          <w:rFonts w:eastAsia="Arial" w:cstheme="minorHAnsi"/>
          <w:sz w:val="24"/>
          <w:szCs w:val="24"/>
        </w:rPr>
      </w:pPr>
    </w:p>
    <w:p w14:paraId="0000009F" w14:textId="77777777" w:rsidR="00BD5929" w:rsidRPr="00522ED8" w:rsidRDefault="00BD5929" w:rsidP="00522ED8">
      <w:pPr>
        <w:spacing w:after="0" w:line="276" w:lineRule="auto"/>
        <w:rPr>
          <w:rFonts w:eastAsia="Arial" w:cstheme="minorHAnsi"/>
          <w:sz w:val="24"/>
          <w:szCs w:val="24"/>
        </w:rPr>
      </w:pPr>
    </w:p>
    <w:p w14:paraId="000000A0" w14:textId="77777777" w:rsidR="00BD5929" w:rsidRPr="00522ED8" w:rsidRDefault="004C5082" w:rsidP="00522ED8">
      <w:pPr>
        <w:spacing w:after="0" w:line="276" w:lineRule="auto"/>
        <w:rPr>
          <w:rFonts w:eastAsia="Arial" w:cstheme="minorHAnsi"/>
          <w:b/>
          <w:sz w:val="24"/>
          <w:szCs w:val="24"/>
        </w:rPr>
      </w:pPr>
      <w:r w:rsidRPr="00522ED8">
        <w:rPr>
          <w:rFonts w:eastAsia="Arial" w:cstheme="minorHAnsi"/>
          <w:b/>
          <w:sz w:val="24"/>
          <w:szCs w:val="24"/>
        </w:rPr>
        <w:t>Rektor</w:t>
      </w:r>
    </w:p>
    <w:p w14:paraId="000000A1" w14:textId="77777777" w:rsidR="00BD5929" w:rsidRPr="00522ED8" w:rsidRDefault="00BD5929" w:rsidP="00522ED8">
      <w:pPr>
        <w:spacing w:after="0" w:line="276" w:lineRule="auto"/>
        <w:rPr>
          <w:rFonts w:eastAsia="Arial" w:cstheme="minorHAnsi"/>
          <w:b/>
          <w:sz w:val="24"/>
          <w:szCs w:val="24"/>
        </w:rPr>
      </w:pPr>
    </w:p>
    <w:p w14:paraId="000000A2" w14:textId="77777777" w:rsidR="00BD5929" w:rsidRPr="00522ED8" w:rsidRDefault="00BD5929" w:rsidP="00522ED8">
      <w:pPr>
        <w:spacing w:after="0" w:line="276" w:lineRule="auto"/>
        <w:rPr>
          <w:rFonts w:eastAsia="Arial" w:cstheme="minorHAnsi"/>
          <w:b/>
          <w:sz w:val="24"/>
          <w:szCs w:val="24"/>
        </w:rPr>
      </w:pPr>
    </w:p>
    <w:p w14:paraId="000000A3" w14:textId="77777777" w:rsidR="00BD5929" w:rsidRPr="00522ED8" w:rsidRDefault="00BD5929" w:rsidP="00522ED8">
      <w:pPr>
        <w:spacing w:after="0" w:line="276" w:lineRule="auto"/>
        <w:rPr>
          <w:rFonts w:eastAsia="Arial" w:cstheme="minorHAnsi"/>
          <w:b/>
          <w:sz w:val="24"/>
          <w:szCs w:val="24"/>
        </w:rPr>
      </w:pPr>
    </w:p>
    <w:p w14:paraId="000000A4" w14:textId="24CD59FD" w:rsidR="00BD5929" w:rsidRPr="00522ED8" w:rsidRDefault="00246EAC" w:rsidP="00522ED8">
      <w:pPr>
        <w:spacing w:after="0" w:line="276" w:lineRule="auto"/>
        <w:rPr>
          <w:rFonts w:eastAsia="Arial" w:cstheme="minorHAnsi"/>
          <w:b/>
          <w:sz w:val="24"/>
          <w:szCs w:val="24"/>
        </w:rPr>
      </w:pPr>
      <w:r>
        <w:rPr>
          <w:rFonts w:eastAsia="Arial" w:cstheme="minorHAnsi"/>
          <w:b/>
          <w:sz w:val="24"/>
          <w:szCs w:val="24"/>
        </w:rPr>
        <w:t xml:space="preserve">(-) </w:t>
      </w:r>
      <w:bookmarkStart w:id="3" w:name="_GoBack"/>
      <w:bookmarkEnd w:id="3"/>
      <w:r w:rsidR="004C5082" w:rsidRPr="00522ED8">
        <w:rPr>
          <w:rFonts w:eastAsia="Arial" w:cstheme="minorHAnsi"/>
          <w:b/>
          <w:sz w:val="24"/>
          <w:szCs w:val="24"/>
        </w:rPr>
        <w:t>prof. dr hab. inż. Celina M. Olszak</w:t>
      </w:r>
    </w:p>
    <w:sectPr w:rsidR="00BD5929" w:rsidRPr="00522ED8">
      <w:pgSz w:w="11906" w:h="16838"/>
      <w:pgMar w:top="1134" w:right="1418" w:bottom="1134" w:left="1418" w:header="709" w:footer="709" w:gutter="0"/>
      <w:pgNumType w:start="1"/>
      <w:cols w:space="708"/>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1EB7AC" w16cex:dateUtc="2022-05-05T10:30:00Z"/>
  <w16cex:commentExtensible w16cex:durableId="261EB9E7" w16cex:dateUtc="2022-05-05T19:0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807D4B4" w16cid:durableId="261EB7AC"/>
  <w16cid:commentId w16cid:paraId="526CCEFE" w16cid:durableId="261EB9E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E0D113" w14:textId="77777777" w:rsidR="00E21096" w:rsidRDefault="00E21096" w:rsidP="009C3134">
      <w:pPr>
        <w:spacing w:after="0" w:line="240" w:lineRule="auto"/>
      </w:pPr>
      <w:r>
        <w:separator/>
      </w:r>
    </w:p>
  </w:endnote>
  <w:endnote w:type="continuationSeparator" w:id="0">
    <w:p w14:paraId="1D00B164" w14:textId="77777777" w:rsidR="00E21096" w:rsidRDefault="00E21096" w:rsidP="009C31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Noto Sans Symbols">
    <w:altName w:val="Times New Roman"/>
    <w:charset w:val="00"/>
    <w:family w:val="auto"/>
    <w:pitch w:val="default"/>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w Cen MT Condensed">
    <w:panose1 w:val="020B0606020104020203"/>
    <w:charset w:val="EE"/>
    <w:family w:val="swiss"/>
    <w:pitch w:val="variable"/>
    <w:sig w:usb0="00000007" w:usb1="00000000" w:usb2="00000000" w:usb3="00000000" w:csb0="00000003" w:csb1="00000000"/>
  </w:font>
  <w:font w:name="DengXian">
    <w:altName w:val="等线"/>
    <w:panose1 w:val="02010600030101010101"/>
    <w:charset w:val="86"/>
    <w:family w:val="modern"/>
    <w:pitch w:val="fixed"/>
    <w:sig w:usb0="00000001" w:usb1="080E0000" w:usb2="00000010" w:usb3="00000000" w:csb0="00040000"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3A7A04" w14:textId="77777777" w:rsidR="00E21096" w:rsidRDefault="00E21096" w:rsidP="009C3134">
      <w:pPr>
        <w:spacing w:after="0" w:line="240" w:lineRule="auto"/>
      </w:pPr>
      <w:r>
        <w:separator/>
      </w:r>
    </w:p>
  </w:footnote>
  <w:footnote w:type="continuationSeparator" w:id="0">
    <w:p w14:paraId="7613F3E3" w14:textId="77777777" w:rsidR="00E21096" w:rsidRDefault="00E21096" w:rsidP="009C31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56621"/>
    <w:multiLevelType w:val="multilevel"/>
    <w:tmpl w:val="9130657A"/>
    <w:lvl w:ilvl="0">
      <w:start w:val="2"/>
      <w:numFmt w:val="decimal"/>
      <w:lvlText w:val="§ %1"/>
      <w:lvlJc w:val="center"/>
      <w:pPr>
        <w:ind w:left="360" w:hanging="72"/>
      </w:pPr>
      <w:rPr>
        <w:b/>
        <w:i w:val="0"/>
      </w:rPr>
    </w:lvl>
    <w:lvl w:ilvl="1">
      <w:start w:val="1"/>
      <w:numFmt w:val="decimal"/>
      <w:lvlText w:val="%2."/>
      <w:lvlJc w:val="left"/>
      <w:pPr>
        <w:ind w:left="357" w:hanging="357"/>
      </w:pPr>
    </w:lvl>
    <w:lvl w:ilvl="2">
      <w:start w:val="3"/>
      <w:numFmt w:val="decimal"/>
      <w:lvlText w:val="%3)"/>
      <w:lvlJc w:val="left"/>
      <w:pPr>
        <w:ind w:left="720" w:hanging="363"/>
      </w:pPr>
    </w:lvl>
    <w:lvl w:ilvl="3">
      <w:start w:val="1"/>
      <w:numFmt w:val="lowerLetter"/>
      <w:lvlText w:val="%4)"/>
      <w:lvlJc w:val="left"/>
      <w:pPr>
        <w:ind w:left="1077" w:hanging="357"/>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791002B"/>
    <w:multiLevelType w:val="multilevel"/>
    <w:tmpl w:val="3FA8A350"/>
    <w:lvl w:ilvl="0">
      <w:start w:val="1"/>
      <w:numFmt w:val="decimal"/>
      <w:lvlText w:val="§ %1"/>
      <w:lvlJc w:val="left"/>
      <w:pPr>
        <w:ind w:left="360" w:hanging="360"/>
      </w:pPr>
    </w:lvl>
    <w:lvl w:ilvl="1">
      <w:start w:val="1"/>
      <w:numFmt w:val="decimal"/>
      <w:lvlText w:val="%2."/>
      <w:lvlJc w:val="left"/>
      <w:pPr>
        <w:ind w:left="357" w:hanging="357"/>
      </w:pPr>
    </w:lvl>
    <w:lvl w:ilvl="2">
      <w:start w:val="1"/>
      <w:numFmt w:val="lowerLetter"/>
      <w:lvlText w:val="%3)"/>
      <w:lvlJc w:val="left"/>
      <w:pPr>
        <w:ind w:left="720" w:hanging="363"/>
      </w:pPr>
    </w:lvl>
    <w:lvl w:ilvl="3">
      <w:start w:val="1"/>
      <w:numFmt w:val="bullet"/>
      <w:lvlText w:val="−"/>
      <w:lvlJc w:val="left"/>
      <w:pPr>
        <w:ind w:left="1077" w:hanging="357"/>
      </w:pPr>
      <w:rPr>
        <w:rFonts w:ascii="Noto Sans Symbols" w:eastAsia="Noto Sans Symbols" w:hAnsi="Noto Sans Symbols" w:cs="Noto Sans Symbols"/>
        <w:color w:val="00000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A0E5A88"/>
    <w:multiLevelType w:val="multilevel"/>
    <w:tmpl w:val="ED3A92D6"/>
    <w:lvl w:ilvl="0">
      <w:start w:val="1"/>
      <w:numFmt w:val="upperRoman"/>
      <w:lvlText w:val="%1."/>
      <w:lvlJc w:val="right"/>
      <w:pPr>
        <w:ind w:left="360" w:hanging="360"/>
      </w:pPr>
    </w:lvl>
    <w:lvl w:ilvl="1">
      <w:start w:val="1"/>
      <w:numFmt w:val="decimal"/>
      <w:lvlText w:val="%2."/>
      <w:lvlJc w:val="left"/>
      <w:pPr>
        <w:ind w:left="357" w:hanging="357"/>
      </w:pPr>
      <w:rPr>
        <w:rFonts w:ascii="Arial" w:eastAsia="Arial" w:hAnsi="Arial" w:cs="Arial"/>
        <w:sz w:val="22"/>
        <w:szCs w:val="22"/>
      </w:rPr>
    </w:lvl>
    <w:lvl w:ilvl="2">
      <w:start w:val="1"/>
      <w:numFmt w:val="decimal"/>
      <w:lvlText w:val="%3)"/>
      <w:lvlJc w:val="left"/>
      <w:pPr>
        <w:ind w:left="720" w:hanging="363"/>
      </w:pPr>
    </w:lvl>
    <w:lvl w:ilvl="3">
      <w:start w:val="1"/>
      <w:numFmt w:val="lowerLetter"/>
      <w:lvlText w:val="%4)"/>
      <w:lvlJc w:val="left"/>
      <w:pPr>
        <w:ind w:left="1077" w:hanging="357"/>
      </w:pPr>
      <w:rPr>
        <w:color w:val="00000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FB25567"/>
    <w:multiLevelType w:val="multilevel"/>
    <w:tmpl w:val="30F2FA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7F431FC"/>
    <w:multiLevelType w:val="multilevel"/>
    <w:tmpl w:val="AB602C0C"/>
    <w:lvl w:ilvl="0">
      <w:start w:val="1"/>
      <w:numFmt w:val="decimal"/>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26A24239"/>
    <w:multiLevelType w:val="multilevel"/>
    <w:tmpl w:val="8FF8BD70"/>
    <w:lvl w:ilvl="0">
      <w:start w:val="1"/>
      <w:numFmt w:val="decimal"/>
      <w:lvlText w:val="%1."/>
      <w:lvlJc w:val="left"/>
      <w:pPr>
        <w:ind w:left="360" w:hanging="360"/>
      </w:pPr>
    </w:lvl>
    <w:lvl w:ilvl="1">
      <w:start w:val="1"/>
      <w:numFmt w:val="decimal"/>
      <w:lvlText w:val="%2."/>
      <w:lvlJc w:val="left"/>
      <w:pPr>
        <w:ind w:left="357" w:hanging="357"/>
      </w:pPr>
    </w:lvl>
    <w:lvl w:ilvl="2">
      <w:start w:val="1"/>
      <w:numFmt w:val="decimal"/>
      <w:lvlText w:val="%3)"/>
      <w:lvlJc w:val="left"/>
      <w:pPr>
        <w:ind w:left="720" w:hanging="363"/>
      </w:pPr>
    </w:lvl>
    <w:lvl w:ilvl="3">
      <w:start w:val="1"/>
      <w:numFmt w:val="bullet"/>
      <w:lvlText w:val="−"/>
      <w:lvlJc w:val="left"/>
      <w:pPr>
        <w:ind w:left="1077" w:hanging="357"/>
      </w:pPr>
      <w:rPr>
        <w:rFonts w:ascii="Noto Sans Symbols" w:eastAsia="Noto Sans Symbols" w:hAnsi="Noto Sans Symbols" w:cs="Noto Sans Symbols"/>
        <w:color w:val="00000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F4F2AF7"/>
    <w:multiLevelType w:val="multilevel"/>
    <w:tmpl w:val="161813B6"/>
    <w:lvl w:ilvl="0">
      <w:start w:val="3"/>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3C222734"/>
    <w:multiLevelType w:val="multilevel"/>
    <w:tmpl w:val="797AA188"/>
    <w:lvl w:ilvl="0">
      <w:start w:val="1"/>
      <w:numFmt w:val="decimal"/>
      <w:lvlText w:val="%1."/>
      <w:lvlJc w:val="left"/>
      <w:pPr>
        <w:ind w:left="360" w:hanging="360"/>
      </w:pPr>
      <w:rPr>
        <w:rFonts w:ascii="Arial" w:eastAsia="Arial" w:hAnsi="Arial" w:cs="Arial"/>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42393ECD"/>
    <w:multiLevelType w:val="multilevel"/>
    <w:tmpl w:val="DB90D382"/>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36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3E60B58"/>
    <w:multiLevelType w:val="multilevel"/>
    <w:tmpl w:val="0936B5FA"/>
    <w:lvl w:ilvl="0">
      <w:start w:val="1"/>
      <w:numFmt w:val="upperRoman"/>
      <w:lvlText w:val="%1."/>
      <w:lvlJc w:val="right"/>
      <w:pPr>
        <w:ind w:left="360" w:hanging="360"/>
      </w:pPr>
    </w:lvl>
    <w:lvl w:ilvl="1">
      <w:start w:val="1"/>
      <w:numFmt w:val="decimal"/>
      <w:lvlText w:val="%2."/>
      <w:lvlJc w:val="left"/>
      <w:pPr>
        <w:ind w:left="357" w:hanging="357"/>
      </w:pPr>
      <w:rPr>
        <w:rFonts w:asciiTheme="minorHAnsi" w:eastAsia="Arial" w:hAnsiTheme="minorHAnsi" w:cs="Arial" w:hint="default"/>
        <w:b w:val="0"/>
        <w:color w:val="000000"/>
      </w:rPr>
    </w:lvl>
    <w:lvl w:ilvl="2">
      <w:start w:val="1"/>
      <w:numFmt w:val="decimal"/>
      <w:lvlText w:val="%3)"/>
      <w:lvlJc w:val="left"/>
      <w:pPr>
        <w:ind w:left="646" w:hanging="363"/>
      </w:pPr>
      <w:rPr>
        <w:color w:val="000000"/>
      </w:rPr>
    </w:lvl>
    <w:lvl w:ilvl="3">
      <w:start w:val="1"/>
      <w:numFmt w:val="bullet"/>
      <w:lvlText w:val="−"/>
      <w:lvlJc w:val="left"/>
      <w:pPr>
        <w:ind w:left="1077" w:hanging="357"/>
      </w:pPr>
      <w:rPr>
        <w:rFonts w:ascii="Noto Sans Symbols" w:eastAsia="Noto Sans Symbols" w:hAnsi="Noto Sans Symbols" w:cs="Noto Sans Symbols"/>
        <w:color w:val="00000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36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4BEE1FF7"/>
    <w:multiLevelType w:val="multilevel"/>
    <w:tmpl w:val="EC5883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0E829A0"/>
    <w:multiLevelType w:val="hybridMultilevel"/>
    <w:tmpl w:val="9878CB92"/>
    <w:lvl w:ilvl="0" w:tplc="33245BD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2A26973"/>
    <w:multiLevelType w:val="multilevel"/>
    <w:tmpl w:val="75A0EE32"/>
    <w:lvl w:ilvl="0">
      <w:start w:val="1"/>
      <w:numFmt w:val="decimal"/>
      <w:lvlText w:val="%1."/>
      <w:lvlJc w:val="left"/>
      <w:pPr>
        <w:ind w:left="360" w:hanging="360"/>
      </w:pPr>
    </w:lvl>
    <w:lvl w:ilvl="1">
      <w:start w:val="3"/>
      <w:numFmt w:val="decimal"/>
      <w:lvlText w:val="%2."/>
      <w:lvlJc w:val="left"/>
      <w:pPr>
        <w:ind w:left="357" w:hanging="357"/>
      </w:pPr>
    </w:lvl>
    <w:lvl w:ilvl="2">
      <w:start w:val="1"/>
      <w:numFmt w:val="decimal"/>
      <w:lvlText w:val="%3)"/>
      <w:lvlJc w:val="left"/>
      <w:pPr>
        <w:ind w:left="720" w:hanging="363"/>
      </w:pPr>
      <w:rPr>
        <w:rFonts w:asciiTheme="minorHAnsi" w:eastAsia="Arial" w:hAnsiTheme="minorHAnsi" w:cs="Arial" w:hint="default"/>
      </w:rPr>
    </w:lvl>
    <w:lvl w:ilvl="3">
      <w:start w:val="1"/>
      <w:numFmt w:val="bullet"/>
      <w:lvlText w:val="−"/>
      <w:lvlJc w:val="left"/>
      <w:pPr>
        <w:ind w:left="1077" w:hanging="357"/>
      </w:pPr>
      <w:rPr>
        <w:rFonts w:ascii="Noto Sans Symbols" w:eastAsia="Noto Sans Symbols" w:hAnsi="Noto Sans Symbols" w:cs="Noto Sans Symbols"/>
        <w:color w:val="00000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561817A7"/>
    <w:multiLevelType w:val="multilevel"/>
    <w:tmpl w:val="EB7EC3B8"/>
    <w:lvl w:ilvl="0">
      <w:start w:val="1"/>
      <w:numFmt w:val="decimal"/>
      <w:lvlText w:val="%1)"/>
      <w:lvlJc w:val="left"/>
      <w:pPr>
        <w:ind w:left="720" w:hanging="360"/>
      </w:pPr>
      <w:rPr>
        <w:rFonts w:asciiTheme="minorHAnsi" w:eastAsia="Arial" w:hAnsiTheme="minorHAnsi" w:cs="Aria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15:restartNumberingAfterBreak="0">
    <w:nsid w:val="5CFF7E33"/>
    <w:multiLevelType w:val="multilevel"/>
    <w:tmpl w:val="5C884DE4"/>
    <w:lvl w:ilvl="0">
      <w:start w:val="1"/>
      <w:numFmt w:val="decimal"/>
      <w:lvlText w:val="%1."/>
      <w:lvlJc w:val="left"/>
      <w:pPr>
        <w:ind w:left="360" w:hanging="360"/>
      </w:pPr>
    </w:lvl>
    <w:lvl w:ilvl="1">
      <w:start w:val="1"/>
      <w:numFmt w:val="decimal"/>
      <w:lvlText w:val="%2."/>
      <w:lvlJc w:val="left"/>
      <w:pPr>
        <w:ind w:left="357" w:hanging="357"/>
      </w:pPr>
    </w:lvl>
    <w:lvl w:ilvl="2">
      <w:start w:val="1"/>
      <w:numFmt w:val="decimal"/>
      <w:lvlText w:val="%3)"/>
      <w:lvlJc w:val="left"/>
      <w:pPr>
        <w:ind w:left="720" w:hanging="363"/>
      </w:pPr>
    </w:lvl>
    <w:lvl w:ilvl="3">
      <w:start w:val="1"/>
      <w:numFmt w:val="bullet"/>
      <w:lvlText w:val="−"/>
      <w:lvlJc w:val="left"/>
      <w:pPr>
        <w:ind w:left="1077" w:hanging="357"/>
      </w:pPr>
      <w:rPr>
        <w:rFonts w:ascii="Noto Sans Symbols" w:eastAsia="Noto Sans Symbols" w:hAnsi="Noto Sans Symbols" w:cs="Noto Sans Symbols"/>
        <w:color w:val="00000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601E3541"/>
    <w:multiLevelType w:val="multilevel"/>
    <w:tmpl w:val="7506E13A"/>
    <w:lvl w:ilvl="0">
      <w:start w:val="1"/>
      <w:numFmt w:val="upperRoman"/>
      <w:lvlText w:val="%1."/>
      <w:lvlJc w:val="right"/>
      <w:pPr>
        <w:ind w:left="360" w:hanging="360"/>
      </w:pPr>
    </w:lvl>
    <w:lvl w:ilvl="1">
      <w:start w:val="1"/>
      <w:numFmt w:val="decimal"/>
      <w:lvlText w:val="%2."/>
      <w:lvlJc w:val="left"/>
      <w:pPr>
        <w:ind w:left="357" w:hanging="357"/>
      </w:pPr>
      <w:rPr>
        <w:b w:val="0"/>
      </w:rPr>
    </w:lvl>
    <w:lvl w:ilvl="2">
      <w:start w:val="1"/>
      <w:numFmt w:val="lowerLetter"/>
      <w:lvlText w:val="%3)"/>
      <w:lvlJc w:val="left"/>
      <w:pPr>
        <w:ind w:left="720" w:hanging="363"/>
      </w:pPr>
    </w:lvl>
    <w:lvl w:ilvl="3">
      <w:start w:val="1"/>
      <w:numFmt w:val="bullet"/>
      <w:lvlText w:val="−"/>
      <w:lvlJc w:val="left"/>
      <w:pPr>
        <w:ind w:left="1077" w:hanging="357"/>
      </w:pPr>
      <w:rPr>
        <w:rFonts w:ascii="Noto Sans Symbols" w:eastAsia="Noto Sans Symbols" w:hAnsi="Noto Sans Symbols" w:cs="Noto Sans Symbols"/>
        <w:color w:val="00000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642B14F2"/>
    <w:multiLevelType w:val="multilevel"/>
    <w:tmpl w:val="9C1C8406"/>
    <w:lvl w:ilvl="0">
      <w:start w:val="1"/>
      <w:numFmt w:val="decimal"/>
      <w:lvlText w:val="%1."/>
      <w:lvlJc w:val="left"/>
      <w:pPr>
        <w:ind w:left="360" w:hanging="360"/>
      </w:pPr>
      <w:rPr>
        <w:rFonts w:asciiTheme="minorHAnsi" w:eastAsia="Arial" w:hAnsiTheme="minorHAnsi" w:cstheme="minorHAnsi" w:hint="default"/>
      </w:rPr>
    </w:lvl>
    <w:lvl w:ilvl="1">
      <w:start w:val="1"/>
      <w:numFmt w:val="decimal"/>
      <w:lvlText w:val="%2."/>
      <w:lvlJc w:val="left"/>
      <w:pPr>
        <w:ind w:left="357" w:hanging="357"/>
      </w:pPr>
    </w:lvl>
    <w:lvl w:ilvl="2">
      <w:start w:val="1"/>
      <w:numFmt w:val="lowerLetter"/>
      <w:lvlText w:val="%3)"/>
      <w:lvlJc w:val="left"/>
      <w:pPr>
        <w:ind w:left="720" w:hanging="363"/>
      </w:pPr>
    </w:lvl>
    <w:lvl w:ilvl="3">
      <w:start w:val="1"/>
      <w:numFmt w:val="bullet"/>
      <w:lvlText w:val="−"/>
      <w:lvlJc w:val="left"/>
      <w:pPr>
        <w:ind w:left="1077" w:hanging="357"/>
      </w:pPr>
      <w:rPr>
        <w:rFonts w:ascii="Noto Sans Symbols" w:eastAsia="Noto Sans Symbols" w:hAnsi="Noto Sans Symbols" w:cs="Noto Sans Symbols"/>
        <w:color w:val="00000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66C26123"/>
    <w:multiLevelType w:val="multilevel"/>
    <w:tmpl w:val="AC6AFE22"/>
    <w:lvl w:ilvl="0">
      <w:start w:val="1"/>
      <w:numFmt w:val="decimal"/>
      <w:lvlText w:val="%1."/>
      <w:lvlJc w:val="left"/>
      <w:pPr>
        <w:ind w:left="360" w:hanging="360"/>
      </w:pPr>
    </w:lvl>
    <w:lvl w:ilvl="1">
      <w:start w:val="5"/>
      <w:numFmt w:val="decimal"/>
      <w:lvlText w:val="%2."/>
      <w:lvlJc w:val="left"/>
      <w:pPr>
        <w:ind w:left="357" w:hanging="357"/>
      </w:pPr>
    </w:lvl>
    <w:lvl w:ilvl="2">
      <w:start w:val="1"/>
      <w:numFmt w:val="decimal"/>
      <w:lvlText w:val="%3)"/>
      <w:lvlJc w:val="left"/>
      <w:pPr>
        <w:ind w:left="720" w:hanging="363"/>
      </w:pPr>
    </w:lvl>
    <w:lvl w:ilvl="3">
      <w:start w:val="1"/>
      <w:numFmt w:val="bullet"/>
      <w:lvlText w:val="−"/>
      <w:lvlJc w:val="left"/>
      <w:pPr>
        <w:ind w:left="1077" w:hanging="357"/>
      </w:pPr>
      <w:rPr>
        <w:rFonts w:ascii="Noto Sans Symbols" w:eastAsia="Noto Sans Symbols" w:hAnsi="Noto Sans Symbols" w:cs="Noto Sans Symbols"/>
        <w:color w:val="00000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673C4441"/>
    <w:multiLevelType w:val="multilevel"/>
    <w:tmpl w:val="85743D38"/>
    <w:lvl w:ilvl="0">
      <w:start w:val="1"/>
      <w:numFmt w:val="decimal"/>
      <w:lvlText w:val="%1)"/>
      <w:lvlJc w:val="left"/>
      <w:pPr>
        <w:ind w:left="717" w:hanging="360"/>
      </w:pPr>
    </w:lvl>
    <w:lvl w:ilvl="1">
      <w:start w:val="1"/>
      <w:numFmt w:val="lowerLetter"/>
      <w:lvlText w:val="%2."/>
      <w:lvlJc w:val="left"/>
      <w:pPr>
        <w:ind w:left="1437" w:hanging="360"/>
      </w:pPr>
    </w:lvl>
    <w:lvl w:ilvl="2">
      <w:start w:val="1"/>
      <w:numFmt w:val="lowerRoman"/>
      <w:lvlText w:val="%3."/>
      <w:lvlJc w:val="right"/>
      <w:pPr>
        <w:ind w:left="2157" w:hanging="180"/>
      </w:pPr>
    </w:lvl>
    <w:lvl w:ilvl="3">
      <w:start w:val="1"/>
      <w:numFmt w:val="decimal"/>
      <w:lvlText w:val="%4."/>
      <w:lvlJc w:val="left"/>
      <w:pPr>
        <w:ind w:left="2877" w:hanging="360"/>
      </w:pPr>
    </w:lvl>
    <w:lvl w:ilvl="4">
      <w:start w:val="1"/>
      <w:numFmt w:val="lowerLetter"/>
      <w:lvlText w:val="%5."/>
      <w:lvlJc w:val="left"/>
      <w:pPr>
        <w:ind w:left="3597" w:hanging="360"/>
      </w:pPr>
    </w:lvl>
    <w:lvl w:ilvl="5">
      <w:start w:val="1"/>
      <w:numFmt w:val="lowerRoman"/>
      <w:lvlText w:val="%6."/>
      <w:lvlJc w:val="right"/>
      <w:pPr>
        <w:ind w:left="4317" w:hanging="180"/>
      </w:pPr>
    </w:lvl>
    <w:lvl w:ilvl="6">
      <w:start w:val="1"/>
      <w:numFmt w:val="decimal"/>
      <w:lvlText w:val="%7."/>
      <w:lvlJc w:val="left"/>
      <w:pPr>
        <w:ind w:left="5037" w:hanging="360"/>
      </w:pPr>
    </w:lvl>
    <w:lvl w:ilvl="7">
      <w:start w:val="1"/>
      <w:numFmt w:val="lowerLetter"/>
      <w:lvlText w:val="%8."/>
      <w:lvlJc w:val="left"/>
      <w:pPr>
        <w:ind w:left="5757" w:hanging="360"/>
      </w:pPr>
    </w:lvl>
    <w:lvl w:ilvl="8">
      <w:start w:val="1"/>
      <w:numFmt w:val="lowerRoman"/>
      <w:lvlText w:val="%9."/>
      <w:lvlJc w:val="right"/>
      <w:pPr>
        <w:ind w:left="6477" w:hanging="180"/>
      </w:pPr>
    </w:lvl>
  </w:abstractNum>
  <w:abstractNum w:abstractNumId="19" w15:restartNumberingAfterBreak="0">
    <w:nsid w:val="77EC604C"/>
    <w:multiLevelType w:val="multilevel"/>
    <w:tmpl w:val="07CC9424"/>
    <w:lvl w:ilvl="0">
      <w:start w:val="1"/>
      <w:numFmt w:val="upperRoman"/>
      <w:lvlText w:val="%1."/>
      <w:lvlJc w:val="right"/>
      <w:pPr>
        <w:ind w:left="360" w:hanging="360"/>
      </w:pPr>
    </w:lvl>
    <w:lvl w:ilvl="1">
      <w:start w:val="1"/>
      <w:numFmt w:val="decimal"/>
      <w:lvlText w:val="%2."/>
      <w:lvlJc w:val="left"/>
      <w:pPr>
        <w:ind w:left="357" w:hanging="357"/>
      </w:pPr>
    </w:lvl>
    <w:lvl w:ilvl="2">
      <w:start w:val="1"/>
      <w:numFmt w:val="decimal"/>
      <w:lvlText w:val="%3)"/>
      <w:lvlJc w:val="left"/>
      <w:pPr>
        <w:ind w:left="720" w:hanging="363"/>
      </w:pPr>
    </w:lvl>
    <w:lvl w:ilvl="3">
      <w:start w:val="1"/>
      <w:numFmt w:val="bullet"/>
      <w:lvlText w:val="−"/>
      <w:lvlJc w:val="left"/>
      <w:pPr>
        <w:ind w:left="1077" w:hanging="357"/>
      </w:pPr>
      <w:rPr>
        <w:rFonts w:ascii="Noto Sans Symbols" w:eastAsia="Noto Sans Symbols" w:hAnsi="Noto Sans Symbols" w:cs="Noto Sans Symbols"/>
        <w:color w:val="00000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7C186F7B"/>
    <w:multiLevelType w:val="multilevel"/>
    <w:tmpl w:val="0FA8F252"/>
    <w:lvl w:ilvl="0">
      <w:start w:val="1"/>
      <w:numFmt w:val="decimal"/>
      <w:lvlText w:val="%1."/>
      <w:lvlJc w:val="left"/>
      <w:pPr>
        <w:ind w:left="360" w:hanging="360"/>
      </w:pPr>
    </w:lvl>
    <w:lvl w:ilvl="1">
      <w:start w:val="2"/>
      <w:numFmt w:val="decimal"/>
      <w:lvlText w:val="%2."/>
      <w:lvlJc w:val="left"/>
      <w:pPr>
        <w:ind w:left="357" w:hanging="357"/>
      </w:pPr>
    </w:lvl>
    <w:lvl w:ilvl="2">
      <w:start w:val="2"/>
      <w:numFmt w:val="decimal"/>
      <w:lvlText w:val="%3)"/>
      <w:lvlJc w:val="left"/>
      <w:pPr>
        <w:ind w:left="720" w:hanging="363"/>
      </w:pPr>
    </w:lvl>
    <w:lvl w:ilvl="3">
      <w:start w:val="1"/>
      <w:numFmt w:val="bullet"/>
      <w:lvlText w:val="−"/>
      <w:lvlJc w:val="left"/>
      <w:pPr>
        <w:ind w:left="1077" w:hanging="357"/>
      </w:pPr>
      <w:rPr>
        <w:rFonts w:ascii="Noto Sans Symbols" w:eastAsia="Noto Sans Symbols" w:hAnsi="Noto Sans Symbols" w:cs="Noto Sans Symbols"/>
        <w:color w:val="00000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8"/>
  </w:num>
  <w:num w:numId="2">
    <w:abstractNumId w:val="15"/>
  </w:num>
  <w:num w:numId="3">
    <w:abstractNumId w:val="18"/>
  </w:num>
  <w:num w:numId="4">
    <w:abstractNumId w:val="3"/>
  </w:num>
  <w:num w:numId="5">
    <w:abstractNumId w:val="1"/>
  </w:num>
  <w:num w:numId="6">
    <w:abstractNumId w:val="13"/>
  </w:num>
  <w:num w:numId="7">
    <w:abstractNumId w:val="14"/>
  </w:num>
  <w:num w:numId="8">
    <w:abstractNumId w:val="9"/>
  </w:num>
  <w:num w:numId="9">
    <w:abstractNumId w:val="12"/>
  </w:num>
  <w:num w:numId="10">
    <w:abstractNumId w:val="19"/>
  </w:num>
  <w:num w:numId="11">
    <w:abstractNumId w:val="10"/>
  </w:num>
  <w:num w:numId="12">
    <w:abstractNumId w:val="16"/>
  </w:num>
  <w:num w:numId="13">
    <w:abstractNumId w:val="2"/>
  </w:num>
  <w:num w:numId="14">
    <w:abstractNumId w:val="4"/>
  </w:num>
  <w:num w:numId="15">
    <w:abstractNumId w:val="5"/>
  </w:num>
  <w:num w:numId="16">
    <w:abstractNumId w:val="20"/>
  </w:num>
  <w:num w:numId="17">
    <w:abstractNumId w:val="17"/>
  </w:num>
  <w:num w:numId="18">
    <w:abstractNumId w:val="0"/>
  </w:num>
  <w:num w:numId="19">
    <w:abstractNumId w:val="7"/>
  </w:num>
  <w:num w:numId="20">
    <w:abstractNumId w:val="6"/>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929"/>
    <w:rsid w:val="00160505"/>
    <w:rsid w:val="001D0C66"/>
    <w:rsid w:val="00230603"/>
    <w:rsid w:val="00246EAC"/>
    <w:rsid w:val="002D6121"/>
    <w:rsid w:val="00355BB8"/>
    <w:rsid w:val="00442DC4"/>
    <w:rsid w:val="004C488D"/>
    <w:rsid w:val="004C5082"/>
    <w:rsid w:val="00522ED8"/>
    <w:rsid w:val="00604B06"/>
    <w:rsid w:val="007664EB"/>
    <w:rsid w:val="00794828"/>
    <w:rsid w:val="009C3134"/>
    <w:rsid w:val="00A3376A"/>
    <w:rsid w:val="00B5152B"/>
    <w:rsid w:val="00BD5929"/>
    <w:rsid w:val="00BE100F"/>
    <w:rsid w:val="00DB5201"/>
    <w:rsid w:val="00DF2B50"/>
    <w:rsid w:val="00E21096"/>
    <w:rsid w:val="00E7144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5DAAC"/>
  <w15:docId w15:val="{90987039-3E66-48D7-98FE-3EAE48CB5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2"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04B06"/>
  </w:style>
  <w:style w:type="paragraph" w:styleId="Nagwek1">
    <w:name w:val="heading 1"/>
    <w:basedOn w:val="Normalny"/>
    <w:next w:val="Normalny"/>
    <w:link w:val="Nagwek1Znak"/>
    <w:uiPriority w:val="9"/>
    <w:qFormat/>
    <w:rsid w:val="00604B06"/>
    <w:pPr>
      <w:keepNext/>
      <w:keepLines/>
      <w:spacing w:before="320" w:after="40"/>
      <w:outlineLvl w:val="0"/>
    </w:pPr>
    <w:rPr>
      <w:rFonts w:asciiTheme="majorHAnsi" w:eastAsiaTheme="majorEastAsia" w:hAnsiTheme="majorHAnsi" w:cstheme="majorBidi"/>
      <w:b/>
      <w:bCs/>
      <w:caps/>
      <w:spacing w:val="4"/>
      <w:sz w:val="28"/>
      <w:szCs w:val="28"/>
    </w:rPr>
  </w:style>
  <w:style w:type="paragraph" w:styleId="Nagwek2">
    <w:name w:val="heading 2"/>
    <w:basedOn w:val="Normalny"/>
    <w:next w:val="Normalny"/>
    <w:link w:val="Nagwek2Znak"/>
    <w:uiPriority w:val="9"/>
    <w:unhideWhenUsed/>
    <w:qFormat/>
    <w:rsid w:val="00604B06"/>
    <w:pPr>
      <w:keepNext/>
      <w:keepLines/>
      <w:spacing w:before="120" w:after="0"/>
      <w:outlineLvl w:val="1"/>
    </w:pPr>
    <w:rPr>
      <w:rFonts w:asciiTheme="majorHAnsi" w:eastAsiaTheme="majorEastAsia" w:hAnsiTheme="majorHAnsi" w:cstheme="majorBidi"/>
      <w:b/>
      <w:bCs/>
      <w:sz w:val="28"/>
      <w:szCs w:val="28"/>
    </w:rPr>
  </w:style>
  <w:style w:type="paragraph" w:styleId="Nagwek3">
    <w:name w:val="heading 3"/>
    <w:basedOn w:val="Normalny"/>
    <w:next w:val="Normalny"/>
    <w:link w:val="Nagwek3Znak"/>
    <w:uiPriority w:val="9"/>
    <w:unhideWhenUsed/>
    <w:qFormat/>
    <w:rsid w:val="00604B06"/>
    <w:pPr>
      <w:keepNext/>
      <w:keepLines/>
      <w:spacing w:before="120" w:after="0"/>
      <w:outlineLvl w:val="2"/>
    </w:pPr>
    <w:rPr>
      <w:rFonts w:asciiTheme="majorHAnsi" w:eastAsiaTheme="majorEastAsia" w:hAnsiTheme="majorHAnsi" w:cstheme="majorBidi"/>
      <w:spacing w:val="4"/>
      <w:sz w:val="24"/>
      <w:szCs w:val="24"/>
    </w:rPr>
  </w:style>
  <w:style w:type="paragraph" w:styleId="Nagwek4">
    <w:name w:val="heading 4"/>
    <w:basedOn w:val="Normalny"/>
    <w:next w:val="Normalny"/>
    <w:link w:val="Nagwek4Znak"/>
    <w:uiPriority w:val="9"/>
    <w:unhideWhenUsed/>
    <w:qFormat/>
    <w:rsid w:val="00604B06"/>
    <w:pPr>
      <w:keepNext/>
      <w:keepLines/>
      <w:spacing w:before="120" w:after="0"/>
      <w:outlineLvl w:val="3"/>
    </w:pPr>
    <w:rPr>
      <w:rFonts w:asciiTheme="majorHAnsi" w:eastAsiaTheme="majorEastAsia" w:hAnsiTheme="majorHAnsi" w:cstheme="majorBidi"/>
      <w:i/>
      <w:iCs/>
      <w:sz w:val="24"/>
      <w:szCs w:val="24"/>
    </w:rPr>
  </w:style>
  <w:style w:type="paragraph" w:styleId="Nagwek5">
    <w:name w:val="heading 5"/>
    <w:basedOn w:val="Normalny"/>
    <w:next w:val="Normalny"/>
    <w:link w:val="Nagwek5Znak"/>
    <w:uiPriority w:val="9"/>
    <w:unhideWhenUsed/>
    <w:qFormat/>
    <w:rsid w:val="00604B06"/>
    <w:pPr>
      <w:keepNext/>
      <w:keepLines/>
      <w:spacing w:before="120" w:after="0"/>
      <w:outlineLvl w:val="4"/>
    </w:pPr>
    <w:rPr>
      <w:rFonts w:asciiTheme="majorHAnsi" w:eastAsiaTheme="majorEastAsia" w:hAnsiTheme="majorHAnsi" w:cstheme="majorBidi"/>
      <w:b/>
      <w:bCs/>
    </w:rPr>
  </w:style>
  <w:style w:type="paragraph" w:styleId="Nagwek6">
    <w:name w:val="heading 6"/>
    <w:basedOn w:val="Normalny"/>
    <w:next w:val="Normalny"/>
    <w:link w:val="Nagwek6Znak"/>
    <w:uiPriority w:val="9"/>
    <w:unhideWhenUsed/>
    <w:qFormat/>
    <w:rsid w:val="00604B06"/>
    <w:pPr>
      <w:keepNext/>
      <w:keepLines/>
      <w:spacing w:before="120" w:after="0"/>
      <w:outlineLvl w:val="5"/>
    </w:pPr>
    <w:rPr>
      <w:rFonts w:asciiTheme="majorHAnsi" w:eastAsiaTheme="majorEastAsia" w:hAnsiTheme="majorHAnsi" w:cstheme="majorBidi"/>
      <w:b/>
      <w:bCs/>
      <w:i/>
      <w:iCs/>
    </w:rPr>
  </w:style>
  <w:style w:type="paragraph" w:styleId="Nagwek7">
    <w:name w:val="heading 7"/>
    <w:basedOn w:val="Normalny"/>
    <w:next w:val="Normalny"/>
    <w:link w:val="Nagwek7Znak"/>
    <w:uiPriority w:val="9"/>
    <w:semiHidden/>
    <w:unhideWhenUsed/>
    <w:qFormat/>
    <w:rsid w:val="00604B06"/>
    <w:pPr>
      <w:keepNext/>
      <w:keepLines/>
      <w:spacing w:before="120" w:after="0"/>
      <w:outlineLvl w:val="6"/>
    </w:pPr>
    <w:rPr>
      <w:i/>
      <w:iCs/>
    </w:rPr>
  </w:style>
  <w:style w:type="paragraph" w:styleId="Nagwek8">
    <w:name w:val="heading 8"/>
    <w:basedOn w:val="Normalny"/>
    <w:next w:val="Normalny"/>
    <w:link w:val="Nagwek8Znak"/>
    <w:uiPriority w:val="9"/>
    <w:semiHidden/>
    <w:unhideWhenUsed/>
    <w:qFormat/>
    <w:rsid w:val="00604B06"/>
    <w:pPr>
      <w:keepNext/>
      <w:keepLines/>
      <w:spacing w:before="120" w:after="0"/>
      <w:outlineLvl w:val="7"/>
    </w:pPr>
    <w:rPr>
      <w:b/>
      <w:bCs/>
    </w:rPr>
  </w:style>
  <w:style w:type="paragraph" w:styleId="Nagwek9">
    <w:name w:val="heading 9"/>
    <w:basedOn w:val="Normalny"/>
    <w:next w:val="Normalny"/>
    <w:link w:val="Nagwek9Znak"/>
    <w:uiPriority w:val="9"/>
    <w:semiHidden/>
    <w:unhideWhenUsed/>
    <w:qFormat/>
    <w:rsid w:val="00604B06"/>
    <w:pPr>
      <w:keepNext/>
      <w:keepLines/>
      <w:spacing w:before="120" w:after="0"/>
      <w:outlineLvl w:val="8"/>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ytu">
    <w:name w:val="Title"/>
    <w:basedOn w:val="Normalny"/>
    <w:next w:val="Normalny"/>
    <w:link w:val="TytuZnak"/>
    <w:uiPriority w:val="10"/>
    <w:qFormat/>
    <w:rsid w:val="00604B06"/>
    <w:pPr>
      <w:spacing w:after="0" w:line="240" w:lineRule="auto"/>
      <w:contextualSpacing/>
      <w:jc w:val="center"/>
    </w:pPr>
    <w:rPr>
      <w:rFonts w:asciiTheme="majorHAnsi" w:eastAsiaTheme="majorEastAsia" w:hAnsiTheme="majorHAnsi" w:cstheme="majorBidi"/>
      <w:b/>
      <w:bCs/>
      <w:spacing w:val="-7"/>
      <w:sz w:val="48"/>
      <w:szCs w:val="48"/>
    </w:rPr>
  </w:style>
  <w:style w:type="table" w:customStyle="1" w:styleId="TableNormal2">
    <w:name w:val="Table Normal2"/>
    <w:tblPr>
      <w:tblCellMar>
        <w:top w:w="0" w:type="dxa"/>
        <w:left w:w="0" w:type="dxa"/>
        <w:bottom w:w="0" w:type="dxa"/>
        <w:right w:w="0" w:type="dxa"/>
      </w:tblCellMar>
    </w:tblPr>
  </w:style>
  <w:style w:type="paragraph" w:customStyle="1" w:styleId="Normalny1">
    <w:name w:val="Normalny1"/>
    <w:rsid w:val="0055752B"/>
  </w:style>
  <w:style w:type="table" w:customStyle="1" w:styleId="TableNormal3">
    <w:name w:val="Table Normal3"/>
    <w:rsid w:val="0055752B"/>
    <w:tblPr>
      <w:tblCellMar>
        <w:top w:w="0" w:type="dxa"/>
        <w:left w:w="0" w:type="dxa"/>
        <w:bottom w:w="0" w:type="dxa"/>
        <w:right w:w="0" w:type="dxa"/>
      </w:tblCellMar>
    </w:tblPr>
  </w:style>
  <w:style w:type="table" w:customStyle="1" w:styleId="Stylue">
    <w:name w:val="Stylue"/>
    <w:basedOn w:val="Standardowy"/>
    <w:uiPriority w:val="99"/>
    <w:qFormat/>
    <w:rsid w:val="00B7047B"/>
    <w:rPr>
      <w:rFonts w:ascii="Tw Cen MT Condensed" w:hAnsi="Tw Cen MT Condensed"/>
      <w:color w:val="083061"/>
    </w:rPr>
    <w:tblPr>
      <w:tblBorders>
        <w:top w:val="single" w:sz="4" w:space="0" w:color="083061"/>
        <w:left w:val="single" w:sz="4" w:space="0" w:color="083061"/>
        <w:bottom w:val="single" w:sz="4" w:space="0" w:color="083061"/>
        <w:right w:val="single" w:sz="4" w:space="0" w:color="083061"/>
        <w:insideH w:val="single" w:sz="4" w:space="0" w:color="083061"/>
        <w:insideV w:val="single" w:sz="4" w:space="0" w:color="083061"/>
      </w:tblBorders>
    </w:tblPr>
    <w:tblStylePr w:type="firstRow">
      <w:rPr>
        <w:rFonts w:ascii="DengXian" w:hAnsi="DengXian"/>
        <w:color w:val="FFFFFF"/>
        <w:sz w:val="22"/>
      </w:rPr>
    </w:tblStylePr>
  </w:style>
  <w:style w:type="paragraph" w:styleId="Akapitzlist">
    <w:name w:val="List Paragraph"/>
    <w:basedOn w:val="Normalny"/>
    <w:uiPriority w:val="34"/>
    <w:qFormat/>
    <w:rsid w:val="008D2BEE"/>
    <w:pPr>
      <w:ind w:left="720"/>
      <w:contextualSpacing/>
    </w:pPr>
  </w:style>
  <w:style w:type="character" w:styleId="Odwoaniedokomentarza">
    <w:name w:val="annotation reference"/>
    <w:uiPriority w:val="99"/>
    <w:semiHidden/>
    <w:unhideWhenUsed/>
    <w:rsid w:val="00433D8D"/>
    <w:rPr>
      <w:sz w:val="16"/>
      <w:szCs w:val="16"/>
    </w:rPr>
  </w:style>
  <w:style w:type="paragraph" w:styleId="Tekstkomentarza">
    <w:name w:val="annotation text"/>
    <w:basedOn w:val="Normalny"/>
    <w:link w:val="TekstkomentarzaZnak"/>
    <w:uiPriority w:val="99"/>
    <w:unhideWhenUsed/>
    <w:rsid w:val="00433D8D"/>
    <w:pPr>
      <w:spacing w:line="240" w:lineRule="auto"/>
    </w:pPr>
    <w:rPr>
      <w:sz w:val="20"/>
      <w:szCs w:val="20"/>
    </w:rPr>
  </w:style>
  <w:style w:type="character" w:customStyle="1" w:styleId="TekstkomentarzaZnak">
    <w:name w:val="Tekst komentarza Znak"/>
    <w:link w:val="Tekstkomentarza"/>
    <w:uiPriority w:val="99"/>
    <w:rsid w:val="00433D8D"/>
    <w:rPr>
      <w:sz w:val="20"/>
      <w:szCs w:val="20"/>
    </w:rPr>
  </w:style>
  <w:style w:type="paragraph" w:styleId="Tematkomentarza">
    <w:name w:val="annotation subject"/>
    <w:basedOn w:val="Tekstkomentarza"/>
    <w:next w:val="Tekstkomentarza"/>
    <w:link w:val="TematkomentarzaZnak"/>
    <w:uiPriority w:val="99"/>
    <w:semiHidden/>
    <w:unhideWhenUsed/>
    <w:rsid w:val="00433D8D"/>
    <w:rPr>
      <w:b/>
      <w:bCs/>
    </w:rPr>
  </w:style>
  <w:style w:type="character" w:customStyle="1" w:styleId="TematkomentarzaZnak">
    <w:name w:val="Temat komentarza Znak"/>
    <w:link w:val="Tematkomentarza"/>
    <w:uiPriority w:val="99"/>
    <w:semiHidden/>
    <w:rsid w:val="00433D8D"/>
    <w:rPr>
      <w:b/>
      <w:bCs/>
      <w:sz w:val="20"/>
      <w:szCs w:val="20"/>
    </w:rPr>
  </w:style>
  <w:style w:type="paragraph" w:styleId="Tekstdymka">
    <w:name w:val="Balloon Text"/>
    <w:basedOn w:val="Normalny"/>
    <w:link w:val="TekstdymkaZnak"/>
    <w:uiPriority w:val="99"/>
    <w:semiHidden/>
    <w:unhideWhenUsed/>
    <w:rsid w:val="00433D8D"/>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433D8D"/>
    <w:rPr>
      <w:rFonts w:ascii="Tahoma" w:hAnsi="Tahoma" w:cs="Tahoma"/>
      <w:sz w:val="16"/>
      <w:szCs w:val="16"/>
    </w:rPr>
  </w:style>
  <w:style w:type="table" w:styleId="Tabela-Siatka">
    <w:name w:val="Table Grid"/>
    <w:basedOn w:val="Standardowy"/>
    <w:uiPriority w:val="59"/>
    <w:rsid w:val="00E141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basedOn w:val="Domylnaczcionkaakapitu"/>
    <w:rsid w:val="006906EC"/>
  </w:style>
  <w:style w:type="paragraph" w:styleId="Poprawka">
    <w:name w:val="Revision"/>
    <w:hidden/>
    <w:uiPriority w:val="99"/>
    <w:semiHidden/>
    <w:rsid w:val="00B40160"/>
  </w:style>
  <w:style w:type="paragraph" w:styleId="Tekstprzypisukocowego">
    <w:name w:val="endnote text"/>
    <w:basedOn w:val="Normalny"/>
    <w:link w:val="TekstprzypisukocowegoZnak"/>
    <w:uiPriority w:val="99"/>
    <w:semiHidden/>
    <w:unhideWhenUsed/>
    <w:rsid w:val="0036639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66393"/>
  </w:style>
  <w:style w:type="character" w:styleId="Odwoanieprzypisukocowego">
    <w:name w:val="endnote reference"/>
    <w:uiPriority w:val="99"/>
    <w:semiHidden/>
    <w:unhideWhenUsed/>
    <w:rsid w:val="00366393"/>
    <w:rPr>
      <w:vertAlign w:val="superscript"/>
    </w:rPr>
  </w:style>
  <w:style w:type="character" w:styleId="Hipercze">
    <w:name w:val="Hyperlink"/>
    <w:uiPriority w:val="99"/>
    <w:unhideWhenUsed/>
    <w:rsid w:val="00D86B0D"/>
    <w:rPr>
      <w:color w:val="0000FF"/>
      <w:u w:val="single"/>
    </w:rPr>
  </w:style>
  <w:style w:type="paragraph" w:customStyle="1" w:styleId="Default">
    <w:name w:val="Default"/>
    <w:rsid w:val="00D66066"/>
    <w:pPr>
      <w:autoSpaceDE w:val="0"/>
      <w:autoSpaceDN w:val="0"/>
      <w:adjustRightInd w:val="0"/>
    </w:pPr>
    <w:rPr>
      <w:rFonts w:ascii="Times New Roman" w:hAnsi="Times New Roman"/>
      <w:color w:val="000000"/>
      <w:sz w:val="24"/>
      <w:szCs w:val="24"/>
    </w:rPr>
  </w:style>
  <w:style w:type="paragraph" w:styleId="Nagwek">
    <w:name w:val="header"/>
    <w:basedOn w:val="Normalny"/>
    <w:link w:val="NagwekZnak"/>
    <w:uiPriority w:val="99"/>
    <w:semiHidden/>
    <w:unhideWhenUsed/>
    <w:rsid w:val="00887073"/>
    <w:pPr>
      <w:tabs>
        <w:tab w:val="center" w:pos="4536"/>
        <w:tab w:val="right" w:pos="9072"/>
      </w:tabs>
      <w:spacing w:after="0" w:line="240" w:lineRule="auto"/>
    </w:pPr>
  </w:style>
  <w:style w:type="character" w:customStyle="1" w:styleId="NagwekZnak">
    <w:name w:val="Nagłówek Znak"/>
    <w:link w:val="Nagwek"/>
    <w:uiPriority w:val="99"/>
    <w:semiHidden/>
    <w:rsid w:val="00887073"/>
    <w:rPr>
      <w:sz w:val="22"/>
      <w:szCs w:val="22"/>
    </w:rPr>
  </w:style>
  <w:style w:type="paragraph" w:styleId="Stopka">
    <w:name w:val="footer"/>
    <w:basedOn w:val="Normalny"/>
    <w:link w:val="StopkaZnak"/>
    <w:uiPriority w:val="99"/>
    <w:semiHidden/>
    <w:unhideWhenUsed/>
    <w:rsid w:val="00887073"/>
    <w:pPr>
      <w:tabs>
        <w:tab w:val="center" w:pos="4536"/>
        <w:tab w:val="right" w:pos="9072"/>
      </w:tabs>
      <w:spacing w:after="0" w:line="240" w:lineRule="auto"/>
    </w:pPr>
  </w:style>
  <w:style w:type="character" w:customStyle="1" w:styleId="StopkaZnak">
    <w:name w:val="Stopka Znak"/>
    <w:link w:val="Stopka"/>
    <w:uiPriority w:val="99"/>
    <w:semiHidden/>
    <w:rsid w:val="00887073"/>
    <w:rPr>
      <w:sz w:val="22"/>
      <w:szCs w:val="22"/>
    </w:rPr>
  </w:style>
  <w:style w:type="paragraph" w:styleId="NormalnyWeb">
    <w:name w:val="Normal (Web)"/>
    <w:basedOn w:val="Normalny"/>
    <w:uiPriority w:val="99"/>
    <w:unhideWhenUsed/>
    <w:rsid w:val="00D01E2B"/>
    <w:pPr>
      <w:spacing w:before="100" w:beforeAutospacing="1" w:after="100" w:afterAutospacing="1" w:line="240" w:lineRule="auto"/>
    </w:pPr>
    <w:rPr>
      <w:rFonts w:ascii="Times New Roman" w:hAnsi="Times New Roman"/>
      <w:sz w:val="24"/>
      <w:szCs w:val="24"/>
    </w:rPr>
  </w:style>
  <w:style w:type="paragraph" w:styleId="Podtytu">
    <w:name w:val="Subtitle"/>
    <w:basedOn w:val="Normalny"/>
    <w:next w:val="Normalny"/>
    <w:link w:val="PodtytuZnak"/>
    <w:uiPriority w:val="11"/>
    <w:qFormat/>
    <w:rsid w:val="00604B06"/>
    <w:pPr>
      <w:numPr>
        <w:ilvl w:val="1"/>
      </w:numPr>
      <w:spacing w:after="240"/>
      <w:jc w:val="center"/>
    </w:pPr>
    <w:rPr>
      <w:rFonts w:asciiTheme="majorHAnsi" w:eastAsiaTheme="majorEastAsia" w:hAnsiTheme="majorHAnsi" w:cstheme="majorBidi"/>
      <w:sz w:val="24"/>
      <w:szCs w:val="24"/>
    </w:rPr>
  </w:style>
  <w:style w:type="character" w:customStyle="1" w:styleId="Nagwek1Znak">
    <w:name w:val="Nagłówek 1 Znak"/>
    <w:basedOn w:val="Domylnaczcionkaakapitu"/>
    <w:link w:val="Nagwek1"/>
    <w:uiPriority w:val="9"/>
    <w:rsid w:val="00604B06"/>
    <w:rPr>
      <w:rFonts w:asciiTheme="majorHAnsi" w:eastAsiaTheme="majorEastAsia" w:hAnsiTheme="majorHAnsi" w:cstheme="majorBidi"/>
      <w:b/>
      <w:bCs/>
      <w:caps/>
      <w:spacing w:val="4"/>
      <w:sz w:val="28"/>
      <w:szCs w:val="28"/>
    </w:rPr>
  </w:style>
  <w:style w:type="character" w:customStyle="1" w:styleId="Nagwek2Znak">
    <w:name w:val="Nagłówek 2 Znak"/>
    <w:basedOn w:val="Domylnaczcionkaakapitu"/>
    <w:link w:val="Nagwek2"/>
    <w:uiPriority w:val="9"/>
    <w:rsid w:val="00604B06"/>
    <w:rPr>
      <w:rFonts w:asciiTheme="majorHAnsi" w:eastAsiaTheme="majorEastAsia" w:hAnsiTheme="majorHAnsi" w:cstheme="majorBidi"/>
      <w:b/>
      <w:bCs/>
      <w:sz w:val="28"/>
      <w:szCs w:val="28"/>
    </w:rPr>
  </w:style>
  <w:style w:type="character" w:customStyle="1" w:styleId="Nagwek3Znak">
    <w:name w:val="Nagłówek 3 Znak"/>
    <w:basedOn w:val="Domylnaczcionkaakapitu"/>
    <w:link w:val="Nagwek3"/>
    <w:uiPriority w:val="9"/>
    <w:rsid w:val="00604B06"/>
    <w:rPr>
      <w:rFonts w:asciiTheme="majorHAnsi" w:eastAsiaTheme="majorEastAsia" w:hAnsiTheme="majorHAnsi" w:cstheme="majorBidi"/>
      <w:spacing w:val="4"/>
      <w:sz w:val="24"/>
      <w:szCs w:val="24"/>
    </w:rPr>
  </w:style>
  <w:style w:type="character" w:customStyle="1" w:styleId="Nagwek4Znak">
    <w:name w:val="Nagłówek 4 Znak"/>
    <w:basedOn w:val="Domylnaczcionkaakapitu"/>
    <w:link w:val="Nagwek4"/>
    <w:uiPriority w:val="9"/>
    <w:rsid w:val="00604B06"/>
    <w:rPr>
      <w:rFonts w:asciiTheme="majorHAnsi" w:eastAsiaTheme="majorEastAsia" w:hAnsiTheme="majorHAnsi" w:cstheme="majorBidi"/>
      <w:i/>
      <w:iCs/>
      <w:sz w:val="24"/>
      <w:szCs w:val="24"/>
    </w:rPr>
  </w:style>
  <w:style w:type="character" w:customStyle="1" w:styleId="Nagwek5Znak">
    <w:name w:val="Nagłówek 5 Znak"/>
    <w:basedOn w:val="Domylnaczcionkaakapitu"/>
    <w:link w:val="Nagwek5"/>
    <w:uiPriority w:val="9"/>
    <w:rsid w:val="00604B06"/>
    <w:rPr>
      <w:rFonts w:asciiTheme="majorHAnsi" w:eastAsiaTheme="majorEastAsia" w:hAnsiTheme="majorHAnsi" w:cstheme="majorBidi"/>
      <w:b/>
      <w:bCs/>
    </w:rPr>
  </w:style>
  <w:style w:type="character" w:customStyle="1" w:styleId="Nagwek6Znak">
    <w:name w:val="Nagłówek 6 Znak"/>
    <w:basedOn w:val="Domylnaczcionkaakapitu"/>
    <w:link w:val="Nagwek6"/>
    <w:uiPriority w:val="9"/>
    <w:rsid w:val="00604B06"/>
    <w:rPr>
      <w:rFonts w:asciiTheme="majorHAnsi" w:eastAsiaTheme="majorEastAsia" w:hAnsiTheme="majorHAnsi" w:cstheme="majorBidi"/>
      <w:b/>
      <w:bCs/>
      <w:i/>
      <w:iCs/>
    </w:rPr>
  </w:style>
  <w:style w:type="character" w:customStyle="1" w:styleId="Nagwek7Znak">
    <w:name w:val="Nagłówek 7 Znak"/>
    <w:basedOn w:val="Domylnaczcionkaakapitu"/>
    <w:link w:val="Nagwek7"/>
    <w:uiPriority w:val="9"/>
    <w:semiHidden/>
    <w:rsid w:val="00604B06"/>
    <w:rPr>
      <w:i/>
      <w:iCs/>
    </w:rPr>
  </w:style>
  <w:style w:type="character" w:customStyle="1" w:styleId="Nagwek8Znak">
    <w:name w:val="Nagłówek 8 Znak"/>
    <w:basedOn w:val="Domylnaczcionkaakapitu"/>
    <w:link w:val="Nagwek8"/>
    <w:uiPriority w:val="9"/>
    <w:semiHidden/>
    <w:rsid w:val="00604B06"/>
    <w:rPr>
      <w:b/>
      <w:bCs/>
    </w:rPr>
  </w:style>
  <w:style w:type="character" w:customStyle="1" w:styleId="Nagwek9Znak">
    <w:name w:val="Nagłówek 9 Znak"/>
    <w:basedOn w:val="Domylnaczcionkaakapitu"/>
    <w:link w:val="Nagwek9"/>
    <w:uiPriority w:val="9"/>
    <w:semiHidden/>
    <w:rsid w:val="00604B06"/>
    <w:rPr>
      <w:i/>
      <w:iCs/>
    </w:rPr>
  </w:style>
  <w:style w:type="paragraph" w:styleId="Legenda">
    <w:name w:val="caption"/>
    <w:basedOn w:val="Normalny"/>
    <w:next w:val="Normalny"/>
    <w:uiPriority w:val="35"/>
    <w:semiHidden/>
    <w:unhideWhenUsed/>
    <w:qFormat/>
    <w:rsid w:val="00604B06"/>
    <w:rPr>
      <w:b/>
      <w:bCs/>
      <w:sz w:val="18"/>
      <w:szCs w:val="18"/>
    </w:rPr>
  </w:style>
  <w:style w:type="character" w:customStyle="1" w:styleId="TytuZnak">
    <w:name w:val="Tytuł Znak"/>
    <w:basedOn w:val="Domylnaczcionkaakapitu"/>
    <w:link w:val="Tytu"/>
    <w:uiPriority w:val="10"/>
    <w:rsid w:val="00604B06"/>
    <w:rPr>
      <w:rFonts w:asciiTheme="majorHAnsi" w:eastAsiaTheme="majorEastAsia" w:hAnsiTheme="majorHAnsi" w:cstheme="majorBidi"/>
      <w:b/>
      <w:bCs/>
      <w:spacing w:val="-7"/>
      <w:sz w:val="48"/>
      <w:szCs w:val="48"/>
    </w:rPr>
  </w:style>
  <w:style w:type="character" w:customStyle="1" w:styleId="PodtytuZnak">
    <w:name w:val="Podtytuł Znak"/>
    <w:basedOn w:val="Domylnaczcionkaakapitu"/>
    <w:link w:val="Podtytu"/>
    <w:uiPriority w:val="11"/>
    <w:rsid w:val="00604B06"/>
    <w:rPr>
      <w:rFonts w:asciiTheme="majorHAnsi" w:eastAsiaTheme="majorEastAsia" w:hAnsiTheme="majorHAnsi" w:cstheme="majorBidi"/>
      <w:sz w:val="24"/>
      <w:szCs w:val="24"/>
    </w:rPr>
  </w:style>
  <w:style w:type="character" w:styleId="Pogrubienie">
    <w:name w:val="Strong"/>
    <w:basedOn w:val="Domylnaczcionkaakapitu"/>
    <w:uiPriority w:val="22"/>
    <w:qFormat/>
    <w:rsid w:val="00604B06"/>
    <w:rPr>
      <w:b/>
      <w:bCs/>
      <w:color w:val="auto"/>
    </w:rPr>
  </w:style>
  <w:style w:type="character" w:styleId="Uwydatnienie">
    <w:name w:val="Emphasis"/>
    <w:basedOn w:val="Domylnaczcionkaakapitu"/>
    <w:uiPriority w:val="20"/>
    <w:qFormat/>
    <w:rsid w:val="00604B06"/>
    <w:rPr>
      <w:i/>
      <w:iCs/>
      <w:color w:val="auto"/>
    </w:rPr>
  </w:style>
  <w:style w:type="paragraph" w:styleId="Bezodstpw">
    <w:name w:val="No Spacing"/>
    <w:uiPriority w:val="1"/>
    <w:qFormat/>
    <w:rsid w:val="00604B06"/>
    <w:pPr>
      <w:spacing w:after="0" w:line="240" w:lineRule="auto"/>
    </w:pPr>
  </w:style>
  <w:style w:type="paragraph" w:styleId="Cytat">
    <w:name w:val="Quote"/>
    <w:basedOn w:val="Normalny"/>
    <w:next w:val="Normalny"/>
    <w:link w:val="CytatZnak"/>
    <w:uiPriority w:val="29"/>
    <w:qFormat/>
    <w:rsid w:val="00604B06"/>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CytatZnak">
    <w:name w:val="Cytat Znak"/>
    <w:basedOn w:val="Domylnaczcionkaakapitu"/>
    <w:link w:val="Cytat"/>
    <w:uiPriority w:val="29"/>
    <w:rsid w:val="00604B06"/>
    <w:rPr>
      <w:rFonts w:asciiTheme="majorHAnsi" w:eastAsiaTheme="majorEastAsia" w:hAnsiTheme="majorHAnsi" w:cstheme="majorBidi"/>
      <w:i/>
      <w:iCs/>
      <w:sz w:val="24"/>
      <w:szCs w:val="24"/>
    </w:rPr>
  </w:style>
  <w:style w:type="paragraph" w:styleId="Cytatintensywny">
    <w:name w:val="Intense Quote"/>
    <w:basedOn w:val="Normalny"/>
    <w:next w:val="Normalny"/>
    <w:link w:val="CytatintensywnyZnak"/>
    <w:uiPriority w:val="30"/>
    <w:qFormat/>
    <w:rsid w:val="00604B06"/>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CytatintensywnyZnak">
    <w:name w:val="Cytat intensywny Znak"/>
    <w:basedOn w:val="Domylnaczcionkaakapitu"/>
    <w:link w:val="Cytatintensywny"/>
    <w:uiPriority w:val="30"/>
    <w:rsid w:val="00604B06"/>
    <w:rPr>
      <w:rFonts w:asciiTheme="majorHAnsi" w:eastAsiaTheme="majorEastAsia" w:hAnsiTheme="majorHAnsi" w:cstheme="majorBidi"/>
      <w:sz w:val="26"/>
      <w:szCs w:val="26"/>
    </w:rPr>
  </w:style>
  <w:style w:type="character" w:styleId="Wyrnieniedelikatne">
    <w:name w:val="Subtle Emphasis"/>
    <w:basedOn w:val="Domylnaczcionkaakapitu"/>
    <w:uiPriority w:val="19"/>
    <w:qFormat/>
    <w:rsid w:val="00604B06"/>
    <w:rPr>
      <w:i/>
      <w:iCs/>
      <w:color w:val="auto"/>
    </w:rPr>
  </w:style>
  <w:style w:type="character" w:styleId="Wyrnienieintensywne">
    <w:name w:val="Intense Emphasis"/>
    <w:basedOn w:val="Domylnaczcionkaakapitu"/>
    <w:uiPriority w:val="21"/>
    <w:qFormat/>
    <w:rsid w:val="00604B06"/>
    <w:rPr>
      <w:b/>
      <w:bCs/>
      <w:i/>
      <w:iCs/>
      <w:color w:val="auto"/>
    </w:rPr>
  </w:style>
  <w:style w:type="character" w:styleId="Odwoaniedelikatne">
    <w:name w:val="Subtle Reference"/>
    <w:basedOn w:val="Domylnaczcionkaakapitu"/>
    <w:uiPriority w:val="31"/>
    <w:qFormat/>
    <w:rsid w:val="00604B06"/>
    <w:rPr>
      <w:smallCaps/>
      <w:color w:val="auto"/>
      <w:u w:val="single" w:color="7F7F7F" w:themeColor="text1" w:themeTint="80"/>
    </w:rPr>
  </w:style>
  <w:style w:type="character" w:styleId="Odwoanieintensywne">
    <w:name w:val="Intense Reference"/>
    <w:basedOn w:val="Domylnaczcionkaakapitu"/>
    <w:uiPriority w:val="32"/>
    <w:qFormat/>
    <w:rsid w:val="00604B06"/>
    <w:rPr>
      <w:b/>
      <w:bCs/>
      <w:smallCaps/>
      <w:color w:val="auto"/>
      <w:u w:val="single"/>
    </w:rPr>
  </w:style>
  <w:style w:type="character" w:styleId="Tytuksiki">
    <w:name w:val="Book Title"/>
    <w:basedOn w:val="Domylnaczcionkaakapitu"/>
    <w:uiPriority w:val="33"/>
    <w:qFormat/>
    <w:rsid w:val="00604B06"/>
    <w:rPr>
      <w:b/>
      <w:bCs/>
      <w:smallCaps/>
      <w:color w:val="auto"/>
    </w:rPr>
  </w:style>
  <w:style w:type="paragraph" w:styleId="Nagwekspisutreci">
    <w:name w:val="TOC Heading"/>
    <w:basedOn w:val="Nagwek1"/>
    <w:next w:val="Normalny"/>
    <w:uiPriority w:val="39"/>
    <w:semiHidden/>
    <w:unhideWhenUsed/>
    <w:qFormat/>
    <w:rsid w:val="00604B06"/>
    <w:pPr>
      <w:outlineLvl w:val="9"/>
    </w:pPr>
  </w:style>
  <w:style w:type="paragraph" w:styleId="Tekstprzypisudolnego">
    <w:name w:val="footnote text"/>
    <w:basedOn w:val="Normalny"/>
    <w:link w:val="TekstprzypisudolnegoZnak"/>
    <w:uiPriority w:val="99"/>
    <w:semiHidden/>
    <w:unhideWhenUsed/>
    <w:rsid w:val="009C3134"/>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9C3134"/>
    <w:rPr>
      <w:sz w:val="20"/>
      <w:szCs w:val="20"/>
    </w:rPr>
  </w:style>
  <w:style w:type="character" w:styleId="Odwoanieprzypisudolnego">
    <w:name w:val="footnote reference"/>
    <w:basedOn w:val="Domylnaczcionkaakapitu"/>
    <w:uiPriority w:val="99"/>
    <w:semiHidden/>
    <w:unhideWhenUsed/>
    <w:rsid w:val="009C313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7" Type="http://schemas.microsoft.com/office/2018/08/relationships/commentsExtensible" Target="commentsExtensible.xml"/><Relationship Id="rId2" Type="http://schemas.openxmlformats.org/officeDocument/2006/relationships/customXml" Target="../customXml/item2.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8togVSHzWdeVFTATPmR8CYUZNw==">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</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D4E205B-8A86-48FF-A31E-F77B05E4A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10</Pages>
  <Words>3429</Words>
  <Characters>20575</Characters>
  <Application>Microsoft Office Word</Application>
  <DocSecurity>0</DocSecurity>
  <Lines>171</Lines>
  <Paragraphs>47</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UE</dc:creator>
  <cp:lastModifiedBy>UE</cp:lastModifiedBy>
  <cp:revision>6</cp:revision>
  <cp:lastPrinted>2022-06-06T10:03:00Z</cp:lastPrinted>
  <dcterms:created xsi:type="dcterms:W3CDTF">2022-05-30T09:25:00Z</dcterms:created>
  <dcterms:modified xsi:type="dcterms:W3CDTF">2022-06-23T08:13:00Z</dcterms:modified>
</cp:coreProperties>
</file>