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232" w:rsidRPr="00264E04" w:rsidRDefault="00264E04" w:rsidP="009E5425">
      <w:pPr>
        <w:pStyle w:val="Tekstpodstawowy2"/>
        <w:rPr>
          <w:rFonts w:ascii="Arial" w:hAnsi="Arial" w:cs="Arial"/>
          <w:lang w:val="en-US"/>
        </w:rPr>
      </w:pPr>
      <w:bookmarkStart w:id="0" w:name="_GoBack"/>
      <w:bookmarkEnd w:id="0"/>
      <w:r w:rsidRPr="004307CB">
        <w:rPr>
          <w:rFonts w:ascii="Arial" w:hAnsi="Arial" w:cs="Arial"/>
          <w:szCs w:val="22"/>
          <w:lang w:val="en-US"/>
        </w:rPr>
        <w:t>Rules and Regulations for granting and distributing doctoral scholarships to students of the Doctoral School at the Univ</w:t>
      </w:r>
      <w:r>
        <w:rPr>
          <w:rFonts w:ascii="Arial" w:hAnsi="Arial" w:cs="Arial"/>
          <w:szCs w:val="22"/>
          <w:lang w:val="en-US"/>
        </w:rPr>
        <w:t>ersity of Economics in Katowice</w:t>
      </w:r>
    </w:p>
    <w:p w:rsidR="00803232" w:rsidRPr="00264E04" w:rsidRDefault="00803232" w:rsidP="009E5425">
      <w:pPr>
        <w:jc w:val="both"/>
        <w:rPr>
          <w:rFonts w:ascii="Arial" w:hAnsi="Arial" w:cs="Arial"/>
          <w:spacing w:val="-4"/>
          <w:sz w:val="22"/>
          <w:szCs w:val="22"/>
          <w:lang w:val="en-US"/>
        </w:rPr>
      </w:pPr>
    </w:p>
    <w:p w:rsidR="00803232" w:rsidRPr="009B2591" w:rsidRDefault="00543F37" w:rsidP="00F53410">
      <w:pPr>
        <w:pStyle w:val="Akapitzlist"/>
        <w:numPr>
          <w:ilvl w:val="0"/>
          <w:numId w:val="1"/>
        </w:numPr>
        <w:rPr>
          <w:rFonts w:ascii="Arial" w:hAnsi="Arial" w:cs="Arial"/>
          <w:b/>
          <w:spacing w:val="-4"/>
          <w:sz w:val="22"/>
          <w:szCs w:val="22"/>
        </w:rPr>
      </w:pPr>
      <w:r>
        <w:rPr>
          <w:rFonts w:ascii="Arial" w:hAnsi="Arial" w:cs="Arial"/>
          <w:b/>
          <w:spacing w:val="-4"/>
          <w:sz w:val="22"/>
          <w:szCs w:val="22"/>
        </w:rPr>
        <w:t>General p</w:t>
      </w:r>
      <w:r w:rsidR="0046380A">
        <w:rPr>
          <w:rFonts w:ascii="Arial" w:hAnsi="Arial" w:cs="Arial"/>
          <w:b/>
          <w:spacing w:val="-4"/>
          <w:sz w:val="22"/>
          <w:szCs w:val="22"/>
        </w:rPr>
        <w:t>rovisons</w:t>
      </w:r>
    </w:p>
    <w:p w:rsidR="00803232" w:rsidRPr="009B2591" w:rsidRDefault="00803232" w:rsidP="00F53410">
      <w:pPr>
        <w:pStyle w:val="Akapitzlist"/>
        <w:numPr>
          <w:ilvl w:val="1"/>
          <w:numId w:val="1"/>
        </w:numPr>
        <w:jc w:val="center"/>
        <w:rPr>
          <w:rFonts w:ascii="Arial" w:hAnsi="Arial" w:cs="Arial"/>
          <w:b/>
          <w:spacing w:val="-4"/>
          <w:sz w:val="22"/>
          <w:szCs w:val="22"/>
        </w:rPr>
      </w:pPr>
    </w:p>
    <w:p w:rsidR="00373A54" w:rsidRPr="00373A54" w:rsidRDefault="00373A54" w:rsidP="00373A54">
      <w:pPr>
        <w:numPr>
          <w:ilvl w:val="2"/>
          <w:numId w:val="1"/>
        </w:numPr>
        <w:jc w:val="both"/>
        <w:rPr>
          <w:rFonts w:ascii="Arial" w:hAnsi="Arial" w:cs="Arial"/>
          <w:spacing w:val="-4"/>
          <w:sz w:val="22"/>
          <w:szCs w:val="22"/>
          <w:lang w:val="en-US"/>
        </w:rPr>
      </w:pPr>
      <w:r w:rsidRPr="00373A54">
        <w:rPr>
          <w:rFonts w:ascii="Arial" w:hAnsi="Arial" w:cs="Arial"/>
          <w:spacing w:val="-4"/>
          <w:sz w:val="22"/>
          <w:szCs w:val="22"/>
          <w:lang w:val="en-US"/>
        </w:rPr>
        <w:t>These Rules and Regulations determine the rules for awarding a doctoral scholarship to s</w:t>
      </w:r>
      <w:r w:rsidR="009C4069">
        <w:rPr>
          <w:rFonts w:ascii="Arial" w:hAnsi="Arial" w:cs="Arial"/>
          <w:spacing w:val="-4"/>
          <w:sz w:val="22"/>
          <w:szCs w:val="22"/>
          <w:lang w:val="en-US"/>
        </w:rPr>
        <w:t>tudents of the Doctoral School at</w:t>
      </w:r>
      <w:r w:rsidRPr="00373A54">
        <w:rPr>
          <w:rFonts w:ascii="Arial" w:hAnsi="Arial" w:cs="Arial"/>
          <w:spacing w:val="-4"/>
          <w:sz w:val="22"/>
          <w:szCs w:val="22"/>
          <w:lang w:val="en-US"/>
        </w:rPr>
        <w:t xml:space="preserve"> the University of Economics</w:t>
      </w:r>
      <w:r>
        <w:rPr>
          <w:rFonts w:ascii="Arial" w:hAnsi="Arial" w:cs="Arial"/>
          <w:spacing w:val="-4"/>
          <w:sz w:val="22"/>
          <w:szCs w:val="22"/>
          <w:lang w:val="en-US"/>
        </w:rPr>
        <w:t xml:space="preserve"> in Katowice, pursuant to </w:t>
      </w:r>
      <w:r w:rsidR="00D17735" w:rsidRPr="004649FA">
        <w:rPr>
          <w:rFonts w:ascii="Arial" w:hAnsi="Arial" w:cs="Arial"/>
          <w:spacing w:val="-4"/>
          <w:sz w:val="22"/>
          <w:szCs w:val="22"/>
          <w:lang w:val="en-US"/>
        </w:rPr>
        <w:t>§</w:t>
      </w:r>
      <w:r w:rsidRPr="00373A54">
        <w:rPr>
          <w:rFonts w:ascii="Arial" w:hAnsi="Arial" w:cs="Arial"/>
          <w:sz w:val="22"/>
          <w:szCs w:val="22"/>
          <w:lang w:val="en-US"/>
        </w:rPr>
        <w:t xml:space="preserve"> 209 of the Act of 20 July 2018 </w:t>
      </w:r>
      <w:r w:rsidR="00D06835">
        <w:rPr>
          <w:rFonts w:ascii="Arial" w:hAnsi="Arial" w:cs="Arial"/>
          <w:sz w:val="22"/>
          <w:szCs w:val="22"/>
          <w:lang w:val="en-US"/>
        </w:rPr>
        <w:t>–</w:t>
      </w:r>
      <w:r w:rsidRPr="00373A54">
        <w:rPr>
          <w:rFonts w:ascii="Arial" w:hAnsi="Arial" w:cs="Arial"/>
          <w:sz w:val="22"/>
          <w:szCs w:val="22"/>
          <w:lang w:val="en-US"/>
        </w:rPr>
        <w:t xml:space="preserve"> Law on Higher Education and Science</w:t>
      </w:r>
      <w:r w:rsidR="00247518">
        <w:rPr>
          <w:rFonts w:ascii="Arial" w:hAnsi="Arial" w:cs="Arial"/>
          <w:sz w:val="22"/>
          <w:szCs w:val="22"/>
          <w:lang w:val="en-US"/>
        </w:rPr>
        <w:t>.</w:t>
      </w:r>
    </w:p>
    <w:p w:rsidR="00803232" w:rsidRPr="00373A54" w:rsidRDefault="00373A54" w:rsidP="00373A54">
      <w:pPr>
        <w:numPr>
          <w:ilvl w:val="2"/>
          <w:numId w:val="1"/>
        </w:numPr>
        <w:jc w:val="both"/>
        <w:rPr>
          <w:rFonts w:ascii="Arial" w:hAnsi="Arial" w:cs="Arial"/>
          <w:spacing w:val="-4"/>
          <w:sz w:val="22"/>
          <w:szCs w:val="22"/>
          <w:lang w:val="en-US"/>
        </w:rPr>
      </w:pPr>
      <w:r w:rsidRPr="00373A54">
        <w:rPr>
          <w:rFonts w:ascii="Arial" w:hAnsi="Arial" w:cs="Arial"/>
          <w:sz w:val="22"/>
          <w:szCs w:val="22"/>
          <w:lang w:val="en-US"/>
        </w:rPr>
        <w:t xml:space="preserve">Applicants who </w:t>
      </w:r>
      <w:r>
        <w:rPr>
          <w:rFonts w:ascii="Arial" w:hAnsi="Arial" w:cs="Arial"/>
          <w:sz w:val="22"/>
          <w:szCs w:val="22"/>
          <w:lang w:val="en-US"/>
        </w:rPr>
        <w:t xml:space="preserve">do not possess </w:t>
      </w:r>
      <w:r w:rsidRPr="00373A54">
        <w:rPr>
          <w:rFonts w:ascii="Arial" w:hAnsi="Arial" w:cs="Arial"/>
          <w:sz w:val="22"/>
          <w:szCs w:val="22"/>
          <w:lang w:val="en-US"/>
        </w:rPr>
        <w:t xml:space="preserve">Polish </w:t>
      </w:r>
      <w:r>
        <w:rPr>
          <w:rFonts w:ascii="Arial" w:hAnsi="Arial" w:cs="Arial"/>
          <w:sz w:val="22"/>
          <w:szCs w:val="22"/>
          <w:lang w:val="en-US"/>
        </w:rPr>
        <w:t>citizenship</w:t>
      </w:r>
      <w:r w:rsidR="00101D5F">
        <w:rPr>
          <w:rFonts w:ascii="Arial" w:hAnsi="Arial" w:cs="Arial"/>
          <w:sz w:val="22"/>
          <w:szCs w:val="22"/>
          <w:lang w:val="en-US"/>
        </w:rPr>
        <w:t xml:space="preserve"> but </w:t>
      </w:r>
      <w:r w:rsidRPr="00373A54">
        <w:rPr>
          <w:rFonts w:ascii="Arial" w:hAnsi="Arial" w:cs="Arial"/>
          <w:sz w:val="22"/>
          <w:szCs w:val="22"/>
          <w:lang w:val="en-US"/>
        </w:rPr>
        <w:t>pursue and complete their education at the Doctoral Sc</w:t>
      </w:r>
      <w:r w:rsidR="009C4069">
        <w:rPr>
          <w:rFonts w:ascii="Arial" w:hAnsi="Arial" w:cs="Arial"/>
          <w:sz w:val="22"/>
          <w:szCs w:val="22"/>
          <w:lang w:val="en-US"/>
        </w:rPr>
        <w:t>hool are entitled to apply for the</w:t>
      </w:r>
      <w:r w:rsidRPr="00373A54">
        <w:rPr>
          <w:rFonts w:ascii="Arial" w:hAnsi="Arial" w:cs="Arial"/>
          <w:sz w:val="22"/>
          <w:szCs w:val="22"/>
          <w:lang w:val="en-US"/>
        </w:rPr>
        <w:t xml:space="preserve"> doctoral scholarship under the rules </w:t>
      </w:r>
      <w:r>
        <w:rPr>
          <w:rFonts w:ascii="Arial" w:hAnsi="Arial" w:cs="Arial"/>
          <w:sz w:val="22"/>
          <w:szCs w:val="22"/>
          <w:lang w:val="en-US"/>
        </w:rPr>
        <w:t xml:space="preserve">specified </w:t>
      </w:r>
      <w:r w:rsidRPr="00373A54">
        <w:rPr>
          <w:rFonts w:ascii="Arial" w:hAnsi="Arial" w:cs="Arial"/>
          <w:sz w:val="22"/>
          <w:szCs w:val="22"/>
          <w:lang w:val="en-US"/>
        </w:rPr>
        <w:t xml:space="preserve">in these </w:t>
      </w:r>
      <w:r>
        <w:rPr>
          <w:rFonts w:ascii="Arial" w:hAnsi="Arial" w:cs="Arial"/>
          <w:sz w:val="22"/>
          <w:szCs w:val="22"/>
          <w:lang w:val="en-US"/>
        </w:rPr>
        <w:t xml:space="preserve">Rules and </w:t>
      </w:r>
      <w:r w:rsidRPr="00373A54">
        <w:rPr>
          <w:rFonts w:ascii="Arial" w:hAnsi="Arial" w:cs="Arial"/>
          <w:sz w:val="22"/>
          <w:szCs w:val="22"/>
          <w:lang w:val="en-US"/>
        </w:rPr>
        <w:t>Regulations.</w:t>
      </w:r>
    </w:p>
    <w:p w:rsidR="00803232" w:rsidRPr="00373A54" w:rsidRDefault="00803232" w:rsidP="009E5425">
      <w:pPr>
        <w:autoSpaceDE w:val="0"/>
        <w:autoSpaceDN w:val="0"/>
        <w:adjustRightInd w:val="0"/>
        <w:ind w:left="360"/>
        <w:jc w:val="both"/>
        <w:rPr>
          <w:rFonts w:ascii="Arial" w:hAnsi="Arial" w:cs="Arial"/>
          <w:b/>
          <w:sz w:val="22"/>
          <w:szCs w:val="22"/>
          <w:highlight w:val="lightGray"/>
          <w:lang w:val="en-US"/>
        </w:rPr>
      </w:pPr>
    </w:p>
    <w:p w:rsidR="00803232" w:rsidRPr="00373A54" w:rsidRDefault="00803232" w:rsidP="00F53410">
      <w:pPr>
        <w:pStyle w:val="Akapitzlist"/>
        <w:numPr>
          <w:ilvl w:val="1"/>
          <w:numId w:val="1"/>
        </w:numPr>
        <w:jc w:val="center"/>
        <w:rPr>
          <w:rFonts w:ascii="Arial" w:hAnsi="Arial" w:cs="Arial"/>
          <w:b/>
          <w:spacing w:val="-4"/>
          <w:sz w:val="22"/>
          <w:szCs w:val="22"/>
          <w:lang w:val="en-US"/>
        </w:rPr>
      </w:pPr>
    </w:p>
    <w:p w:rsidR="00803232" w:rsidRPr="009E5425" w:rsidRDefault="00D06835" w:rsidP="009B2591">
      <w:pPr>
        <w:pStyle w:val="Tekstpodstawowywcity"/>
        <w:spacing w:after="0"/>
        <w:ind w:left="0"/>
        <w:jc w:val="both"/>
        <w:rPr>
          <w:rFonts w:ascii="Arial" w:hAnsi="Arial" w:cs="Arial"/>
          <w:sz w:val="22"/>
          <w:szCs w:val="22"/>
        </w:rPr>
      </w:pPr>
      <w:r w:rsidRPr="00D06835">
        <w:rPr>
          <w:rFonts w:ascii="Arial" w:hAnsi="Arial" w:cs="Arial"/>
          <w:sz w:val="22"/>
          <w:szCs w:val="22"/>
        </w:rPr>
        <w:t>The terms referred to in these Rules and Regulations mean:</w:t>
      </w:r>
    </w:p>
    <w:p w:rsidR="00D06835" w:rsidRPr="00D06835" w:rsidRDefault="00D06835" w:rsidP="00D06835">
      <w:pPr>
        <w:numPr>
          <w:ilvl w:val="2"/>
          <w:numId w:val="1"/>
        </w:numPr>
        <w:autoSpaceDE w:val="0"/>
        <w:autoSpaceDN w:val="0"/>
        <w:adjustRightInd w:val="0"/>
        <w:jc w:val="both"/>
        <w:rPr>
          <w:rFonts w:ascii="Arial" w:hAnsi="Arial" w:cs="Arial"/>
          <w:sz w:val="22"/>
          <w:szCs w:val="22"/>
          <w:lang w:val="en-US"/>
        </w:rPr>
      </w:pPr>
      <w:r w:rsidRPr="00D06835">
        <w:rPr>
          <w:rFonts w:ascii="Arial" w:hAnsi="Arial" w:cs="Arial"/>
          <w:sz w:val="22"/>
          <w:szCs w:val="22"/>
          <w:lang w:val="en-US"/>
        </w:rPr>
        <w:t xml:space="preserve">University </w:t>
      </w:r>
      <w:r>
        <w:rPr>
          <w:rFonts w:ascii="Arial" w:hAnsi="Arial" w:cs="Arial"/>
          <w:sz w:val="22"/>
          <w:szCs w:val="22"/>
          <w:lang w:val="en-US"/>
        </w:rPr>
        <w:t>–</w:t>
      </w:r>
      <w:r w:rsidRPr="00D06835">
        <w:rPr>
          <w:rFonts w:ascii="Arial" w:hAnsi="Arial" w:cs="Arial"/>
          <w:sz w:val="22"/>
          <w:szCs w:val="22"/>
          <w:lang w:val="en-US"/>
        </w:rPr>
        <w:t xml:space="preserve"> the University of Economics in Katowice.</w:t>
      </w:r>
    </w:p>
    <w:p w:rsidR="00D06835" w:rsidRPr="00D06835" w:rsidRDefault="00D06835" w:rsidP="00D06835">
      <w:pPr>
        <w:numPr>
          <w:ilvl w:val="2"/>
          <w:numId w:val="1"/>
        </w:numPr>
        <w:autoSpaceDE w:val="0"/>
        <w:autoSpaceDN w:val="0"/>
        <w:adjustRightInd w:val="0"/>
        <w:jc w:val="both"/>
        <w:rPr>
          <w:rFonts w:ascii="Arial" w:hAnsi="Arial" w:cs="Arial"/>
          <w:sz w:val="22"/>
          <w:szCs w:val="22"/>
          <w:lang w:val="en-US"/>
        </w:rPr>
      </w:pPr>
      <w:r w:rsidRPr="00D06835">
        <w:rPr>
          <w:rFonts w:ascii="Arial" w:hAnsi="Arial" w:cs="Arial"/>
          <w:sz w:val="22"/>
          <w:szCs w:val="22"/>
          <w:lang w:val="en-US"/>
        </w:rPr>
        <w:t xml:space="preserve">Law </w:t>
      </w:r>
      <w:r>
        <w:rPr>
          <w:rFonts w:ascii="Arial" w:hAnsi="Arial" w:cs="Arial"/>
          <w:sz w:val="22"/>
          <w:szCs w:val="22"/>
          <w:lang w:val="en-US"/>
        </w:rPr>
        <w:t>–</w:t>
      </w:r>
      <w:r w:rsidRPr="00D06835">
        <w:rPr>
          <w:rFonts w:ascii="Arial" w:hAnsi="Arial" w:cs="Arial"/>
          <w:sz w:val="22"/>
          <w:szCs w:val="22"/>
          <w:lang w:val="en-US"/>
        </w:rPr>
        <w:t xml:space="preserve"> the Law of July 20, 2018</w:t>
      </w:r>
      <w:r>
        <w:rPr>
          <w:rFonts w:ascii="Arial" w:hAnsi="Arial" w:cs="Arial"/>
          <w:sz w:val="22"/>
          <w:szCs w:val="22"/>
          <w:lang w:val="en-US"/>
        </w:rPr>
        <w:t xml:space="preserve"> –</w:t>
      </w:r>
      <w:r w:rsidRPr="00373A54">
        <w:rPr>
          <w:rFonts w:ascii="Arial" w:hAnsi="Arial" w:cs="Arial"/>
          <w:sz w:val="22"/>
          <w:szCs w:val="22"/>
          <w:lang w:val="en-US"/>
        </w:rPr>
        <w:t xml:space="preserve"> </w:t>
      </w:r>
      <w:r w:rsidRPr="00D06835">
        <w:rPr>
          <w:rFonts w:ascii="Arial" w:hAnsi="Arial" w:cs="Arial"/>
          <w:sz w:val="22"/>
          <w:szCs w:val="22"/>
          <w:lang w:val="en-US"/>
        </w:rPr>
        <w:t xml:space="preserve">Law </w:t>
      </w:r>
      <w:r w:rsidR="00CC7428">
        <w:rPr>
          <w:rFonts w:ascii="Arial" w:hAnsi="Arial" w:cs="Arial"/>
          <w:sz w:val="22"/>
          <w:szCs w:val="22"/>
          <w:lang w:val="en-US"/>
        </w:rPr>
        <w:t>on Higher Education and Science</w:t>
      </w:r>
      <w:r w:rsidRPr="00D06835">
        <w:rPr>
          <w:rFonts w:ascii="Arial" w:hAnsi="Arial" w:cs="Arial"/>
          <w:sz w:val="22"/>
          <w:szCs w:val="22"/>
          <w:lang w:val="en-US"/>
        </w:rPr>
        <w:t>,</w:t>
      </w:r>
    </w:p>
    <w:p w:rsidR="00D06835" w:rsidRPr="00D06835" w:rsidRDefault="00D06835" w:rsidP="00D06835">
      <w:pPr>
        <w:numPr>
          <w:ilvl w:val="2"/>
          <w:numId w:val="1"/>
        </w:numPr>
        <w:autoSpaceDE w:val="0"/>
        <w:autoSpaceDN w:val="0"/>
        <w:adjustRightInd w:val="0"/>
        <w:jc w:val="both"/>
        <w:rPr>
          <w:rFonts w:ascii="Arial" w:hAnsi="Arial" w:cs="Arial"/>
          <w:sz w:val="22"/>
          <w:szCs w:val="22"/>
          <w:lang w:val="en-US"/>
        </w:rPr>
      </w:pPr>
      <w:r w:rsidRPr="00D06835">
        <w:rPr>
          <w:rFonts w:ascii="Arial" w:hAnsi="Arial" w:cs="Arial"/>
          <w:sz w:val="22"/>
          <w:szCs w:val="22"/>
          <w:lang w:val="en-US"/>
        </w:rPr>
        <w:t xml:space="preserve">Office </w:t>
      </w:r>
      <w:r>
        <w:rPr>
          <w:rFonts w:ascii="Arial" w:hAnsi="Arial" w:cs="Arial"/>
          <w:sz w:val="22"/>
          <w:szCs w:val="22"/>
          <w:lang w:val="en-US"/>
        </w:rPr>
        <w:t>–</w:t>
      </w:r>
      <w:r w:rsidRPr="00D06835">
        <w:rPr>
          <w:rFonts w:ascii="Arial" w:hAnsi="Arial" w:cs="Arial"/>
          <w:sz w:val="22"/>
          <w:szCs w:val="22"/>
          <w:lang w:val="en-US"/>
        </w:rPr>
        <w:t xml:space="preserve"> the Doctoral School Office.</w:t>
      </w:r>
    </w:p>
    <w:p w:rsidR="00803232" w:rsidRPr="00D06835" w:rsidRDefault="00803232" w:rsidP="00A87956">
      <w:pPr>
        <w:jc w:val="center"/>
        <w:outlineLvl w:val="0"/>
        <w:rPr>
          <w:rFonts w:ascii="Arial" w:hAnsi="Arial" w:cs="Arial"/>
          <w:b/>
          <w:spacing w:val="-4"/>
          <w:sz w:val="22"/>
          <w:szCs w:val="22"/>
          <w:lang w:val="en-US"/>
        </w:rPr>
      </w:pPr>
    </w:p>
    <w:p w:rsidR="00A87956" w:rsidRPr="00D06835" w:rsidRDefault="00A87956" w:rsidP="00A87956">
      <w:pPr>
        <w:pStyle w:val="Akapitzlist"/>
        <w:numPr>
          <w:ilvl w:val="1"/>
          <w:numId w:val="1"/>
        </w:numPr>
        <w:jc w:val="center"/>
        <w:rPr>
          <w:rFonts w:ascii="Arial" w:hAnsi="Arial" w:cs="Arial"/>
          <w:b/>
          <w:spacing w:val="-4"/>
          <w:sz w:val="22"/>
          <w:szCs w:val="22"/>
          <w:lang w:val="en-US"/>
        </w:rPr>
      </w:pPr>
    </w:p>
    <w:p w:rsidR="00A87956" w:rsidRPr="0063057A" w:rsidRDefault="0063057A" w:rsidP="0063057A">
      <w:pPr>
        <w:numPr>
          <w:ilvl w:val="0"/>
          <w:numId w:val="10"/>
        </w:numPr>
        <w:autoSpaceDE w:val="0"/>
        <w:autoSpaceDN w:val="0"/>
        <w:adjustRightInd w:val="0"/>
        <w:jc w:val="both"/>
        <w:rPr>
          <w:rFonts w:ascii="Arial" w:hAnsi="Arial" w:cs="Arial"/>
          <w:sz w:val="22"/>
          <w:szCs w:val="22"/>
          <w:lang w:val="en-US"/>
        </w:rPr>
      </w:pPr>
      <w:r w:rsidRPr="0063057A">
        <w:rPr>
          <w:rFonts w:ascii="Arial" w:hAnsi="Arial" w:cs="Arial"/>
          <w:sz w:val="22"/>
          <w:szCs w:val="22"/>
          <w:lang w:val="en-US"/>
        </w:rPr>
        <w:t xml:space="preserve">Evaluation of the applications </w:t>
      </w:r>
      <w:r>
        <w:rPr>
          <w:rFonts w:ascii="Arial" w:hAnsi="Arial" w:cs="Arial"/>
          <w:sz w:val="22"/>
          <w:szCs w:val="22"/>
          <w:lang w:val="en-US"/>
        </w:rPr>
        <w:t>is made by the Doctoral Scholarship Board</w:t>
      </w:r>
      <w:r w:rsidRPr="0063057A">
        <w:rPr>
          <w:rFonts w:ascii="Arial" w:hAnsi="Arial" w:cs="Arial"/>
          <w:sz w:val="22"/>
          <w:szCs w:val="22"/>
          <w:lang w:val="en-US"/>
        </w:rPr>
        <w:t xml:space="preserve"> appointed by the Rector and consisting of:</w:t>
      </w:r>
    </w:p>
    <w:p w:rsidR="00BC1593" w:rsidRPr="00BC1593" w:rsidRDefault="00BC1593" w:rsidP="00BC1593">
      <w:pPr>
        <w:pStyle w:val="Akapitzlist"/>
        <w:numPr>
          <w:ilvl w:val="0"/>
          <w:numId w:val="7"/>
        </w:numPr>
        <w:autoSpaceDE w:val="0"/>
        <w:autoSpaceDN w:val="0"/>
        <w:adjustRightInd w:val="0"/>
        <w:ind w:left="1134"/>
        <w:jc w:val="both"/>
        <w:rPr>
          <w:rFonts w:ascii="Arial" w:hAnsi="Arial" w:cs="Arial"/>
          <w:sz w:val="22"/>
          <w:szCs w:val="22"/>
          <w:lang w:val="en-US"/>
        </w:rPr>
      </w:pPr>
      <w:r w:rsidRPr="00BC1593">
        <w:rPr>
          <w:rFonts w:ascii="Arial" w:hAnsi="Arial" w:cs="Arial"/>
          <w:sz w:val="22"/>
          <w:szCs w:val="22"/>
          <w:lang w:val="en-US"/>
        </w:rPr>
        <w:t>Director of the Doctoral School, acting as the Board's Chairman,</w:t>
      </w:r>
    </w:p>
    <w:p w:rsidR="006315CC" w:rsidRPr="006315CC" w:rsidRDefault="006315CC" w:rsidP="006315CC">
      <w:pPr>
        <w:pStyle w:val="Akapitzlist"/>
        <w:numPr>
          <w:ilvl w:val="0"/>
          <w:numId w:val="7"/>
        </w:numPr>
        <w:autoSpaceDE w:val="0"/>
        <w:autoSpaceDN w:val="0"/>
        <w:adjustRightInd w:val="0"/>
        <w:ind w:left="1134"/>
        <w:jc w:val="both"/>
        <w:rPr>
          <w:rFonts w:ascii="Arial" w:hAnsi="Arial" w:cs="Arial"/>
          <w:sz w:val="22"/>
          <w:szCs w:val="22"/>
          <w:lang w:val="en-US"/>
        </w:rPr>
      </w:pPr>
      <w:r w:rsidRPr="006315CC">
        <w:rPr>
          <w:rFonts w:ascii="Arial" w:hAnsi="Arial" w:cs="Arial"/>
          <w:sz w:val="22"/>
          <w:szCs w:val="22"/>
          <w:lang w:val="en-US"/>
        </w:rPr>
        <w:t>per on</w:t>
      </w:r>
      <w:r w:rsidR="00247518">
        <w:rPr>
          <w:rFonts w:ascii="Arial" w:hAnsi="Arial" w:cs="Arial"/>
          <w:sz w:val="22"/>
          <w:szCs w:val="22"/>
          <w:lang w:val="en-US"/>
        </w:rPr>
        <w:t>e academic teacher (</w:t>
      </w:r>
      <w:r w:rsidR="0090381F">
        <w:rPr>
          <w:rFonts w:ascii="Arial" w:hAnsi="Arial" w:cs="Arial"/>
          <w:sz w:val="22"/>
          <w:szCs w:val="22"/>
          <w:lang w:val="en-US"/>
        </w:rPr>
        <w:t xml:space="preserve">holding </w:t>
      </w:r>
      <w:r w:rsidRPr="006315CC">
        <w:rPr>
          <w:rFonts w:ascii="Arial" w:hAnsi="Arial" w:cs="Arial"/>
          <w:sz w:val="22"/>
          <w:szCs w:val="22"/>
          <w:lang w:val="en-US"/>
        </w:rPr>
        <w:t xml:space="preserve">position of </w:t>
      </w:r>
      <w:r w:rsidR="00247518">
        <w:rPr>
          <w:rFonts w:ascii="Arial" w:hAnsi="Arial" w:cs="Arial"/>
          <w:sz w:val="22"/>
          <w:szCs w:val="22"/>
          <w:lang w:val="en-US"/>
        </w:rPr>
        <w:t>at least an Assistant Professor)</w:t>
      </w:r>
      <w:r w:rsidRPr="006315CC">
        <w:rPr>
          <w:rFonts w:ascii="Arial" w:hAnsi="Arial" w:cs="Arial"/>
          <w:sz w:val="22"/>
          <w:szCs w:val="22"/>
          <w:lang w:val="en-US"/>
        </w:rPr>
        <w:t xml:space="preserve"> representing the academic disciplines of: Economics and Finance, and Management and Quality Studies, designated by the Director of the Doctoral School,</w:t>
      </w:r>
    </w:p>
    <w:p w:rsidR="006315CC" w:rsidRPr="00EE5129" w:rsidRDefault="006315CC" w:rsidP="006315CC">
      <w:pPr>
        <w:pStyle w:val="Akapitzlist"/>
        <w:numPr>
          <w:ilvl w:val="0"/>
          <w:numId w:val="7"/>
        </w:numPr>
        <w:autoSpaceDE w:val="0"/>
        <w:autoSpaceDN w:val="0"/>
        <w:adjustRightInd w:val="0"/>
        <w:ind w:left="1134"/>
        <w:jc w:val="both"/>
        <w:rPr>
          <w:rFonts w:ascii="Arial" w:hAnsi="Arial" w:cs="Arial"/>
          <w:sz w:val="22"/>
          <w:szCs w:val="22"/>
          <w:lang w:val="en-US"/>
        </w:rPr>
      </w:pPr>
      <w:r w:rsidRPr="006315CC">
        <w:rPr>
          <w:rFonts w:ascii="Arial" w:hAnsi="Arial" w:cs="Arial"/>
          <w:sz w:val="22"/>
          <w:szCs w:val="22"/>
          <w:lang w:val="en-US"/>
        </w:rPr>
        <w:t>two representatives designated by the Doctoral Student Government.</w:t>
      </w:r>
    </w:p>
    <w:p w:rsidR="00A87956" w:rsidRPr="00EE5129" w:rsidRDefault="00247518" w:rsidP="00EE5129">
      <w:pPr>
        <w:numPr>
          <w:ilvl w:val="0"/>
          <w:numId w:val="10"/>
        </w:numPr>
        <w:jc w:val="both"/>
        <w:rPr>
          <w:rFonts w:ascii="Arial" w:hAnsi="Arial" w:cs="Arial"/>
          <w:sz w:val="22"/>
          <w:szCs w:val="22"/>
          <w:lang w:val="en-US"/>
        </w:rPr>
      </w:pPr>
      <w:r>
        <w:rPr>
          <w:rFonts w:ascii="Arial" w:hAnsi="Arial" w:cs="Arial"/>
          <w:sz w:val="22"/>
          <w:szCs w:val="22"/>
          <w:lang w:val="en-US"/>
        </w:rPr>
        <w:t>In the</w:t>
      </w:r>
      <w:r w:rsidR="0090381F">
        <w:rPr>
          <w:rFonts w:ascii="Arial" w:hAnsi="Arial" w:cs="Arial"/>
          <w:sz w:val="22"/>
          <w:szCs w:val="22"/>
          <w:lang w:val="en-US"/>
        </w:rPr>
        <w:t xml:space="preserve"> </w:t>
      </w:r>
      <w:r w:rsidR="00EE5129" w:rsidRPr="00EE5129">
        <w:rPr>
          <w:rFonts w:ascii="Arial" w:hAnsi="Arial" w:cs="Arial"/>
          <w:sz w:val="22"/>
          <w:szCs w:val="22"/>
          <w:lang w:val="en-US"/>
        </w:rPr>
        <w:t>event of a long-term absence, the Director of the Doctoral School may appoint another academic teacher employed by the University to preside over the Board referred to in (1).</w:t>
      </w:r>
    </w:p>
    <w:p w:rsidR="00A87956" w:rsidRPr="00EE5129" w:rsidRDefault="00A87956" w:rsidP="005B2AC1">
      <w:pPr>
        <w:outlineLvl w:val="0"/>
        <w:rPr>
          <w:rFonts w:ascii="Arial" w:hAnsi="Arial" w:cs="Arial"/>
          <w:b/>
          <w:spacing w:val="-4"/>
          <w:sz w:val="22"/>
          <w:szCs w:val="22"/>
          <w:lang w:val="en-US"/>
        </w:rPr>
      </w:pPr>
    </w:p>
    <w:p w:rsidR="00803232" w:rsidRPr="001410B3" w:rsidRDefault="001410B3" w:rsidP="001410B3">
      <w:pPr>
        <w:pStyle w:val="Akapitzlist"/>
        <w:numPr>
          <w:ilvl w:val="0"/>
          <w:numId w:val="1"/>
        </w:numPr>
        <w:outlineLvl w:val="0"/>
        <w:rPr>
          <w:rFonts w:ascii="Arial" w:hAnsi="Arial" w:cs="Arial"/>
          <w:b/>
          <w:spacing w:val="-4"/>
          <w:sz w:val="22"/>
          <w:szCs w:val="22"/>
          <w:lang w:val="en-US"/>
        </w:rPr>
      </w:pPr>
      <w:r w:rsidRPr="001410B3">
        <w:rPr>
          <w:rFonts w:ascii="Arial" w:hAnsi="Arial" w:cs="Arial"/>
          <w:b/>
          <w:spacing w:val="-4"/>
          <w:sz w:val="22"/>
          <w:szCs w:val="22"/>
          <w:lang w:val="en-US"/>
        </w:rPr>
        <w:t>Rules for granting doctoral scholarships</w:t>
      </w:r>
    </w:p>
    <w:p w:rsidR="00803232" w:rsidRPr="001410B3" w:rsidRDefault="00803232" w:rsidP="00F53410">
      <w:pPr>
        <w:pStyle w:val="Akapitzlist"/>
        <w:numPr>
          <w:ilvl w:val="1"/>
          <w:numId w:val="1"/>
        </w:numPr>
        <w:jc w:val="center"/>
        <w:rPr>
          <w:rFonts w:ascii="Arial" w:hAnsi="Arial" w:cs="Arial"/>
          <w:b/>
          <w:spacing w:val="-4"/>
          <w:sz w:val="22"/>
          <w:szCs w:val="22"/>
          <w:lang w:val="en-US"/>
        </w:rPr>
      </w:pPr>
    </w:p>
    <w:p w:rsidR="00803232" w:rsidRPr="00E60D96" w:rsidRDefault="00E60D96" w:rsidP="00594CAA">
      <w:pPr>
        <w:widowControl w:val="0"/>
        <w:adjustRightInd w:val="0"/>
        <w:ind w:left="357"/>
        <w:jc w:val="both"/>
        <w:textAlignment w:val="baseline"/>
        <w:rPr>
          <w:rFonts w:ascii="Arial" w:hAnsi="Arial" w:cs="Arial"/>
          <w:sz w:val="22"/>
          <w:szCs w:val="22"/>
          <w:lang w:val="en-US"/>
        </w:rPr>
      </w:pPr>
      <w:r w:rsidRPr="00E60D96">
        <w:rPr>
          <w:rFonts w:ascii="Arial" w:hAnsi="Arial" w:cs="Arial"/>
          <w:sz w:val="22"/>
          <w:szCs w:val="22"/>
          <w:lang w:val="en-US"/>
        </w:rPr>
        <w:t>A doctoral scholarship is awarded to a student at the Doctoral School who does not hold a doctoral degree.</w:t>
      </w:r>
    </w:p>
    <w:p w:rsidR="00803232" w:rsidRPr="00E60D96" w:rsidRDefault="00803232" w:rsidP="009E5425">
      <w:pPr>
        <w:ind w:left="357"/>
        <w:jc w:val="center"/>
        <w:rPr>
          <w:rFonts w:ascii="Arial" w:hAnsi="Arial" w:cs="Arial"/>
          <w:strike/>
          <w:spacing w:val="-4"/>
          <w:sz w:val="22"/>
          <w:szCs w:val="22"/>
          <w:lang w:val="en-US"/>
        </w:rPr>
      </w:pPr>
    </w:p>
    <w:p w:rsidR="00803232" w:rsidRPr="00E60D96" w:rsidRDefault="00803232" w:rsidP="00F53410">
      <w:pPr>
        <w:pStyle w:val="Akapitzlist"/>
        <w:numPr>
          <w:ilvl w:val="1"/>
          <w:numId w:val="1"/>
        </w:numPr>
        <w:jc w:val="center"/>
        <w:rPr>
          <w:rFonts w:ascii="Arial" w:hAnsi="Arial" w:cs="Arial"/>
          <w:b/>
          <w:spacing w:val="-4"/>
          <w:sz w:val="22"/>
          <w:szCs w:val="22"/>
          <w:lang w:val="en-US"/>
        </w:rPr>
      </w:pPr>
    </w:p>
    <w:p w:rsidR="00803232" w:rsidRPr="003E41D6" w:rsidRDefault="0090381F" w:rsidP="003E41D6">
      <w:pPr>
        <w:numPr>
          <w:ilvl w:val="2"/>
          <w:numId w:val="1"/>
        </w:numPr>
        <w:jc w:val="both"/>
        <w:rPr>
          <w:rFonts w:ascii="Arial" w:hAnsi="Arial" w:cs="Arial"/>
          <w:spacing w:val="-4"/>
          <w:sz w:val="22"/>
          <w:szCs w:val="22"/>
          <w:lang w:val="en-US"/>
        </w:rPr>
      </w:pPr>
      <w:r>
        <w:rPr>
          <w:rFonts w:ascii="Arial" w:hAnsi="Arial" w:cs="Arial"/>
          <w:spacing w:val="-4"/>
          <w:sz w:val="22"/>
          <w:szCs w:val="22"/>
          <w:lang w:val="en-US"/>
        </w:rPr>
        <w:t>The</w:t>
      </w:r>
      <w:r w:rsidR="003E41D6" w:rsidRPr="003E41D6">
        <w:rPr>
          <w:rFonts w:ascii="Arial" w:hAnsi="Arial" w:cs="Arial"/>
          <w:spacing w:val="-4"/>
          <w:sz w:val="22"/>
          <w:szCs w:val="22"/>
          <w:lang w:val="en-US"/>
        </w:rPr>
        <w:t xml:space="preserve"> doctoral scholarship is awarded for a whole academic year, i.e. for 12 months, from October 1 to September 30 of the following calendar year. In exceptional cases, the Rector may award the scholarship for a period shorter than 12 months.</w:t>
      </w:r>
    </w:p>
    <w:p w:rsidR="00803232" w:rsidRPr="003E41D6" w:rsidRDefault="003E41D6" w:rsidP="003E41D6">
      <w:pPr>
        <w:numPr>
          <w:ilvl w:val="2"/>
          <w:numId w:val="1"/>
        </w:numPr>
        <w:jc w:val="both"/>
        <w:rPr>
          <w:rFonts w:ascii="Arial" w:hAnsi="Arial" w:cs="Arial"/>
          <w:spacing w:val="-4"/>
          <w:sz w:val="22"/>
          <w:szCs w:val="22"/>
          <w:lang w:val="en-US"/>
        </w:rPr>
      </w:pPr>
      <w:r w:rsidRPr="003E41D6">
        <w:rPr>
          <w:rFonts w:ascii="Arial" w:hAnsi="Arial" w:cs="Arial"/>
          <w:sz w:val="22"/>
          <w:szCs w:val="22"/>
          <w:lang w:val="en-US"/>
        </w:rPr>
        <w:t>Post-paid method payment of the doctoral scholarship is made by bank transfer to the account of a doctoral student by the last day of the month.</w:t>
      </w:r>
    </w:p>
    <w:p w:rsidR="00C06265" w:rsidRPr="00CB7669" w:rsidRDefault="00CB7669" w:rsidP="00CB7669">
      <w:pPr>
        <w:numPr>
          <w:ilvl w:val="2"/>
          <w:numId w:val="1"/>
        </w:numPr>
        <w:jc w:val="both"/>
        <w:rPr>
          <w:rFonts w:ascii="Arial" w:hAnsi="Arial" w:cs="Arial"/>
          <w:spacing w:val="-4"/>
          <w:sz w:val="22"/>
          <w:szCs w:val="22"/>
          <w:lang w:val="en-US"/>
        </w:rPr>
      </w:pPr>
      <w:r>
        <w:rPr>
          <w:rFonts w:ascii="Arial" w:hAnsi="Arial" w:cs="Arial"/>
          <w:sz w:val="22"/>
          <w:szCs w:val="22"/>
          <w:lang w:val="en-US"/>
        </w:rPr>
        <w:t xml:space="preserve">In </w:t>
      </w:r>
      <w:r w:rsidRPr="00CB7669">
        <w:rPr>
          <w:rFonts w:ascii="Arial" w:hAnsi="Arial" w:cs="Arial"/>
          <w:sz w:val="22"/>
          <w:szCs w:val="22"/>
          <w:lang w:val="en-US"/>
        </w:rPr>
        <w:t xml:space="preserve">case of awarding an increased doctoral scholarship, referred to in § 7 (2), </w:t>
      </w:r>
      <w:r w:rsidR="00247518">
        <w:rPr>
          <w:rFonts w:ascii="Arial" w:hAnsi="Arial" w:cs="Arial"/>
          <w:sz w:val="22"/>
          <w:szCs w:val="22"/>
          <w:lang w:val="en-US"/>
        </w:rPr>
        <w:t xml:space="preserve">it </w:t>
      </w:r>
      <w:r w:rsidRPr="00CB7669">
        <w:rPr>
          <w:rFonts w:ascii="Arial" w:hAnsi="Arial" w:cs="Arial"/>
          <w:sz w:val="22"/>
          <w:szCs w:val="22"/>
          <w:lang w:val="en-US"/>
        </w:rPr>
        <w:t>shall be paid beginning from the month in which the appropriate application was submitted.</w:t>
      </w:r>
    </w:p>
    <w:p w:rsidR="00C713A5" w:rsidRPr="00CB7669" w:rsidRDefault="00CB7669" w:rsidP="00CB7669">
      <w:pPr>
        <w:numPr>
          <w:ilvl w:val="2"/>
          <w:numId w:val="1"/>
        </w:numPr>
        <w:jc w:val="both"/>
        <w:rPr>
          <w:rFonts w:ascii="Arial" w:hAnsi="Arial" w:cs="Arial"/>
          <w:spacing w:val="-4"/>
          <w:sz w:val="22"/>
          <w:szCs w:val="22"/>
          <w:lang w:val="en-US"/>
        </w:rPr>
      </w:pPr>
      <w:r w:rsidRPr="00CB7669">
        <w:rPr>
          <w:rFonts w:ascii="Arial" w:hAnsi="Arial" w:cs="Arial"/>
          <w:sz w:val="22"/>
          <w:szCs w:val="22"/>
          <w:lang w:val="en-US"/>
        </w:rPr>
        <w:t xml:space="preserve">In case of awarding </w:t>
      </w:r>
      <w:r w:rsidR="0090381F">
        <w:rPr>
          <w:rFonts w:ascii="Arial" w:hAnsi="Arial" w:cs="Arial"/>
          <w:sz w:val="22"/>
          <w:szCs w:val="22"/>
          <w:lang w:val="en-US"/>
        </w:rPr>
        <w:t>the</w:t>
      </w:r>
      <w:r w:rsidRPr="00CB7669">
        <w:rPr>
          <w:rFonts w:ascii="Arial" w:hAnsi="Arial" w:cs="Arial"/>
          <w:sz w:val="22"/>
          <w:szCs w:val="22"/>
          <w:lang w:val="en-US"/>
        </w:rPr>
        <w:t xml:space="preserve"> increased doctoral scholarship, referred to in § 8, the increased doctoral scholarship for October shall be paid by November 30 of a given academic year.</w:t>
      </w:r>
    </w:p>
    <w:p w:rsidR="005B2AC1" w:rsidRPr="00CB7669" w:rsidRDefault="005B2AC1" w:rsidP="009E5425">
      <w:pPr>
        <w:jc w:val="both"/>
        <w:rPr>
          <w:rFonts w:ascii="Arial" w:hAnsi="Arial" w:cs="Arial"/>
          <w:spacing w:val="-4"/>
          <w:sz w:val="22"/>
          <w:szCs w:val="22"/>
          <w:lang w:val="en-US"/>
        </w:rPr>
      </w:pPr>
    </w:p>
    <w:p w:rsidR="005B2AC1" w:rsidRPr="00CB7669" w:rsidRDefault="005B2AC1" w:rsidP="009E5425">
      <w:pPr>
        <w:jc w:val="both"/>
        <w:rPr>
          <w:rFonts w:ascii="Arial" w:hAnsi="Arial" w:cs="Arial"/>
          <w:spacing w:val="-4"/>
          <w:sz w:val="22"/>
          <w:szCs w:val="22"/>
          <w:lang w:val="en-US"/>
        </w:rPr>
      </w:pPr>
    </w:p>
    <w:p w:rsidR="005B2AC1" w:rsidRPr="00CB7669" w:rsidRDefault="005B2AC1" w:rsidP="009E5425">
      <w:pPr>
        <w:jc w:val="both"/>
        <w:rPr>
          <w:rFonts w:ascii="Arial" w:hAnsi="Arial" w:cs="Arial"/>
          <w:spacing w:val="-4"/>
          <w:sz w:val="22"/>
          <w:szCs w:val="22"/>
          <w:lang w:val="en-US"/>
        </w:rPr>
      </w:pPr>
    </w:p>
    <w:p w:rsidR="005B2AC1" w:rsidRPr="00CB7669" w:rsidRDefault="005B2AC1" w:rsidP="009E5425">
      <w:pPr>
        <w:jc w:val="both"/>
        <w:rPr>
          <w:rFonts w:ascii="Arial" w:hAnsi="Arial" w:cs="Arial"/>
          <w:spacing w:val="-4"/>
          <w:sz w:val="22"/>
          <w:szCs w:val="22"/>
          <w:lang w:val="en-US"/>
        </w:rPr>
      </w:pPr>
    </w:p>
    <w:p w:rsidR="005B2AC1" w:rsidRPr="00CB7669" w:rsidRDefault="005B2AC1" w:rsidP="009E5425">
      <w:pPr>
        <w:jc w:val="both"/>
        <w:rPr>
          <w:rFonts w:ascii="Arial" w:hAnsi="Arial" w:cs="Arial"/>
          <w:spacing w:val="-4"/>
          <w:sz w:val="22"/>
          <w:szCs w:val="22"/>
          <w:lang w:val="en-US"/>
        </w:rPr>
      </w:pPr>
    </w:p>
    <w:p w:rsidR="00803232" w:rsidRPr="00CB7669" w:rsidRDefault="00803232" w:rsidP="00F53410">
      <w:pPr>
        <w:pStyle w:val="Akapitzlist"/>
        <w:numPr>
          <w:ilvl w:val="1"/>
          <w:numId w:val="1"/>
        </w:numPr>
        <w:jc w:val="center"/>
        <w:rPr>
          <w:rFonts w:ascii="Arial" w:hAnsi="Arial" w:cs="Arial"/>
          <w:b/>
          <w:spacing w:val="-4"/>
          <w:sz w:val="22"/>
          <w:szCs w:val="22"/>
          <w:lang w:val="en-US"/>
        </w:rPr>
      </w:pPr>
    </w:p>
    <w:p w:rsidR="00803232" w:rsidRPr="00AA779B" w:rsidRDefault="00AA779B" w:rsidP="00AA779B">
      <w:pPr>
        <w:numPr>
          <w:ilvl w:val="2"/>
          <w:numId w:val="1"/>
        </w:numPr>
        <w:jc w:val="both"/>
        <w:rPr>
          <w:rFonts w:ascii="Arial" w:hAnsi="Arial" w:cs="Arial"/>
          <w:spacing w:val="-4"/>
          <w:sz w:val="22"/>
          <w:szCs w:val="22"/>
          <w:lang w:val="en-US"/>
        </w:rPr>
      </w:pPr>
      <w:r w:rsidRPr="00AA779B">
        <w:rPr>
          <w:rFonts w:ascii="Arial" w:hAnsi="Arial" w:cs="Arial"/>
          <w:spacing w:val="-4"/>
          <w:sz w:val="22"/>
          <w:szCs w:val="22"/>
          <w:lang w:val="en-US"/>
        </w:rPr>
        <w:lastRenderedPageBreak/>
        <w:t xml:space="preserve">The total period of doctoral scholarship entitlement may not exceed 4 years; the period of suspension or education at the doctoral school in the case referred to in </w:t>
      </w:r>
      <w:r w:rsidR="00D17735" w:rsidRPr="004649FA">
        <w:rPr>
          <w:rFonts w:ascii="Arial" w:hAnsi="Arial" w:cs="Arial"/>
          <w:spacing w:val="-4"/>
          <w:sz w:val="22"/>
          <w:szCs w:val="22"/>
          <w:lang w:val="en-US"/>
        </w:rPr>
        <w:t>§</w:t>
      </w:r>
      <w:r w:rsidRPr="00AA779B">
        <w:rPr>
          <w:rFonts w:ascii="Arial" w:hAnsi="Arial" w:cs="Arial"/>
          <w:spacing w:val="-4"/>
          <w:sz w:val="22"/>
          <w:szCs w:val="22"/>
          <w:lang w:val="en-US"/>
        </w:rPr>
        <w:t xml:space="preserve"> 206, </w:t>
      </w:r>
      <w:r w:rsidR="0090381F">
        <w:rPr>
          <w:rFonts w:ascii="Arial" w:hAnsi="Arial" w:cs="Arial"/>
          <w:spacing w:val="-4"/>
          <w:sz w:val="22"/>
          <w:szCs w:val="22"/>
          <w:lang w:val="en-US"/>
        </w:rPr>
        <w:t>(2) of the Law is not counted in</w:t>
      </w:r>
      <w:r w:rsidRPr="00AA779B">
        <w:rPr>
          <w:rFonts w:ascii="Arial" w:hAnsi="Arial" w:cs="Arial"/>
          <w:spacing w:val="-4"/>
          <w:sz w:val="22"/>
          <w:szCs w:val="22"/>
          <w:lang w:val="en-US"/>
        </w:rPr>
        <w:t xml:space="preserve"> said period.</w:t>
      </w:r>
    </w:p>
    <w:p w:rsidR="000A637F" w:rsidRPr="00D22712" w:rsidRDefault="00067ACE" w:rsidP="00D22712">
      <w:pPr>
        <w:numPr>
          <w:ilvl w:val="2"/>
          <w:numId w:val="1"/>
        </w:numPr>
        <w:jc w:val="both"/>
        <w:rPr>
          <w:rFonts w:ascii="Arial" w:hAnsi="Arial" w:cs="Arial"/>
          <w:spacing w:val="-4"/>
          <w:sz w:val="22"/>
          <w:szCs w:val="22"/>
          <w:lang w:val="en-US"/>
        </w:rPr>
      </w:pPr>
      <w:r>
        <w:rPr>
          <w:rFonts w:ascii="Arial" w:hAnsi="Arial" w:cs="Arial"/>
          <w:sz w:val="22"/>
          <w:szCs w:val="22"/>
          <w:lang w:val="en-US"/>
        </w:rPr>
        <w:t>A student receiving a</w:t>
      </w:r>
      <w:r w:rsidR="008679EF">
        <w:rPr>
          <w:rFonts w:ascii="Arial" w:hAnsi="Arial" w:cs="Arial"/>
          <w:sz w:val="22"/>
          <w:szCs w:val="22"/>
          <w:lang w:val="en-US"/>
        </w:rPr>
        <w:t xml:space="preserve"> </w:t>
      </w:r>
      <w:r w:rsidR="00D22712" w:rsidRPr="00D22712">
        <w:rPr>
          <w:rFonts w:ascii="Arial" w:hAnsi="Arial" w:cs="Arial"/>
          <w:sz w:val="22"/>
          <w:szCs w:val="22"/>
          <w:lang w:val="en-US"/>
        </w:rPr>
        <w:t xml:space="preserve">doctoral scholarship who has submitted a dissertation at an earlier date than specified in the program </w:t>
      </w:r>
      <w:r w:rsidR="008679EF">
        <w:rPr>
          <w:rFonts w:ascii="Arial" w:hAnsi="Arial" w:cs="Arial"/>
          <w:sz w:val="22"/>
          <w:szCs w:val="22"/>
          <w:lang w:val="en-US"/>
        </w:rPr>
        <w:t>of such studies shall be paid the doctoral scholarship</w:t>
      </w:r>
      <w:r w:rsidR="00D22712" w:rsidRPr="00D22712">
        <w:rPr>
          <w:rFonts w:ascii="Arial" w:hAnsi="Arial" w:cs="Arial"/>
          <w:sz w:val="22"/>
          <w:szCs w:val="22"/>
          <w:lang w:val="en-US"/>
        </w:rPr>
        <w:t xml:space="preserve"> for the remaining period until the date of completion of their education, but no longer than 6 months.</w:t>
      </w:r>
    </w:p>
    <w:p w:rsidR="005B2AC1" w:rsidRPr="00D22712" w:rsidRDefault="005B2AC1" w:rsidP="005B2AC1">
      <w:pPr>
        <w:ind w:left="720"/>
        <w:jc w:val="both"/>
        <w:rPr>
          <w:rFonts w:ascii="Arial" w:hAnsi="Arial" w:cs="Arial"/>
          <w:spacing w:val="-4"/>
          <w:sz w:val="22"/>
          <w:szCs w:val="22"/>
          <w:lang w:val="en-US"/>
        </w:rPr>
      </w:pPr>
    </w:p>
    <w:p w:rsidR="001D3D05" w:rsidRPr="001410B3" w:rsidRDefault="001410B3" w:rsidP="001410B3">
      <w:pPr>
        <w:pStyle w:val="Akapitzlist"/>
        <w:numPr>
          <w:ilvl w:val="0"/>
          <w:numId w:val="1"/>
        </w:numPr>
        <w:rPr>
          <w:rFonts w:ascii="Arial" w:hAnsi="Arial" w:cs="Arial"/>
          <w:b/>
          <w:spacing w:val="-4"/>
          <w:sz w:val="22"/>
          <w:szCs w:val="22"/>
          <w:lang w:val="en-US"/>
        </w:rPr>
      </w:pPr>
      <w:r w:rsidRPr="001410B3">
        <w:rPr>
          <w:rFonts w:ascii="Arial" w:hAnsi="Arial" w:cs="Arial"/>
          <w:b/>
          <w:spacing w:val="-4"/>
          <w:sz w:val="22"/>
          <w:szCs w:val="22"/>
          <w:lang w:val="en-US"/>
        </w:rPr>
        <w:t>Procedure for awarding doctoral scholarships</w:t>
      </w:r>
    </w:p>
    <w:p w:rsidR="001D3D05" w:rsidRPr="001410B3" w:rsidRDefault="001D3D05" w:rsidP="00F53410">
      <w:pPr>
        <w:pStyle w:val="Akapitzlist"/>
        <w:numPr>
          <w:ilvl w:val="1"/>
          <w:numId w:val="1"/>
        </w:numPr>
        <w:jc w:val="center"/>
        <w:rPr>
          <w:rFonts w:ascii="Arial" w:hAnsi="Arial" w:cs="Arial"/>
          <w:b/>
          <w:spacing w:val="-4"/>
          <w:sz w:val="22"/>
          <w:szCs w:val="22"/>
          <w:lang w:val="en-US"/>
        </w:rPr>
      </w:pPr>
    </w:p>
    <w:p w:rsidR="00C86C31" w:rsidRPr="00C1187E" w:rsidRDefault="00C1187E" w:rsidP="00F53410">
      <w:pPr>
        <w:numPr>
          <w:ilvl w:val="2"/>
          <w:numId w:val="1"/>
        </w:numPr>
        <w:jc w:val="both"/>
        <w:rPr>
          <w:rFonts w:ascii="Arial" w:hAnsi="Arial" w:cs="Arial"/>
          <w:spacing w:val="-4"/>
          <w:sz w:val="22"/>
          <w:szCs w:val="22"/>
          <w:lang w:val="en-US"/>
        </w:rPr>
      </w:pPr>
      <w:r>
        <w:rPr>
          <w:rFonts w:ascii="Arial" w:hAnsi="Arial" w:cs="Arial"/>
          <w:spacing w:val="-4"/>
          <w:sz w:val="22"/>
          <w:szCs w:val="22"/>
          <w:lang w:val="en-US"/>
        </w:rPr>
        <w:t xml:space="preserve">The minimum amount of </w:t>
      </w:r>
      <w:r w:rsidRPr="00C1187E">
        <w:rPr>
          <w:rFonts w:ascii="Arial" w:hAnsi="Arial" w:cs="Arial"/>
          <w:spacing w:val="-4"/>
          <w:sz w:val="22"/>
          <w:szCs w:val="22"/>
          <w:lang w:val="en-US"/>
        </w:rPr>
        <w:t>scholarship (gross), determined in accord</w:t>
      </w:r>
      <w:r w:rsidR="00D17735">
        <w:rPr>
          <w:rFonts w:ascii="Arial" w:hAnsi="Arial" w:cs="Arial"/>
          <w:spacing w:val="-4"/>
          <w:sz w:val="22"/>
          <w:szCs w:val="22"/>
          <w:lang w:val="en-US"/>
        </w:rPr>
        <w:t xml:space="preserve">ance with </w:t>
      </w:r>
      <w:r w:rsidR="00D17735" w:rsidRPr="004649FA">
        <w:rPr>
          <w:rFonts w:ascii="Arial" w:hAnsi="Arial" w:cs="Arial"/>
          <w:spacing w:val="-4"/>
          <w:sz w:val="22"/>
          <w:szCs w:val="22"/>
          <w:lang w:val="en-US"/>
        </w:rPr>
        <w:t>§</w:t>
      </w:r>
      <w:r w:rsidRPr="00C1187E">
        <w:rPr>
          <w:rFonts w:ascii="Arial" w:hAnsi="Arial" w:cs="Arial"/>
          <w:spacing w:val="-4"/>
          <w:sz w:val="22"/>
          <w:szCs w:val="22"/>
          <w:lang w:val="en-US"/>
        </w:rPr>
        <w:t xml:space="preserve"> 209 (4) of the Law, is roun</w:t>
      </w:r>
      <w:r w:rsidR="008679EF">
        <w:rPr>
          <w:rFonts w:ascii="Arial" w:hAnsi="Arial" w:cs="Arial"/>
          <w:spacing w:val="-4"/>
          <w:sz w:val="22"/>
          <w:szCs w:val="22"/>
          <w:lang w:val="en-US"/>
        </w:rPr>
        <w:t>ded up to the nearest tenth of PLN</w:t>
      </w:r>
      <w:r w:rsidRPr="00C1187E">
        <w:rPr>
          <w:rFonts w:ascii="Arial" w:hAnsi="Arial" w:cs="Arial"/>
          <w:spacing w:val="-4"/>
          <w:sz w:val="22"/>
          <w:szCs w:val="22"/>
          <w:lang w:val="en-US"/>
        </w:rPr>
        <w:t xml:space="preserve"> and, after payment of public and legal obligations, is paid in accordance with the provisions of § 5 (2).</w:t>
      </w:r>
    </w:p>
    <w:p w:rsidR="00184026" w:rsidRPr="004649FA" w:rsidRDefault="00727404" w:rsidP="004649FA">
      <w:pPr>
        <w:numPr>
          <w:ilvl w:val="2"/>
          <w:numId w:val="1"/>
        </w:numPr>
        <w:jc w:val="both"/>
        <w:rPr>
          <w:rFonts w:ascii="Arial" w:hAnsi="Arial" w:cs="Arial"/>
          <w:spacing w:val="-4"/>
          <w:sz w:val="22"/>
          <w:szCs w:val="22"/>
          <w:lang w:val="en-US"/>
        </w:rPr>
      </w:pPr>
      <w:r>
        <w:rPr>
          <w:rFonts w:ascii="Arial" w:hAnsi="Arial" w:cs="Arial"/>
          <w:spacing w:val="-4"/>
          <w:sz w:val="22"/>
          <w:szCs w:val="22"/>
          <w:lang w:val="en-US"/>
        </w:rPr>
        <w:t xml:space="preserve">A doctoral student with </w:t>
      </w:r>
      <w:r w:rsidR="004649FA" w:rsidRPr="004649FA">
        <w:rPr>
          <w:rFonts w:ascii="Arial" w:hAnsi="Arial" w:cs="Arial"/>
          <w:spacing w:val="-4"/>
          <w:sz w:val="22"/>
          <w:szCs w:val="22"/>
          <w:lang w:val="en-US"/>
        </w:rPr>
        <w:t>disability certificate, disa</w:t>
      </w:r>
      <w:r>
        <w:rPr>
          <w:rFonts w:ascii="Arial" w:hAnsi="Arial" w:cs="Arial"/>
          <w:spacing w:val="-4"/>
          <w:sz w:val="22"/>
          <w:szCs w:val="22"/>
          <w:lang w:val="en-US"/>
        </w:rPr>
        <w:t xml:space="preserve">bility grade certificate or </w:t>
      </w:r>
      <w:r w:rsidR="004649FA" w:rsidRPr="004649FA">
        <w:rPr>
          <w:rFonts w:ascii="Arial" w:hAnsi="Arial" w:cs="Arial"/>
          <w:spacing w:val="-4"/>
          <w:sz w:val="22"/>
          <w:szCs w:val="22"/>
          <w:lang w:val="en-US"/>
        </w:rPr>
        <w:t xml:space="preserve">certificate referred to in </w:t>
      </w:r>
      <w:r w:rsidR="00D17735" w:rsidRPr="004649FA">
        <w:rPr>
          <w:rFonts w:ascii="Arial" w:hAnsi="Arial" w:cs="Arial"/>
          <w:spacing w:val="-4"/>
          <w:sz w:val="22"/>
          <w:szCs w:val="22"/>
          <w:lang w:val="en-US"/>
        </w:rPr>
        <w:t>§</w:t>
      </w:r>
      <w:r w:rsidR="00D17735">
        <w:rPr>
          <w:rFonts w:ascii="Arial" w:hAnsi="Arial" w:cs="Arial"/>
          <w:spacing w:val="-4"/>
          <w:sz w:val="22"/>
          <w:szCs w:val="22"/>
          <w:lang w:val="en-US"/>
        </w:rPr>
        <w:t xml:space="preserve"> </w:t>
      </w:r>
      <w:r w:rsidR="004649FA" w:rsidRPr="004649FA">
        <w:rPr>
          <w:rFonts w:ascii="Arial" w:hAnsi="Arial" w:cs="Arial"/>
          <w:spacing w:val="-4"/>
          <w:sz w:val="22"/>
          <w:szCs w:val="22"/>
          <w:lang w:val="en-US"/>
        </w:rPr>
        <w:t xml:space="preserve">5 and </w:t>
      </w:r>
      <w:r w:rsidR="00D17735" w:rsidRPr="004649FA">
        <w:rPr>
          <w:rFonts w:ascii="Arial" w:hAnsi="Arial" w:cs="Arial"/>
          <w:spacing w:val="-4"/>
          <w:sz w:val="22"/>
          <w:szCs w:val="22"/>
          <w:lang w:val="en-US"/>
        </w:rPr>
        <w:t>§</w:t>
      </w:r>
      <w:r w:rsidR="004649FA" w:rsidRPr="004649FA">
        <w:rPr>
          <w:rFonts w:ascii="Arial" w:hAnsi="Arial" w:cs="Arial"/>
          <w:spacing w:val="-4"/>
          <w:sz w:val="22"/>
          <w:szCs w:val="22"/>
          <w:lang w:val="en-US"/>
        </w:rPr>
        <w:t xml:space="preserve"> 62 of the Law on Social and Vocational Rehabilitation and Employment of the Disabled of </w:t>
      </w:r>
      <w:r>
        <w:rPr>
          <w:rFonts w:ascii="Arial" w:hAnsi="Arial" w:cs="Arial"/>
          <w:spacing w:val="-4"/>
          <w:sz w:val="22"/>
          <w:szCs w:val="22"/>
          <w:lang w:val="en-US"/>
        </w:rPr>
        <w:t>August 27, 1997, shall receive the</w:t>
      </w:r>
      <w:r w:rsidR="004649FA" w:rsidRPr="004649FA">
        <w:rPr>
          <w:rFonts w:ascii="Arial" w:hAnsi="Arial" w:cs="Arial"/>
          <w:spacing w:val="-4"/>
          <w:sz w:val="22"/>
          <w:szCs w:val="22"/>
          <w:lang w:val="en-US"/>
        </w:rPr>
        <w:t xml:space="preserve"> doctoral scholarship in an amount increased by 30% of the amount indicated in </w:t>
      </w:r>
      <w:r w:rsidR="00D17735" w:rsidRPr="004649FA">
        <w:rPr>
          <w:rFonts w:ascii="Arial" w:hAnsi="Arial" w:cs="Arial"/>
          <w:spacing w:val="-4"/>
          <w:sz w:val="22"/>
          <w:szCs w:val="22"/>
          <w:lang w:val="en-US"/>
        </w:rPr>
        <w:t>§</w:t>
      </w:r>
      <w:r w:rsidR="004649FA" w:rsidRPr="004649FA">
        <w:rPr>
          <w:rFonts w:ascii="Arial" w:hAnsi="Arial" w:cs="Arial"/>
          <w:spacing w:val="-4"/>
          <w:sz w:val="22"/>
          <w:szCs w:val="22"/>
          <w:lang w:val="en-US"/>
        </w:rPr>
        <w:t xml:space="preserve"> 209 (4) (1) of the Law, after submitting an </w:t>
      </w:r>
      <w:r w:rsidR="004649FA">
        <w:rPr>
          <w:rFonts w:ascii="Arial" w:hAnsi="Arial" w:cs="Arial"/>
          <w:spacing w:val="-4"/>
          <w:sz w:val="22"/>
          <w:szCs w:val="22"/>
          <w:lang w:val="en-US"/>
        </w:rPr>
        <w:t>application to the</w:t>
      </w:r>
      <w:r w:rsidR="004649FA" w:rsidRPr="004649FA">
        <w:rPr>
          <w:rFonts w:ascii="Arial" w:hAnsi="Arial" w:cs="Arial"/>
          <w:spacing w:val="-4"/>
          <w:sz w:val="22"/>
          <w:szCs w:val="22"/>
          <w:lang w:val="en-US"/>
        </w:rPr>
        <w:t xml:space="preserve"> Office, the template of which is attached as Appendix No. 1 to these Rules and Regulations.</w:t>
      </w:r>
    </w:p>
    <w:p w:rsidR="001D00BF" w:rsidRPr="004649FA" w:rsidRDefault="004649FA" w:rsidP="004649FA">
      <w:pPr>
        <w:numPr>
          <w:ilvl w:val="2"/>
          <w:numId w:val="1"/>
        </w:numPr>
        <w:jc w:val="both"/>
        <w:rPr>
          <w:rFonts w:ascii="Arial" w:hAnsi="Arial" w:cs="Arial"/>
          <w:spacing w:val="-4"/>
          <w:sz w:val="22"/>
          <w:szCs w:val="22"/>
          <w:lang w:val="en-US"/>
        </w:rPr>
      </w:pPr>
      <w:r>
        <w:rPr>
          <w:rFonts w:ascii="Arial" w:hAnsi="Arial" w:cs="Arial"/>
          <w:spacing w:val="-4"/>
          <w:sz w:val="22"/>
          <w:szCs w:val="22"/>
          <w:lang w:val="en-US"/>
        </w:rPr>
        <w:t>A</w:t>
      </w:r>
      <w:r w:rsidRPr="004649FA">
        <w:rPr>
          <w:rFonts w:ascii="Arial" w:hAnsi="Arial" w:cs="Arial"/>
          <w:spacing w:val="-4"/>
          <w:sz w:val="22"/>
          <w:szCs w:val="22"/>
          <w:lang w:val="en-US"/>
        </w:rPr>
        <w:t xml:space="preserve"> doctoral student is obliged to submit the</w:t>
      </w:r>
      <w:r>
        <w:rPr>
          <w:rFonts w:ascii="Arial" w:hAnsi="Arial" w:cs="Arial"/>
          <w:spacing w:val="-4"/>
          <w:sz w:val="22"/>
          <w:szCs w:val="22"/>
          <w:lang w:val="en-US"/>
        </w:rPr>
        <w:t>ir</w:t>
      </w:r>
      <w:r w:rsidRPr="004649FA">
        <w:rPr>
          <w:rFonts w:ascii="Arial" w:hAnsi="Arial" w:cs="Arial"/>
          <w:spacing w:val="-4"/>
          <w:sz w:val="22"/>
          <w:szCs w:val="22"/>
          <w:lang w:val="en-US"/>
        </w:rPr>
        <w:t xml:space="preserve"> bank account number </w:t>
      </w:r>
      <w:r>
        <w:rPr>
          <w:rFonts w:ascii="Arial" w:hAnsi="Arial" w:cs="Arial"/>
          <w:spacing w:val="-4"/>
          <w:sz w:val="22"/>
          <w:szCs w:val="22"/>
          <w:lang w:val="en-US"/>
        </w:rPr>
        <w:t>information</w:t>
      </w:r>
      <w:r w:rsidRPr="004649FA">
        <w:rPr>
          <w:rFonts w:ascii="Arial" w:hAnsi="Arial" w:cs="Arial"/>
          <w:spacing w:val="-4"/>
          <w:sz w:val="22"/>
          <w:szCs w:val="22"/>
          <w:lang w:val="en-US"/>
        </w:rPr>
        <w:t xml:space="preserve"> to </w:t>
      </w:r>
      <w:r w:rsidR="00727404">
        <w:rPr>
          <w:rFonts w:ascii="Arial" w:hAnsi="Arial" w:cs="Arial"/>
          <w:spacing w:val="-4"/>
          <w:sz w:val="22"/>
          <w:szCs w:val="22"/>
          <w:lang w:val="en-US"/>
        </w:rPr>
        <w:t xml:space="preserve">the </w:t>
      </w:r>
      <w:r>
        <w:rPr>
          <w:rFonts w:ascii="Arial" w:hAnsi="Arial" w:cs="Arial"/>
          <w:spacing w:val="-4"/>
          <w:sz w:val="22"/>
          <w:szCs w:val="22"/>
          <w:lang w:val="en-US"/>
        </w:rPr>
        <w:t>O</w:t>
      </w:r>
      <w:r w:rsidRPr="004649FA">
        <w:rPr>
          <w:rFonts w:ascii="Arial" w:hAnsi="Arial" w:cs="Arial"/>
          <w:spacing w:val="-4"/>
          <w:sz w:val="22"/>
          <w:szCs w:val="22"/>
          <w:lang w:val="en-US"/>
        </w:rPr>
        <w:t>ffice by October 3</w:t>
      </w:r>
      <w:r>
        <w:rPr>
          <w:rFonts w:ascii="Arial" w:hAnsi="Arial" w:cs="Arial"/>
          <w:spacing w:val="-4"/>
          <w:sz w:val="22"/>
          <w:szCs w:val="22"/>
          <w:lang w:val="en-US"/>
        </w:rPr>
        <w:t>.</w:t>
      </w:r>
    </w:p>
    <w:p w:rsidR="00C713A5" w:rsidRPr="004649FA" w:rsidRDefault="00D17735" w:rsidP="004649FA">
      <w:pPr>
        <w:numPr>
          <w:ilvl w:val="2"/>
          <w:numId w:val="1"/>
        </w:numPr>
        <w:jc w:val="both"/>
        <w:rPr>
          <w:rFonts w:ascii="Arial" w:hAnsi="Arial" w:cs="Arial"/>
          <w:spacing w:val="-4"/>
          <w:sz w:val="22"/>
          <w:szCs w:val="22"/>
          <w:lang w:val="en-US"/>
        </w:rPr>
      </w:pPr>
      <w:r>
        <w:rPr>
          <w:rFonts w:ascii="Arial" w:hAnsi="Arial" w:cs="Arial"/>
          <w:spacing w:val="-4"/>
          <w:sz w:val="22"/>
          <w:szCs w:val="22"/>
          <w:lang w:val="en-US"/>
        </w:rPr>
        <w:t xml:space="preserve">The amount of </w:t>
      </w:r>
      <w:r w:rsidR="004649FA" w:rsidRPr="004649FA">
        <w:rPr>
          <w:rFonts w:ascii="Arial" w:hAnsi="Arial" w:cs="Arial"/>
          <w:spacing w:val="-4"/>
          <w:sz w:val="22"/>
          <w:szCs w:val="22"/>
          <w:lang w:val="en-US"/>
        </w:rPr>
        <w:t>increase in the doctoral scholarship referred to in § 8 shall be determined by the Rector, provided that the amount does not exceed 30% of the</w:t>
      </w:r>
      <w:r w:rsidR="004649FA">
        <w:rPr>
          <w:rFonts w:ascii="Arial" w:hAnsi="Arial" w:cs="Arial"/>
          <w:spacing w:val="-4"/>
          <w:sz w:val="22"/>
          <w:szCs w:val="22"/>
          <w:lang w:val="en-US"/>
        </w:rPr>
        <w:t xml:space="preserve"> one</w:t>
      </w:r>
      <w:r w:rsidR="004649FA" w:rsidRPr="004649FA">
        <w:rPr>
          <w:rFonts w:ascii="Arial" w:hAnsi="Arial" w:cs="Arial"/>
          <w:spacing w:val="-4"/>
          <w:sz w:val="22"/>
          <w:szCs w:val="22"/>
          <w:lang w:val="en-US"/>
        </w:rPr>
        <w:t xml:space="preserve"> indicated in Article 209 (4) (1) of the Law.</w:t>
      </w:r>
    </w:p>
    <w:p w:rsidR="007E7688" w:rsidRPr="004649FA" w:rsidRDefault="007E7688" w:rsidP="007E7688">
      <w:pPr>
        <w:ind w:left="720"/>
        <w:jc w:val="both"/>
        <w:rPr>
          <w:rFonts w:ascii="Arial" w:hAnsi="Arial" w:cs="Arial"/>
          <w:spacing w:val="-4"/>
          <w:sz w:val="22"/>
          <w:szCs w:val="22"/>
          <w:lang w:val="en-US"/>
        </w:rPr>
      </w:pPr>
    </w:p>
    <w:p w:rsidR="000F3B60" w:rsidRPr="004649FA" w:rsidRDefault="000F3B60" w:rsidP="00F53410">
      <w:pPr>
        <w:pStyle w:val="Tekstkomentarza"/>
        <w:numPr>
          <w:ilvl w:val="0"/>
          <w:numId w:val="2"/>
        </w:numPr>
        <w:jc w:val="center"/>
        <w:rPr>
          <w:rFonts w:ascii="Arial" w:hAnsi="Arial" w:cs="Arial"/>
          <w:sz w:val="22"/>
          <w:szCs w:val="22"/>
          <w:lang w:val="en-US"/>
        </w:rPr>
      </w:pPr>
    </w:p>
    <w:p w:rsidR="000F3B60" w:rsidRPr="00EA2AF5" w:rsidRDefault="00EA2AF5" w:rsidP="00EA2AF5">
      <w:pPr>
        <w:pStyle w:val="Tekstkomentarza"/>
        <w:numPr>
          <w:ilvl w:val="0"/>
          <w:numId w:val="3"/>
        </w:numPr>
        <w:jc w:val="both"/>
        <w:rPr>
          <w:rFonts w:ascii="Arial" w:hAnsi="Arial" w:cs="Arial"/>
          <w:sz w:val="22"/>
          <w:szCs w:val="22"/>
          <w:lang w:val="en-US"/>
        </w:rPr>
      </w:pPr>
      <w:r w:rsidRPr="00EA2AF5">
        <w:rPr>
          <w:rFonts w:ascii="Arial" w:hAnsi="Arial" w:cs="Arial"/>
          <w:sz w:val="22"/>
          <w:szCs w:val="22"/>
          <w:lang w:val="en-US"/>
        </w:rPr>
        <w:t>A doctoral student may apply for an increase in the amount of the awarded scholarship in case of outstanding achievements in scientific work.</w:t>
      </w:r>
    </w:p>
    <w:p w:rsidR="000F3B60" w:rsidRPr="00EA2AF5" w:rsidRDefault="00EA2AF5" w:rsidP="00EA2AF5">
      <w:pPr>
        <w:pStyle w:val="Tekstkomentarza"/>
        <w:numPr>
          <w:ilvl w:val="0"/>
          <w:numId w:val="3"/>
        </w:numPr>
        <w:jc w:val="both"/>
        <w:rPr>
          <w:rFonts w:ascii="Arial" w:hAnsi="Arial" w:cs="Arial"/>
          <w:sz w:val="22"/>
          <w:szCs w:val="22"/>
          <w:lang w:val="en-US"/>
        </w:rPr>
      </w:pPr>
      <w:r w:rsidRPr="00EA2AF5">
        <w:rPr>
          <w:rFonts w:ascii="Arial" w:hAnsi="Arial" w:cs="Arial"/>
          <w:sz w:val="22"/>
          <w:szCs w:val="22"/>
          <w:lang w:val="en-US"/>
        </w:rPr>
        <w:t>An increased scholarship is granted for the duration of an academic year on the basis of an evaluation of the doctoral student's academic performance.</w:t>
      </w:r>
    </w:p>
    <w:p w:rsidR="000F3B60" w:rsidRPr="002B0164" w:rsidRDefault="002B0164" w:rsidP="002B0164">
      <w:pPr>
        <w:pStyle w:val="Tekstkomentarza"/>
        <w:numPr>
          <w:ilvl w:val="0"/>
          <w:numId w:val="3"/>
        </w:numPr>
        <w:jc w:val="both"/>
        <w:rPr>
          <w:rFonts w:ascii="Arial" w:hAnsi="Arial" w:cs="Arial"/>
          <w:sz w:val="22"/>
          <w:szCs w:val="22"/>
          <w:lang w:val="en-US"/>
        </w:rPr>
      </w:pPr>
      <w:r w:rsidRPr="002B0164">
        <w:rPr>
          <w:rFonts w:ascii="Arial" w:hAnsi="Arial" w:cs="Arial"/>
          <w:sz w:val="22"/>
          <w:szCs w:val="22"/>
          <w:lang w:val="en-US"/>
        </w:rPr>
        <w:t>The evaluation referred to in (2) is based on the achievements of a doctoral student in the academic year preceding the year in which they applied</w:t>
      </w:r>
      <w:r>
        <w:rPr>
          <w:rFonts w:ascii="Arial" w:hAnsi="Arial" w:cs="Arial"/>
          <w:sz w:val="22"/>
          <w:szCs w:val="22"/>
          <w:lang w:val="en-US"/>
        </w:rPr>
        <w:t xml:space="preserve"> for an increase in scholarship.</w:t>
      </w:r>
      <w:r w:rsidRPr="002B0164">
        <w:rPr>
          <w:rFonts w:ascii="Arial" w:hAnsi="Arial" w:cs="Arial"/>
          <w:sz w:val="22"/>
          <w:szCs w:val="22"/>
          <w:lang w:val="en-US"/>
        </w:rPr>
        <w:t xml:space="preserve"> </w:t>
      </w:r>
      <w:r>
        <w:rPr>
          <w:rFonts w:ascii="Arial" w:hAnsi="Arial" w:cs="Arial"/>
          <w:sz w:val="22"/>
          <w:szCs w:val="22"/>
          <w:lang w:val="en-US"/>
        </w:rPr>
        <w:t xml:space="preserve">Graded </w:t>
      </w:r>
      <w:r w:rsidRPr="002B0164">
        <w:rPr>
          <w:rFonts w:ascii="Arial" w:hAnsi="Arial" w:cs="Arial"/>
          <w:sz w:val="22"/>
          <w:szCs w:val="22"/>
          <w:lang w:val="en-US"/>
        </w:rPr>
        <w:t>in particular</w:t>
      </w:r>
      <w:r>
        <w:rPr>
          <w:rFonts w:ascii="Arial" w:hAnsi="Arial" w:cs="Arial"/>
          <w:sz w:val="22"/>
          <w:szCs w:val="22"/>
          <w:lang w:val="en-US"/>
        </w:rPr>
        <w:t xml:space="preserve"> are</w:t>
      </w:r>
      <w:r w:rsidRPr="002B0164">
        <w:rPr>
          <w:rFonts w:ascii="Arial" w:hAnsi="Arial" w:cs="Arial"/>
          <w:sz w:val="22"/>
          <w:szCs w:val="22"/>
          <w:lang w:val="en-US"/>
        </w:rPr>
        <w:t>:</w:t>
      </w:r>
    </w:p>
    <w:p w:rsidR="002B0164" w:rsidRPr="002B0164" w:rsidRDefault="002B0164" w:rsidP="002B0164">
      <w:pPr>
        <w:pStyle w:val="Tekstkomentarza"/>
        <w:numPr>
          <w:ilvl w:val="0"/>
          <w:numId w:val="4"/>
        </w:numPr>
        <w:ind w:left="1134"/>
        <w:rPr>
          <w:rFonts w:ascii="Arial" w:hAnsi="Arial" w:cs="Arial"/>
          <w:sz w:val="22"/>
          <w:szCs w:val="22"/>
        </w:rPr>
      </w:pPr>
      <w:r w:rsidRPr="002B0164">
        <w:rPr>
          <w:rFonts w:ascii="Arial" w:hAnsi="Arial" w:cs="Arial"/>
          <w:sz w:val="22"/>
          <w:szCs w:val="22"/>
        </w:rPr>
        <w:t>participation in scientific conferences</w:t>
      </w:r>
    </w:p>
    <w:p w:rsidR="002B0164" w:rsidRPr="002B0164" w:rsidRDefault="002B0164" w:rsidP="002B0164">
      <w:pPr>
        <w:pStyle w:val="Tekstkomentarza"/>
        <w:numPr>
          <w:ilvl w:val="0"/>
          <w:numId w:val="4"/>
        </w:numPr>
        <w:ind w:left="1134"/>
        <w:rPr>
          <w:rFonts w:ascii="Arial" w:hAnsi="Arial" w:cs="Arial"/>
          <w:sz w:val="22"/>
          <w:szCs w:val="22"/>
          <w:lang w:val="en-US"/>
        </w:rPr>
      </w:pPr>
      <w:r w:rsidRPr="002B0164">
        <w:rPr>
          <w:rFonts w:ascii="Arial" w:hAnsi="Arial" w:cs="Arial"/>
          <w:sz w:val="22"/>
          <w:szCs w:val="22"/>
          <w:lang w:val="en-US"/>
        </w:rPr>
        <w:t>writing or co-writing peer-reviewed scientific publications</w:t>
      </w:r>
    </w:p>
    <w:p w:rsidR="002B0164" w:rsidRPr="002B0164" w:rsidRDefault="002B0164" w:rsidP="002B0164">
      <w:pPr>
        <w:pStyle w:val="Tekstkomentarza"/>
        <w:numPr>
          <w:ilvl w:val="0"/>
          <w:numId w:val="4"/>
        </w:numPr>
        <w:ind w:left="1134"/>
        <w:rPr>
          <w:rFonts w:ascii="Arial" w:hAnsi="Arial" w:cs="Arial"/>
          <w:sz w:val="22"/>
          <w:szCs w:val="22"/>
        </w:rPr>
      </w:pPr>
      <w:r w:rsidRPr="002B0164">
        <w:rPr>
          <w:rFonts w:ascii="Arial" w:hAnsi="Arial" w:cs="Arial"/>
          <w:sz w:val="22"/>
          <w:szCs w:val="22"/>
        </w:rPr>
        <w:t>participation in scientific internships.</w:t>
      </w:r>
    </w:p>
    <w:p w:rsidR="000F3B60" w:rsidRPr="00A374AE" w:rsidRDefault="00A374AE" w:rsidP="00A374AE">
      <w:pPr>
        <w:pStyle w:val="Tekstkomentarza"/>
        <w:numPr>
          <w:ilvl w:val="0"/>
          <w:numId w:val="3"/>
        </w:numPr>
        <w:jc w:val="both"/>
        <w:rPr>
          <w:rFonts w:ascii="Arial" w:hAnsi="Arial" w:cs="Arial"/>
          <w:sz w:val="22"/>
          <w:szCs w:val="22"/>
          <w:lang w:val="en-US"/>
        </w:rPr>
      </w:pPr>
      <w:r w:rsidRPr="00A374AE">
        <w:rPr>
          <w:rFonts w:ascii="Arial" w:hAnsi="Arial" w:cs="Arial"/>
          <w:sz w:val="22"/>
          <w:szCs w:val="22"/>
          <w:lang w:val="en-US"/>
        </w:rPr>
        <w:t>In case of students beginning their education at the Doctoral School, achievements referred to in (3) obtained not earlier than three years before the commencement of their education at the Doctoral School shall be assessed.</w:t>
      </w:r>
    </w:p>
    <w:p w:rsidR="000F3B60" w:rsidRPr="00A374AE" w:rsidRDefault="00A374AE" w:rsidP="00A374AE">
      <w:pPr>
        <w:pStyle w:val="Tekstkomentarza"/>
        <w:numPr>
          <w:ilvl w:val="0"/>
          <w:numId w:val="3"/>
        </w:numPr>
        <w:jc w:val="both"/>
        <w:rPr>
          <w:rFonts w:ascii="Arial" w:hAnsi="Arial" w:cs="Arial"/>
          <w:sz w:val="22"/>
          <w:szCs w:val="22"/>
          <w:lang w:val="en-US"/>
        </w:rPr>
      </w:pPr>
      <w:r w:rsidRPr="00A374AE">
        <w:rPr>
          <w:rFonts w:ascii="Arial" w:hAnsi="Arial" w:cs="Arial"/>
          <w:sz w:val="22"/>
          <w:szCs w:val="22"/>
          <w:lang w:val="en-US"/>
        </w:rPr>
        <w:t>The description of achievements referred to in (3)</w:t>
      </w:r>
      <w:r w:rsidR="00DB7728">
        <w:rPr>
          <w:rFonts w:ascii="Arial" w:hAnsi="Arial" w:cs="Arial"/>
          <w:sz w:val="22"/>
          <w:szCs w:val="22"/>
          <w:lang w:val="en-US"/>
        </w:rPr>
        <w:t>,</w:t>
      </w:r>
      <w:r w:rsidRPr="00A374AE">
        <w:rPr>
          <w:rFonts w:ascii="Arial" w:hAnsi="Arial" w:cs="Arial"/>
          <w:sz w:val="22"/>
          <w:szCs w:val="22"/>
          <w:lang w:val="en-US"/>
        </w:rPr>
        <w:t xml:space="preserve"> </w:t>
      </w:r>
      <w:r w:rsidR="00DB7728">
        <w:rPr>
          <w:rFonts w:ascii="Arial" w:hAnsi="Arial" w:cs="Arial"/>
          <w:sz w:val="22"/>
          <w:szCs w:val="22"/>
          <w:lang w:val="en-US"/>
        </w:rPr>
        <w:t xml:space="preserve">indicated by a doctoral student, </w:t>
      </w:r>
      <w:r w:rsidRPr="00A374AE">
        <w:rPr>
          <w:rFonts w:ascii="Arial" w:hAnsi="Arial" w:cs="Arial"/>
          <w:sz w:val="22"/>
          <w:szCs w:val="22"/>
          <w:lang w:val="en-US"/>
        </w:rPr>
        <w:t>should be enclosed with the application for an increase in the doctoral scholarship, in accordance with the form attached as Appendix No. 2 to the Regulations.</w:t>
      </w:r>
    </w:p>
    <w:p w:rsidR="000F3B60" w:rsidRPr="00A374AE" w:rsidRDefault="00A374AE" w:rsidP="00A374AE">
      <w:pPr>
        <w:pStyle w:val="Tekstkomentarza"/>
        <w:numPr>
          <w:ilvl w:val="0"/>
          <w:numId w:val="3"/>
        </w:numPr>
        <w:jc w:val="both"/>
        <w:rPr>
          <w:rFonts w:ascii="Arial" w:hAnsi="Arial" w:cs="Arial"/>
          <w:sz w:val="22"/>
          <w:szCs w:val="22"/>
          <w:lang w:val="en-US"/>
        </w:rPr>
      </w:pPr>
      <w:r w:rsidRPr="00A374AE">
        <w:rPr>
          <w:rFonts w:ascii="Arial" w:hAnsi="Arial" w:cs="Arial"/>
          <w:sz w:val="22"/>
          <w:szCs w:val="22"/>
          <w:lang w:val="en-US"/>
        </w:rPr>
        <w:t>An application for an increase in the doctoral scholarship should be submitted to the Office by October 15.</w:t>
      </w:r>
    </w:p>
    <w:p w:rsidR="00C060FB" w:rsidRPr="00A374AE" w:rsidRDefault="00A374AE" w:rsidP="00A374AE">
      <w:pPr>
        <w:pStyle w:val="Akapitzlist"/>
        <w:numPr>
          <w:ilvl w:val="0"/>
          <w:numId w:val="3"/>
        </w:numPr>
        <w:jc w:val="both"/>
        <w:rPr>
          <w:rFonts w:ascii="Arial" w:hAnsi="Arial" w:cs="Arial"/>
          <w:spacing w:val="-4"/>
          <w:sz w:val="22"/>
          <w:szCs w:val="22"/>
          <w:lang w:val="en-US"/>
        </w:rPr>
      </w:pPr>
      <w:r w:rsidRPr="00A374AE">
        <w:rPr>
          <w:rFonts w:ascii="Arial" w:hAnsi="Arial" w:cs="Arial"/>
          <w:color w:val="000000"/>
          <w:sz w:val="22"/>
          <w:szCs w:val="22"/>
          <w:lang w:val="en-US"/>
        </w:rPr>
        <w:t xml:space="preserve">Doctoral Scholarship Board </w:t>
      </w:r>
      <w:r>
        <w:rPr>
          <w:rFonts w:ascii="Arial" w:hAnsi="Arial" w:cs="Arial"/>
          <w:color w:val="000000"/>
          <w:sz w:val="22"/>
          <w:szCs w:val="22"/>
          <w:lang w:val="en-US"/>
        </w:rPr>
        <w:t>e</w:t>
      </w:r>
      <w:r w:rsidRPr="00A374AE">
        <w:rPr>
          <w:rFonts w:ascii="Arial" w:hAnsi="Arial" w:cs="Arial"/>
          <w:color w:val="000000"/>
          <w:sz w:val="22"/>
          <w:szCs w:val="22"/>
          <w:lang w:val="en-US"/>
        </w:rPr>
        <w:t>valuates the applications and creates a ranking list of doctoral students in accordance with the provisions of (8)-(10).</w:t>
      </w:r>
    </w:p>
    <w:p w:rsidR="00C85B5B" w:rsidRPr="00CD654B" w:rsidRDefault="00CD654B" w:rsidP="00CD654B">
      <w:pPr>
        <w:pStyle w:val="Akapitzlist"/>
        <w:numPr>
          <w:ilvl w:val="0"/>
          <w:numId w:val="3"/>
        </w:numPr>
        <w:jc w:val="both"/>
        <w:rPr>
          <w:rFonts w:ascii="Arial" w:hAnsi="Arial" w:cs="Arial"/>
          <w:spacing w:val="-4"/>
          <w:sz w:val="22"/>
          <w:szCs w:val="22"/>
          <w:lang w:val="en-US"/>
        </w:rPr>
      </w:pPr>
      <w:r w:rsidRPr="00CD654B">
        <w:rPr>
          <w:rFonts w:ascii="Arial" w:hAnsi="Arial" w:cs="Arial"/>
          <w:sz w:val="22"/>
          <w:szCs w:val="22"/>
          <w:lang w:val="en-US"/>
        </w:rPr>
        <w:t xml:space="preserve">The ranking list includes all doctoral students who have </w:t>
      </w:r>
      <w:r w:rsidR="00DB7728">
        <w:rPr>
          <w:rFonts w:ascii="Arial" w:hAnsi="Arial" w:cs="Arial"/>
          <w:sz w:val="22"/>
          <w:szCs w:val="22"/>
          <w:lang w:val="en-US"/>
        </w:rPr>
        <w:t xml:space="preserve">submitted an application for the </w:t>
      </w:r>
      <w:r w:rsidRPr="00CD654B">
        <w:rPr>
          <w:rFonts w:ascii="Arial" w:hAnsi="Arial" w:cs="Arial"/>
          <w:sz w:val="22"/>
          <w:szCs w:val="22"/>
          <w:lang w:val="en-US"/>
        </w:rPr>
        <w:t>increase in the doctoral scholarship and includes the following information: name, surname, album number, academic discipline, year of study, along with the score obtained.</w:t>
      </w:r>
    </w:p>
    <w:p w:rsidR="00D809BF" w:rsidRPr="00A22639" w:rsidRDefault="00A22639" w:rsidP="00A22639">
      <w:pPr>
        <w:pStyle w:val="Akapitzlist"/>
        <w:numPr>
          <w:ilvl w:val="0"/>
          <w:numId w:val="3"/>
        </w:numPr>
        <w:autoSpaceDE w:val="0"/>
        <w:autoSpaceDN w:val="0"/>
        <w:adjustRightInd w:val="0"/>
        <w:jc w:val="both"/>
        <w:rPr>
          <w:rFonts w:ascii="Arial" w:hAnsi="Arial" w:cs="Arial"/>
          <w:sz w:val="22"/>
          <w:szCs w:val="22"/>
        </w:rPr>
      </w:pPr>
      <w:r w:rsidRPr="00A22639">
        <w:rPr>
          <w:rFonts w:ascii="Arial" w:hAnsi="Arial" w:cs="Arial"/>
          <w:spacing w:val="-4"/>
          <w:sz w:val="22"/>
          <w:szCs w:val="22"/>
          <w:lang w:val="en-US"/>
        </w:rPr>
        <w:t xml:space="preserve">Points obtained as a result of the evaluation of the areas referred to in (3) are basis for determining the ranking list. The evaluation criteria are attached as Appendix No. 2a to these Rules and Regulations. </w:t>
      </w:r>
      <w:r w:rsidRPr="00A22639">
        <w:rPr>
          <w:rFonts w:ascii="Arial" w:hAnsi="Arial" w:cs="Arial"/>
          <w:spacing w:val="-4"/>
          <w:sz w:val="22"/>
          <w:szCs w:val="22"/>
        </w:rPr>
        <w:t>Ranking lists are established separately for every study year.</w:t>
      </w:r>
    </w:p>
    <w:p w:rsidR="000F3B60" w:rsidRPr="00A22639" w:rsidRDefault="00A22639" w:rsidP="00A22639">
      <w:pPr>
        <w:pStyle w:val="Akapitzlist"/>
        <w:numPr>
          <w:ilvl w:val="0"/>
          <w:numId w:val="3"/>
        </w:numPr>
        <w:autoSpaceDE w:val="0"/>
        <w:autoSpaceDN w:val="0"/>
        <w:adjustRightInd w:val="0"/>
        <w:jc w:val="both"/>
        <w:rPr>
          <w:rFonts w:ascii="Arial" w:hAnsi="Arial" w:cs="Arial"/>
          <w:sz w:val="22"/>
          <w:szCs w:val="22"/>
          <w:lang w:val="en-US"/>
        </w:rPr>
      </w:pPr>
      <w:r w:rsidRPr="00A22639">
        <w:rPr>
          <w:rFonts w:ascii="Arial" w:hAnsi="Arial" w:cs="Arial"/>
          <w:sz w:val="22"/>
          <w:szCs w:val="22"/>
          <w:lang w:val="en-US"/>
        </w:rPr>
        <w:lastRenderedPageBreak/>
        <w:t xml:space="preserve">In case of obtaining the same </w:t>
      </w:r>
      <w:r w:rsidR="007416EE">
        <w:rPr>
          <w:rFonts w:ascii="Arial" w:hAnsi="Arial" w:cs="Arial"/>
          <w:sz w:val="22"/>
          <w:szCs w:val="22"/>
          <w:lang w:val="en-US"/>
        </w:rPr>
        <w:t xml:space="preserve">score </w:t>
      </w:r>
      <w:r w:rsidR="00910295">
        <w:rPr>
          <w:rFonts w:ascii="Arial" w:hAnsi="Arial" w:cs="Arial"/>
          <w:sz w:val="22"/>
          <w:szCs w:val="22"/>
          <w:lang w:val="en-US"/>
        </w:rPr>
        <w:t xml:space="preserve">by </w:t>
      </w:r>
      <w:r w:rsidR="007416EE">
        <w:rPr>
          <w:rFonts w:ascii="Arial" w:hAnsi="Arial" w:cs="Arial"/>
          <w:sz w:val="22"/>
          <w:szCs w:val="22"/>
          <w:lang w:val="en-US"/>
        </w:rPr>
        <w:t xml:space="preserve">two </w:t>
      </w:r>
      <w:r w:rsidR="00910295">
        <w:rPr>
          <w:rFonts w:ascii="Arial" w:hAnsi="Arial" w:cs="Arial"/>
          <w:sz w:val="22"/>
          <w:szCs w:val="22"/>
          <w:lang w:val="en-US"/>
        </w:rPr>
        <w:t>different student</w:t>
      </w:r>
      <w:r w:rsidR="007416EE">
        <w:rPr>
          <w:rFonts w:ascii="Arial" w:hAnsi="Arial" w:cs="Arial"/>
          <w:sz w:val="22"/>
          <w:szCs w:val="22"/>
          <w:lang w:val="en-US"/>
        </w:rPr>
        <w:t>s</w:t>
      </w:r>
      <w:r w:rsidRPr="00A22639">
        <w:rPr>
          <w:rFonts w:ascii="Arial" w:hAnsi="Arial" w:cs="Arial"/>
          <w:sz w:val="22"/>
          <w:szCs w:val="22"/>
          <w:lang w:val="en-US"/>
        </w:rPr>
        <w:t>, the higher position on the ranking list is awarded to the person who received more points for scientific internships abroad, and then for peer-reviewed scientific publications.</w:t>
      </w:r>
    </w:p>
    <w:p w:rsidR="000568D0" w:rsidRPr="005F2084" w:rsidRDefault="005F2084" w:rsidP="005F2084">
      <w:pPr>
        <w:pStyle w:val="Akapitzlist"/>
        <w:numPr>
          <w:ilvl w:val="0"/>
          <w:numId w:val="3"/>
        </w:numPr>
        <w:autoSpaceDE w:val="0"/>
        <w:autoSpaceDN w:val="0"/>
        <w:adjustRightInd w:val="0"/>
        <w:jc w:val="both"/>
        <w:rPr>
          <w:rFonts w:ascii="Arial" w:hAnsi="Arial" w:cs="Arial"/>
          <w:sz w:val="22"/>
          <w:szCs w:val="22"/>
          <w:lang w:val="en-US"/>
        </w:rPr>
      </w:pPr>
      <w:r w:rsidRPr="005F2084">
        <w:rPr>
          <w:rFonts w:ascii="Arial" w:hAnsi="Arial" w:cs="Arial"/>
          <w:sz w:val="22"/>
          <w:szCs w:val="22"/>
          <w:lang w:val="en-US"/>
        </w:rPr>
        <w:t>The Rector, on the Board'</w:t>
      </w:r>
      <w:r w:rsidR="007272E3">
        <w:rPr>
          <w:rFonts w:ascii="Arial" w:hAnsi="Arial" w:cs="Arial"/>
          <w:sz w:val="22"/>
          <w:szCs w:val="22"/>
          <w:lang w:val="en-US"/>
        </w:rPr>
        <w:t xml:space="preserve">s recommendation, decides on the </w:t>
      </w:r>
      <w:r w:rsidRPr="005F2084">
        <w:rPr>
          <w:rFonts w:ascii="Arial" w:hAnsi="Arial" w:cs="Arial"/>
          <w:sz w:val="22"/>
          <w:szCs w:val="22"/>
          <w:lang w:val="en-US"/>
        </w:rPr>
        <w:t>increase of the doctoral scholarship.</w:t>
      </w:r>
    </w:p>
    <w:p w:rsidR="00FF5A9C" w:rsidRPr="005F2084" w:rsidRDefault="005F2084" w:rsidP="005F2084">
      <w:pPr>
        <w:pStyle w:val="Akapitzlist"/>
        <w:numPr>
          <w:ilvl w:val="0"/>
          <w:numId w:val="3"/>
        </w:numPr>
        <w:autoSpaceDE w:val="0"/>
        <w:autoSpaceDN w:val="0"/>
        <w:adjustRightInd w:val="0"/>
        <w:jc w:val="both"/>
        <w:rPr>
          <w:rFonts w:ascii="Arial" w:hAnsi="Arial" w:cs="Arial"/>
          <w:sz w:val="22"/>
          <w:szCs w:val="22"/>
          <w:lang w:val="en-US"/>
        </w:rPr>
      </w:pPr>
      <w:r w:rsidRPr="005F2084">
        <w:rPr>
          <w:rFonts w:ascii="Arial" w:hAnsi="Arial" w:cs="Arial"/>
          <w:sz w:val="22"/>
          <w:szCs w:val="22"/>
          <w:lang w:val="en-US"/>
        </w:rPr>
        <w:t>The Office prep</w:t>
      </w:r>
      <w:r w:rsidR="007272E3">
        <w:rPr>
          <w:rFonts w:ascii="Arial" w:hAnsi="Arial" w:cs="Arial"/>
          <w:sz w:val="22"/>
          <w:szCs w:val="22"/>
          <w:lang w:val="en-US"/>
        </w:rPr>
        <w:t>ares and submits to t</w:t>
      </w:r>
      <w:r>
        <w:rPr>
          <w:rFonts w:ascii="Arial" w:hAnsi="Arial" w:cs="Arial"/>
          <w:sz w:val="22"/>
          <w:szCs w:val="22"/>
          <w:lang w:val="en-US"/>
        </w:rPr>
        <w:t>he Rector to sign</w:t>
      </w:r>
      <w:r w:rsidRPr="005F2084">
        <w:rPr>
          <w:rFonts w:ascii="Arial" w:hAnsi="Arial" w:cs="Arial"/>
          <w:sz w:val="22"/>
          <w:szCs w:val="22"/>
          <w:lang w:val="en-US"/>
        </w:rPr>
        <w:t xml:space="preserve"> decision</w:t>
      </w:r>
      <w:r w:rsidR="007272E3">
        <w:rPr>
          <w:rFonts w:ascii="Arial" w:hAnsi="Arial" w:cs="Arial"/>
          <w:sz w:val="22"/>
          <w:szCs w:val="22"/>
          <w:lang w:val="en-US"/>
        </w:rPr>
        <w:t>s on granting or not granting the</w:t>
      </w:r>
      <w:r w:rsidRPr="005F2084">
        <w:rPr>
          <w:rFonts w:ascii="Arial" w:hAnsi="Arial" w:cs="Arial"/>
          <w:sz w:val="22"/>
          <w:szCs w:val="22"/>
          <w:lang w:val="en-US"/>
        </w:rPr>
        <w:t xml:space="preserve"> increase in the doctoral scholarship based on the provisions of (12). The signed decisions are forwarded by the Office to the recipients.</w:t>
      </w:r>
    </w:p>
    <w:p w:rsidR="00360B91" w:rsidRPr="00AC441C" w:rsidRDefault="007272E3" w:rsidP="00AC441C">
      <w:pPr>
        <w:pStyle w:val="Akapitzlist"/>
        <w:numPr>
          <w:ilvl w:val="0"/>
          <w:numId w:val="3"/>
        </w:numPr>
        <w:autoSpaceDE w:val="0"/>
        <w:autoSpaceDN w:val="0"/>
        <w:adjustRightInd w:val="0"/>
        <w:jc w:val="both"/>
        <w:rPr>
          <w:rFonts w:ascii="Arial" w:hAnsi="Arial" w:cs="Arial"/>
          <w:sz w:val="22"/>
          <w:szCs w:val="22"/>
          <w:lang w:val="en-US"/>
        </w:rPr>
      </w:pPr>
      <w:r>
        <w:rPr>
          <w:rFonts w:ascii="Arial" w:hAnsi="Arial" w:cs="Arial"/>
          <w:sz w:val="22"/>
          <w:szCs w:val="22"/>
          <w:lang w:val="en-US"/>
        </w:rPr>
        <w:t xml:space="preserve">In case of an unfavorable </w:t>
      </w:r>
      <w:r w:rsidR="00AC441C" w:rsidRPr="00AC441C">
        <w:rPr>
          <w:rFonts w:ascii="Arial" w:hAnsi="Arial" w:cs="Arial"/>
          <w:sz w:val="22"/>
          <w:szCs w:val="22"/>
          <w:lang w:val="en-US"/>
        </w:rPr>
        <w:t>decisio</w:t>
      </w:r>
      <w:r>
        <w:rPr>
          <w:rFonts w:ascii="Arial" w:hAnsi="Arial" w:cs="Arial"/>
          <w:sz w:val="22"/>
          <w:szCs w:val="22"/>
          <w:lang w:val="en-US"/>
        </w:rPr>
        <w:t>n</w:t>
      </w:r>
      <w:r w:rsidR="00AC441C">
        <w:rPr>
          <w:rFonts w:ascii="Arial" w:hAnsi="Arial" w:cs="Arial"/>
          <w:sz w:val="22"/>
          <w:szCs w:val="22"/>
          <w:lang w:val="en-US"/>
        </w:rPr>
        <w:t>,</w:t>
      </w:r>
      <w:r w:rsidR="00AC441C" w:rsidRPr="00AC441C">
        <w:rPr>
          <w:rFonts w:ascii="Arial" w:hAnsi="Arial" w:cs="Arial"/>
          <w:sz w:val="22"/>
          <w:szCs w:val="22"/>
          <w:lang w:val="en-US"/>
        </w:rPr>
        <w:t xml:space="preserve"> </w:t>
      </w:r>
      <w:r w:rsidR="00AC441C">
        <w:rPr>
          <w:rFonts w:ascii="Arial" w:hAnsi="Arial" w:cs="Arial"/>
          <w:sz w:val="22"/>
          <w:szCs w:val="22"/>
          <w:lang w:val="en-US"/>
        </w:rPr>
        <w:t>a</w:t>
      </w:r>
      <w:r w:rsidR="00AC441C" w:rsidRPr="00AC441C">
        <w:rPr>
          <w:rFonts w:ascii="Arial" w:hAnsi="Arial" w:cs="Arial"/>
          <w:sz w:val="22"/>
          <w:szCs w:val="22"/>
          <w:lang w:val="en-US"/>
        </w:rPr>
        <w:t xml:space="preserve"> doctoral student has the right to submit an application to the Rector for reconsideration. The application should be submitted to the Teaching Strategy and Quality Office within 14 days from the date of delivery of the Rector's decision.</w:t>
      </w:r>
    </w:p>
    <w:p w:rsidR="000F3B60" w:rsidRPr="00AC441C" w:rsidRDefault="000F3B60" w:rsidP="000F3B60">
      <w:pPr>
        <w:pStyle w:val="Akapitzlist"/>
        <w:autoSpaceDE w:val="0"/>
        <w:autoSpaceDN w:val="0"/>
        <w:adjustRightInd w:val="0"/>
        <w:jc w:val="both"/>
        <w:rPr>
          <w:rFonts w:ascii="Arial" w:hAnsi="Arial" w:cs="Arial"/>
          <w:sz w:val="22"/>
          <w:szCs w:val="22"/>
          <w:lang w:val="en-US"/>
        </w:rPr>
      </w:pPr>
    </w:p>
    <w:p w:rsidR="000F3B60" w:rsidRPr="00AC441C" w:rsidRDefault="000F3B60" w:rsidP="005B2AC1">
      <w:pPr>
        <w:pStyle w:val="Akapitzlist"/>
        <w:numPr>
          <w:ilvl w:val="0"/>
          <w:numId w:val="5"/>
        </w:numPr>
        <w:autoSpaceDE w:val="0"/>
        <w:autoSpaceDN w:val="0"/>
        <w:adjustRightInd w:val="0"/>
        <w:ind w:left="0" w:firstLine="0"/>
        <w:jc w:val="center"/>
        <w:rPr>
          <w:rFonts w:ascii="Arial" w:hAnsi="Arial" w:cs="Arial"/>
          <w:lang w:val="en-US"/>
        </w:rPr>
      </w:pPr>
    </w:p>
    <w:p w:rsidR="000F3B60" w:rsidRPr="0003469A" w:rsidRDefault="0003469A" w:rsidP="00456010">
      <w:pPr>
        <w:autoSpaceDE w:val="0"/>
        <w:autoSpaceDN w:val="0"/>
        <w:adjustRightInd w:val="0"/>
        <w:ind w:left="360"/>
        <w:jc w:val="both"/>
        <w:rPr>
          <w:rFonts w:ascii="Arial" w:hAnsi="Arial" w:cs="Arial"/>
          <w:sz w:val="22"/>
          <w:szCs w:val="22"/>
          <w:lang w:val="en-US"/>
        </w:rPr>
      </w:pPr>
      <w:r w:rsidRPr="0003469A">
        <w:rPr>
          <w:rFonts w:ascii="Arial" w:hAnsi="Arial" w:cs="Arial"/>
          <w:sz w:val="22"/>
          <w:szCs w:val="22"/>
          <w:lang w:val="en-US"/>
        </w:rPr>
        <w:t>Scholarship payment lists are prepared by the Office and signed by the Director of the Doctoral School and forwarded to the Payroll.</w:t>
      </w:r>
    </w:p>
    <w:p w:rsidR="009E27CC" w:rsidRPr="0003469A" w:rsidRDefault="009E27CC" w:rsidP="009E5425">
      <w:pPr>
        <w:ind w:left="360"/>
        <w:jc w:val="center"/>
        <w:rPr>
          <w:rFonts w:ascii="Arial" w:hAnsi="Arial" w:cs="Arial"/>
          <w:b/>
          <w:spacing w:val="-4"/>
          <w:sz w:val="22"/>
          <w:szCs w:val="22"/>
          <w:lang w:val="en-US"/>
        </w:rPr>
      </w:pPr>
    </w:p>
    <w:p w:rsidR="001D3D05" w:rsidRPr="00D06835" w:rsidRDefault="001410B3" w:rsidP="001410B3">
      <w:pPr>
        <w:pStyle w:val="Akapitzlist"/>
        <w:numPr>
          <w:ilvl w:val="0"/>
          <w:numId w:val="1"/>
        </w:numPr>
        <w:rPr>
          <w:rFonts w:ascii="Arial" w:hAnsi="Arial" w:cs="Arial"/>
          <w:b/>
          <w:spacing w:val="-4"/>
          <w:sz w:val="22"/>
          <w:szCs w:val="22"/>
          <w:lang w:val="en-US"/>
        </w:rPr>
      </w:pPr>
      <w:r w:rsidRPr="00D06835">
        <w:rPr>
          <w:rFonts w:ascii="Arial" w:hAnsi="Arial" w:cs="Arial"/>
          <w:b/>
          <w:spacing w:val="-4"/>
          <w:sz w:val="22"/>
          <w:szCs w:val="22"/>
          <w:lang w:val="en-US"/>
        </w:rPr>
        <w:t>Loss of a doctoral scholarship entitlement</w:t>
      </w:r>
    </w:p>
    <w:p w:rsidR="001D3D05" w:rsidRPr="00D06835" w:rsidRDefault="001D3D05" w:rsidP="005B2AC1">
      <w:pPr>
        <w:pStyle w:val="Akapitzlist"/>
        <w:numPr>
          <w:ilvl w:val="1"/>
          <w:numId w:val="6"/>
        </w:numPr>
        <w:ind w:left="0" w:firstLine="0"/>
        <w:jc w:val="center"/>
        <w:rPr>
          <w:rFonts w:ascii="Arial" w:hAnsi="Arial" w:cs="Arial"/>
          <w:b/>
          <w:spacing w:val="-4"/>
          <w:sz w:val="22"/>
          <w:szCs w:val="22"/>
          <w:lang w:val="en-US"/>
        </w:rPr>
      </w:pPr>
    </w:p>
    <w:p w:rsidR="001D3D05" w:rsidRPr="0011345E" w:rsidRDefault="0011345E" w:rsidP="0011345E">
      <w:pPr>
        <w:numPr>
          <w:ilvl w:val="2"/>
          <w:numId w:val="6"/>
        </w:numPr>
        <w:autoSpaceDE w:val="0"/>
        <w:autoSpaceDN w:val="0"/>
        <w:adjustRightInd w:val="0"/>
        <w:jc w:val="both"/>
        <w:rPr>
          <w:rFonts w:ascii="Arial" w:hAnsi="Arial" w:cs="Arial"/>
          <w:sz w:val="22"/>
          <w:szCs w:val="22"/>
          <w:lang w:val="en-US"/>
        </w:rPr>
      </w:pPr>
      <w:r>
        <w:rPr>
          <w:rFonts w:ascii="Arial" w:hAnsi="Arial" w:cs="Arial"/>
          <w:sz w:val="22"/>
          <w:szCs w:val="22"/>
          <w:lang w:val="en-US"/>
        </w:rPr>
        <w:t xml:space="preserve">A </w:t>
      </w:r>
      <w:r w:rsidRPr="0011345E">
        <w:rPr>
          <w:rFonts w:ascii="Arial" w:hAnsi="Arial" w:cs="Arial"/>
          <w:sz w:val="22"/>
          <w:szCs w:val="22"/>
          <w:lang w:val="en-US"/>
        </w:rPr>
        <w:t>student loses the right to a doctoral scholarship in an event of:</w:t>
      </w:r>
    </w:p>
    <w:p w:rsidR="00936D02" w:rsidRPr="000909BF" w:rsidRDefault="000909BF" w:rsidP="000909BF">
      <w:pPr>
        <w:numPr>
          <w:ilvl w:val="3"/>
          <w:numId w:val="6"/>
        </w:numPr>
        <w:autoSpaceDE w:val="0"/>
        <w:autoSpaceDN w:val="0"/>
        <w:adjustRightInd w:val="0"/>
        <w:jc w:val="both"/>
        <w:rPr>
          <w:rFonts w:ascii="Arial" w:hAnsi="Arial" w:cs="Arial"/>
          <w:sz w:val="22"/>
          <w:szCs w:val="22"/>
          <w:lang w:val="en-US"/>
        </w:rPr>
      </w:pPr>
      <w:r w:rsidRPr="000909BF">
        <w:rPr>
          <w:rFonts w:ascii="Arial" w:hAnsi="Arial" w:cs="Arial"/>
          <w:sz w:val="22"/>
          <w:szCs w:val="22"/>
          <w:lang w:val="en-US"/>
        </w:rPr>
        <w:t xml:space="preserve">resignation from education at the Doctoral School or removal from the doctoral student list </w:t>
      </w:r>
      <w:r w:rsidR="00001CD3">
        <w:rPr>
          <w:rFonts w:ascii="Arial" w:hAnsi="Arial" w:cs="Arial"/>
          <w:sz w:val="22"/>
          <w:szCs w:val="22"/>
          <w:lang w:val="en-US"/>
        </w:rPr>
        <w:t>–</w:t>
      </w:r>
      <w:r w:rsidRPr="000909BF">
        <w:rPr>
          <w:rFonts w:ascii="Arial" w:hAnsi="Arial" w:cs="Arial"/>
          <w:sz w:val="22"/>
          <w:szCs w:val="22"/>
          <w:lang w:val="en-US"/>
        </w:rPr>
        <w:t xml:space="preserve"> effective on the first day of the month following the one in which the decision on removal became final,</w:t>
      </w:r>
    </w:p>
    <w:p w:rsidR="00936D02" w:rsidRPr="000909BF" w:rsidRDefault="00001CD3" w:rsidP="000909BF">
      <w:pPr>
        <w:numPr>
          <w:ilvl w:val="3"/>
          <w:numId w:val="6"/>
        </w:numPr>
        <w:autoSpaceDE w:val="0"/>
        <w:autoSpaceDN w:val="0"/>
        <w:adjustRightInd w:val="0"/>
        <w:jc w:val="both"/>
        <w:rPr>
          <w:rFonts w:ascii="Arial" w:hAnsi="Arial" w:cs="Arial"/>
          <w:sz w:val="22"/>
          <w:szCs w:val="22"/>
          <w:lang w:val="en-US"/>
        </w:rPr>
      </w:pPr>
      <w:r>
        <w:rPr>
          <w:rFonts w:ascii="Arial" w:hAnsi="Arial" w:cs="Arial"/>
          <w:sz w:val="22"/>
          <w:szCs w:val="22"/>
          <w:lang w:val="en-US"/>
        </w:rPr>
        <w:t>suspension</w:t>
      </w:r>
      <w:r w:rsidR="000909BF" w:rsidRPr="000909BF">
        <w:rPr>
          <w:rFonts w:ascii="Arial" w:hAnsi="Arial" w:cs="Arial"/>
          <w:sz w:val="22"/>
          <w:szCs w:val="22"/>
          <w:lang w:val="en-US"/>
        </w:rPr>
        <w:t xml:space="preserve"> </w:t>
      </w:r>
      <w:r>
        <w:rPr>
          <w:rFonts w:ascii="Arial" w:hAnsi="Arial" w:cs="Arial"/>
          <w:sz w:val="22"/>
          <w:szCs w:val="22"/>
          <w:lang w:val="en-US"/>
        </w:rPr>
        <w:t>–</w:t>
      </w:r>
      <w:r w:rsidR="000909BF" w:rsidRPr="000909BF">
        <w:rPr>
          <w:rFonts w:ascii="Arial" w:hAnsi="Arial" w:cs="Arial"/>
          <w:sz w:val="22"/>
          <w:szCs w:val="22"/>
          <w:lang w:val="en-US"/>
        </w:rPr>
        <w:t xml:space="preserve"> effective on the first day of the month following the one in which the decision on suspension became final.</w:t>
      </w:r>
    </w:p>
    <w:p w:rsidR="00E30283" w:rsidRPr="000909BF" w:rsidRDefault="000909BF" w:rsidP="000909BF">
      <w:pPr>
        <w:numPr>
          <w:ilvl w:val="2"/>
          <w:numId w:val="6"/>
        </w:numPr>
        <w:autoSpaceDE w:val="0"/>
        <w:autoSpaceDN w:val="0"/>
        <w:adjustRightInd w:val="0"/>
        <w:jc w:val="both"/>
        <w:rPr>
          <w:rFonts w:ascii="Arial" w:hAnsi="Arial" w:cs="Arial"/>
          <w:sz w:val="22"/>
          <w:szCs w:val="22"/>
          <w:lang w:val="en-US"/>
        </w:rPr>
      </w:pPr>
      <w:r w:rsidRPr="000909BF">
        <w:rPr>
          <w:rFonts w:ascii="Arial" w:hAnsi="Arial" w:cs="Arial"/>
          <w:sz w:val="22"/>
          <w:szCs w:val="22"/>
          <w:lang w:val="en-US"/>
        </w:rPr>
        <w:t>A student who has been incorrectl</w:t>
      </w:r>
      <w:r w:rsidR="0049347D">
        <w:rPr>
          <w:rFonts w:ascii="Arial" w:hAnsi="Arial" w:cs="Arial"/>
          <w:sz w:val="22"/>
          <w:szCs w:val="22"/>
          <w:lang w:val="en-US"/>
        </w:rPr>
        <w:t>y awarded an increase in the</w:t>
      </w:r>
      <w:r w:rsidRPr="000909BF">
        <w:rPr>
          <w:rFonts w:ascii="Arial" w:hAnsi="Arial" w:cs="Arial"/>
          <w:sz w:val="22"/>
          <w:szCs w:val="22"/>
          <w:lang w:val="en-US"/>
        </w:rPr>
        <w:t xml:space="preserve"> doctoral scholarship or an increased amount due to disability is obliged to repay it at the Univeristy's first request.</w:t>
      </w:r>
    </w:p>
    <w:p w:rsidR="00FF5A9C" w:rsidRPr="000909BF" w:rsidRDefault="00FF5A9C" w:rsidP="009E5425">
      <w:pPr>
        <w:ind w:left="357"/>
        <w:jc w:val="center"/>
        <w:rPr>
          <w:rFonts w:ascii="Arial" w:hAnsi="Arial" w:cs="Arial"/>
          <w:b/>
          <w:spacing w:val="-4"/>
          <w:sz w:val="22"/>
          <w:szCs w:val="22"/>
          <w:lang w:val="en-US"/>
        </w:rPr>
      </w:pPr>
    </w:p>
    <w:p w:rsidR="001D3D05" w:rsidRPr="009B2591" w:rsidRDefault="00543F37" w:rsidP="00F53410">
      <w:pPr>
        <w:pStyle w:val="Akapitzlist"/>
        <w:numPr>
          <w:ilvl w:val="0"/>
          <w:numId w:val="6"/>
        </w:numPr>
        <w:rPr>
          <w:rFonts w:ascii="Arial" w:hAnsi="Arial" w:cs="Arial"/>
          <w:b/>
          <w:spacing w:val="-4"/>
          <w:sz w:val="22"/>
          <w:szCs w:val="22"/>
        </w:rPr>
      </w:pPr>
      <w:r>
        <w:rPr>
          <w:rFonts w:ascii="Arial" w:hAnsi="Arial" w:cs="Arial"/>
          <w:b/>
          <w:spacing w:val="-4"/>
          <w:sz w:val="22"/>
          <w:szCs w:val="22"/>
        </w:rPr>
        <w:t>Final p</w:t>
      </w:r>
      <w:r w:rsidR="00A938F1">
        <w:rPr>
          <w:rFonts w:ascii="Arial" w:hAnsi="Arial" w:cs="Arial"/>
          <w:b/>
          <w:spacing w:val="-4"/>
          <w:sz w:val="22"/>
          <w:szCs w:val="22"/>
        </w:rPr>
        <w:t>rovisions</w:t>
      </w:r>
    </w:p>
    <w:p w:rsidR="001D3D05" w:rsidRPr="009B2591" w:rsidRDefault="001D3D05" w:rsidP="005B2AC1">
      <w:pPr>
        <w:pStyle w:val="Akapitzlist"/>
        <w:numPr>
          <w:ilvl w:val="1"/>
          <w:numId w:val="6"/>
        </w:numPr>
        <w:ind w:left="0" w:firstLine="0"/>
        <w:jc w:val="center"/>
        <w:rPr>
          <w:rFonts w:ascii="Arial" w:hAnsi="Arial" w:cs="Arial"/>
          <w:b/>
          <w:spacing w:val="-4"/>
          <w:sz w:val="22"/>
          <w:szCs w:val="22"/>
        </w:rPr>
      </w:pPr>
    </w:p>
    <w:p w:rsidR="00BA7DBE" w:rsidRPr="00A938F1" w:rsidRDefault="00A938F1" w:rsidP="00A938F1">
      <w:pPr>
        <w:numPr>
          <w:ilvl w:val="2"/>
          <w:numId w:val="6"/>
        </w:numPr>
        <w:jc w:val="both"/>
        <w:rPr>
          <w:rFonts w:ascii="Arial" w:hAnsi="Arial" w:cs="Arial"/>
          <w:spacing w:val="-4"/>
          <w:sz w:val="22"/>
          <w:szCs w:val="22"/>
          <w:lang w:val="en-US"/>
        </w:rPr>
      </w:pPr>
      <w:r w:rsidRPr="00A938F1">
        <w:rPr>
          <w:rFonts w:ascii="Arial" w:hAnsi="Arial" w:cs="Arial"/>
          <w:sz w:val="22"/>
          <w:szCs w:val="22"/>
          <w:lang w:val="en-US"/>
        </w:rPr>
        <w:t>The Rector is in charge of making decisions on issues not subject to the</w:t>
      </w:r>
      <w:r w:rsidR="00001CD3">
        <w:rPr>
          <w:rFonts w:ascii="Arial" w:hAnsi="Arial" w:cs="Arial"/>
          <w:sz w:val="22"/>
          <w:szCs w:val="22"/>
          <w:lang w:val="en-US"/>
        </w:rPr>
        <w:t>se</w:t>
      </w:r>
      <w:r w:rsidRPr="00A938F1">
        <w:rPr>
          <w:rFonts w:ascii="Arial" w:hAnsi="Arial" w:cs="Arial"/>
          <w:sz w:val="22"/>
          <w:szCs w:val="22"/>
          <w:lang w:val="en-US"/>
        </w:rPr>
        <w:t xml:space="preserve"> R</w:t>
      </w:r>
      <w:r w:rsidR="00CC7428">
        <w:rPr>
          <w:rFonts w:ascii="Arial" w:hAnsi="Arial" w:cs="Arial"/>
          <w:sz w:val="22"/>
          <w:szCs w:val="22"/>
          <w:lang w:val="en-US"/>
        </w:rPr>
        <w:t>ules and Regulations or the Law</w:t>
      </w:r>
      <w:r w:rsidRPr="00A938F1">
        <w:rPr>
          <w:rFonts w:ascii="Arial" w:hAnsi="Arial" w:cs="Arial"/>
          <w:sz w:val="22"/>
          <w:szCs w:val="22"/>
          <w:lang w:val="en-US"/>
        </w:rPr>
        <w:t>.</w:t>
      </w:r>
    </w:p>
    <w:p w:rsidR="0016384B" w:rsidRPr="00A938F1" w:rsidRDefault="00A938F1" w:rsidP="00A938F1">
      <w:pPr>
        <w:numPr>
          <w:ilvl w:val="2"/>
          <w:numId w:val="6"/>
        </w:numPr>
        <w:jc w:val="both"/>
        <w:rPr>
          <w:rFonts w:ascii="Arial" w:hAnsi="Arial" w:cs="Arial"/>
          <w:spacing w:val="-4"/>
          <w:sz w:val="22"/>
          <w:szCs w:val="22"/>
          <w:lang w:val="en-US"/>
        </w:rPr>
      </w:pPr>
      <w:r w:rsidRPr="00A938F1">
        <w:rPr>
          <w:rFonts w:ascii="Arial" w:hAnsi="Arial" w:cs="Arial"/>
          <w:spacing w:val="-4"/>
          <w:sz w:val="22"/>
          <w:szCs w:val="22"/>
          <w:lang w:val="en-US"/>
        </w:rPr>
        <w:t>These Rules and Regulations come into force on October 1, 2019.</w:t>
      </w:r>
    </w:p>
    <w:p w:rsidR="00A938F1" w:rsidRPr="00A938F1" w:rsidRDefault="00A938F1" w:rsidP="009E5425">
      <w:pPr>
        <w:rPr>
          <w:rFonts w:ascii="Arial" w:hAnsi="Arial" w:cs="Arial"/>
          <w:sz w:val="22"/>
          <w:szCs w:val="22"/>
          <w:lang w:val="en-US"/>
        </w:rPr>
      </w:pPr>
    </w:p>
    <w:sectPr w:rsidR="00A938F1" w:rsidRPr="00A938F1" w:rsidSect="00C06265">
      <w:footerReference w:type="even" r:id="rId8"/>
      <w:footerReference w:type="default" r:id="rId9"/>
      <w:headerReference w:type="firs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403" w:rsidRDefault="00240403">
      <w:r>
        <w:separator/>
      </w:r>
    </w:p>
  </w:endnote>
  <w:endnote w:type="continuationSeparator" w:id="0">
    <w:p w:rsidR="00240403" w:rsidRDefault="00240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21002A87" w:usb1="00000000" w:usb2="00000000"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AC1" w:rsidRDefault="005B2AC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B2AC1" w:rsidRDefault="005B2AC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AC1" w:rsidRDefault="005B2AC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B4243">
      <w:rPr>
        <w:rStyle w:val="Numerstrony"/>
        <w:noProof/>
      </w:rPr>
      <w:t>2</w:t>
    </w:r>
    <w:r>
      <w:rPr>
        <w:rStyle w:val="Numerstrony"/>
      </w:rPr>
      <w:fldChar w:fldCharType="end"/>
    </w:r>
  </w:p>
  <w:p w:rsidR="005B2AC1" w:rsidRDefault="005B2AC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403" w:rsidRDefault="00240403">
      <w:r>
        <w:separator/>
      </w:r>
    </w:p>
  </w:footnote>
  <w:footnote w:type="continuationSeparator" w:id="0">
    <w:p w:rsidR="00240403" w:rsidRDefault="00240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AC1" w:rsidRPr="00014DF4" w:rsidRDefault="00264E04" w:rsidP="00462E34">
    <w:pPr>
      <w:jc w:val="right"/>
      <w:outlineLvl w:val="0"/>
      <w:rPr>
        <w:rFonts w:ascii="Arial" w:hAnsi="Arial" w:cs="Arial"/>
        <w:b/>
        <w:spacing w:val="-4"/>
        <w:sz w:val="18"/>
        <w:szCs w:val="18"/>
      </w:rPr>
    </w:pPr>
    <w:r>
      <w:rPr>
        <w:rFonts w:ascii="Arial" w:hAnsi="Arial" w:cs="Arial"/>
        <w:b/>
        <w:spacing w:val="-4"/>
        <w:sz w:val="18"/>
        <w:szCs w:val="18"/>
      </w:rPr>
      <w:t>Appendix</w:t>
    </w:r>
    <w:r w:rsidR="005B2AC1" w:rsidRPr="00014DF4">
      <w:rPr>
        <w:rFonts w:ascii="Arial" w:hAnsi="Arial" w:cs="Arial"/>
        <w:b/>
        <w:spacing w:val="-4"/>
        <w:sz w:val="18"/>
        <w:szCs w:val="18"/>
      </w:rPr>
      <w:t xml:space="preserve"> </w:t>
    </w:r>
  </w:p>
  <w:p w:rsidR="005B2AC1" w:rsidRPr="00014DF4" w:rsidRDefault="00264E04" w:rsidP="00462E34">
    <w:pPr>
      <w:pStyle w:val="Nagwek"/>
      <w:jc w:val="right"/>
      <w:rPr>
        <w:sz w:val="18"/>
        <w:szCs w:val="18"/>
      </w:rPr>
    </w:pPr>
    <w:r>
      <w:rPr>
        <w:rFonts w:ascii="Arial" w:hAnsi="Arial" w:cs="Arial"/>
        <w:spacing w:val="-4"/>
        <w:sz w:val="18"/>
        <w:szCs w:val="18"/>
      </w:rPr>
      <w:t>to Order No.</w:t>
    </w:r>
    <w:r w:rsidR="005B2AC1" w:rsidRPr="00014DF4">
      <w:rPr>
        <w:rFonts w:ascii="Arial" w:hAnsi="Arial" w:cs="Arial"/>
        <w:spacing w:val="-4"/>
        <w:sz w:val="18"/>
        <w:szCs w:val="18"/>
      </w:rPr>
      <w:t xml:space="preserve">       /19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80BAE"/>
    <w:multiLevelType w:val="hybridMultilevel"/>
    <w:tmpl w:val="7E38B2E4"/>
    <w:lvl w:ilvl="0" w:tplc="0415000F">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 w15:restartNumberingAfterBreak="0">
    <w:nsid w:val="2B9948B9"/>
    <w:multiLevelType w:val="hybridMultilevel"/>
    <w:tmpl w:val="64E89A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DE3674"/>
    <w:multiLevelType w:val="multilevel"/>
    <w:tmpl w:val="3CD4DC94"/>
    <w:lvl w:ilvl="0">
      <w:start w:val="1"/>
      <w:numFmt w:val="upperRoman"/>
      <w:lvlText w:val="%1."/>
      <w:lvlJc w:val="left"/>
      <w:pPr>
        <w:ind w:left="357" w:hanging="357"/>
      </w:pPr>
      <w:rPr>
        <w:rFonts w:ascii="Calibri" w:hAnsi="Calibri" w:cs="Times New Roman" w:hint="default"/>
        <w:b/>
        <w:i w:val="0"/>
        <w:sz w:val="28"/>
        <w:szCs w:val="28"/>
      </w:rPr>
    </w:lvl>
    <w:lvl w:ilvl="1">
      <w:start w:val="1"/>
      <w:numFmt w:val="decimal"/>
      <w:lvlRestart w:val="0"/>
      <w:lvlText w:val="§ %2"/>
      <w:lvlJc w:val="left"/>
      <w:pPr>
        <w:ind w:left="641" w:hanging="357"/>
      </w:pPr>
      <w:rPr>
        <w:rFonts w:ascii="Calibri" w:hAnsi="Calibri" w:cs="Times New Roman" w:hint="default"/>
        <w:b/>
        <w:i w:val="0"/>
      </w:rPr>
    </w:lvl>
    <w:lvl w:ilvl="2">
      <w:start w:val="1"/>
      <w:numFmt w:val="decimal"/>
      <w:lvlText w:val="%3."/>
      <w:lvlJc w:val="left"/>
      <w:pPr>
        <w:ind w:left="357" w:hanging="357"/>
      </w:pPr>
      <w:rPr>
        <w:rFonts w:ascii="Calibri" w:hAnsi="Calibri" w:cs="Times New Roman" w:hint="default"/>
        <w:b w:val="0"/>
        <w:i w:val="0"/>
        <w:sz w:val="24"/>
      </w:rPr>
    </w:lvl>
    <w:lvl w:ilvl="3">
      <w:start w:val="1"/>
      <w:numFmt w:val="decimal"/>
      <w:lvlText w:val="%4)"/>
      <w:lvlJc w:val="left"/>
      <w:pPr>
        <w:ind w:left="720" w:hanging="363"/>
      </w:pPr>
      <w:rPr>
        <w:rFonts w:ascii="Calibri" w:hAnsi="Calibri" w:cs="Times New Roman" w:hint="default"/>
        <w:b w:val="0"/>
        <w:i w:val="0"/>
        <w:sz w:val="24"/>
      </w:rPr>
    </w:lvl>
    <w:lvl w:ilvl="4">
      <w:start w:val="1"/>
      <w:numFmt w:val="lowerLetter"/>
      <w:lvlText w:val="%5)"/>
      <w:lvlJc w:val="left"/>
      <w:pPr>
        <w:ind w:left="1077" w:hanging="357"/>
      </w:pPr>
      <w:rPr>
        <w:rFonts w:ascii="Calibri" w:hAnsi="Calibri" w:hint="default"/>
        <w:b w:val="0"/>
        <w:i w:val="0"/>
        <w:sz w:val="24"/>
      </w:rPr>
    </w:lvl>
    <w:lvl w:ilvl="5">
      <w:start w:val="1"/>
      <w:numFmt w:val="lowerRoman"/>
      <w:lvlText w:val="(%6)"/>
      <w:lvlJc w:val="left"/>
      <w:pPr>
        <w:ind w:left="2160" w:hanging="360"/>
      </w:pPr>
      <w:rPr>
        <w:rFonts w:ascii="Times New Roman" w:eastAsia="Times New Roman" w:hAnsi="Times New Roman" w:cs="Times New Roman" w:hint="default"/>
      </w:rPr>
    </w:lvl>
    <w:lvl w:ilvl="6">
      <w:start w:val="1"/>
      <w:numFmt w:val="decimal"/>
      <w:lvlText w:val="%7."/>
      <w:lvlJc w:val="left"/>
      <w:pPr>
        <w:ind w:left="2520" w:hanging="360"/>
      </w:pPr>
      <w:rPr>
        <w:rFonts w:ascii="Times New Roman" w:eastAsia="Times New Roman" w:hAnsi="Times New Roman" w:cs="Times New Roman" w:hint="default"/>
      </w:rPr>
    </w:lvl>
    <w:lvl w:ilvl="7">
      <w:start w:val="1"/>
      <w:numFmt w:val="lowerLetter"/>
      <w:lvlText w:val="%8."/>
      <w:lvlJc w:val="left"/>
      <w:pPr>
        <w:ind w:left="2880" w:hanging="360"/>
      </w:pPr>
      <w:rPr>
        <w:rFonts w:ascii="Times New Roman" w:eastAsia="Times New Roman" w:hAnsi="Times New Roman" w:cs="Times New Roman" w:hint="default"/>
      </w:rPr>
    </w:lvl>
    <w:lvl w:ilvl="8">
      <w:start w:val="1"/>
      <w:numFmt w:val="lowerRoman"/>
      <w:lvlText w:val="%9."/>
      <w:lvlJc w:val="left"/>
      <w:pPr>
        <w:ind w:left="3240" w:hanging="360"/>
      </w:pPr>
      <w:rPr>
        <w:rFonts w:ascii="Times New Roman" w:eastAsia="Times New Roman" w:hAnsi="Times New Roman" w:cs="Times New Roman" w:hint="default"/>
      </w:rPr>
    </w:lvl>
  </w:abstractNum>
  <w:abstractNum w:abstractNumId="3" w15:restartNumberingAfterBreak="0">
    <w:nsid w:val="4ECD4633"/>
    <w:multiLevelType w:val="hybridMultilevel"/>
    <w:tmpl w:val="B8F877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CF3FB7"/>
    <w:multiLevelType w:val="hybridMultilevel"/>
    <w:tmpl w:val="BFEEA5B0"/>
    <w:lvl w:ilvl="0" w:tplc="E5D0F4B8">
      <w:start w:val="3"/>
      <w:numFmt w:val="decimal"/>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 w15:restartNumberingAfterBreak="0">
    <w:nsid w:val="60BA1200"/>
    <w:multiLevelType w:val="multilevel"/>
    <w:tmpl w:val="A738AC40"/>
    <w:lvl w:ilvl="0">
      <w:start w:val="1"/>
      <w:numFmt w:val="upperRoman"/>
      <w:lvlText w:val="%1."/>
      <w:lvlJc w:val="left"/>
      <w:pPr>
        <w:ind w:left="360" w:hanging="360"/>
      </w:pPr>
      <w:rPr>
        <w:rFonts w:hint="default"/>
      </w:rPr>
    </w:lvl>
    <w:lvl w:ilvl="1">
      <w:start w:val="1"/>
      <w:numFmt w:val="decimal"/>
      <w:lvlRestart w:val="0"/>
      <w:lvlText w:val="§ %2"/>
      <w:lvlJc w:val="left"/>
      <w:pPr>
        <w:ind w:left="357" w:hanging="357"/>
      </w:pPr>
      <w:rPr>
        <w:rFonts w:hint="default"/>
      </w:rPr>
    </w:lvl>
    <w:lvl w:ilvl="2">
      <w:start w:val="1"/>
      <w:numFmt w:val="decimal"/>
      <w:lvlText w:val="%3."/>
      <w:lvlJc w:val="left"/>
      <w:pPr>
        <w:ind w:left="720" w:hanging="363"/>
      </w:pPr>
      <w:rPr>
        <w:rFonts w:hint="default"/>
      </w:rPr>
    </w:lvl>
    <w:lvl w:ilvl="3">
      <w:start w:val="1"/>
      <w:numFmt w:val="lowerLetter"/>
      <w:lvlText w:val="%4)"/>
      <w:lvlJc w:val="left"/>
      <w:pPr>
        <w:ind w:left="1077" w:hanging="357"/>
      </w:pPr>
      <w:rPr>
        <w:rFonts w:hint="default"/>
      </w:rPr>
    </w:lvl>
    <w:lvl w:ilvl="4">
      <w:start w:val="1"/>
      <w:numFmt w:val="bullet"/>
      <w:lvlText w:val=""/>
      <w:lvlJc w:val="left"/>
      <w:pPr>
        <w:ind w:left="1263" w:hanging="363"/>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27560A0"/>
    <w:multiLevelType w:val="hybridMultilevel"/>
    <w:tmpl w:val="814CBD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63046072"/>
    <w:multiLevelType w:val="hybridMultilevel"/>
    <w:tmpl w:val="64BAC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9C44FDB"/>
    <w:multiLevelType w:val="multilevel"/>
    <w:tmpl w:val="16CE1E42"/>
    <w:lvl w:ilvl="0">
      <w:start w:val="9"/>
      <w:numFmt w:val="decimal"/>
      <w:lvlText w:val="§ %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3DF732E"/>
    <w:multiLevelType w:val="multilevel"/>
    <w:tmpl w:val="0CFEC56C"/>
    <w:lvl w:ilvl="0">
      <w:start w:val="1"/>
      <w:numFmt w:val="decimal"/>
      <w:lvlText w:val="§ %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E9733A4"/>
    <w:multiLevelType w:val="multilevel"/>
    <w:tmpl w:val="B85C1582"/>
    <w:lvl w:ilvl="0">
      <w:start w:val="8"/>
      <w:numFmt w:val="decimal"/>
      <w:lvlText w:val="§ %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EF42DD0"/>
    <w:multiLevelType w:val="multilevel"/>
    <w:tmpl w:val="50F41F40"/>
    <w:lvl w:ilvl="0">
      <w:start w:val="4"/>
      <w:numFmt w:val="upperRoman"/>
      <w:lvlText w:val="%1."/>
      <w:lvlJc w:val="left"/>
      <w:pPr>
        <w:ind w:left="360" w:hanging="360"/>
      </w:pPr>
      <w:rPr>
        <w:rFonts w:hint="default"/>
      </w:rPr>
    </w:lvl>
    <w:lvl w:ilvl="1">
      <w:start w:val="10"/>
      <w:numFmt w:val="decimal"/>
      <w:lvlRestart w:val="0"/>
      <w:lvlText w:val="§ %2"/>
      <w:lvlJc w:val="left"/>
      <w:pPr>
        <w:ind w:left="357" w:hanging="357"/>
      </w:pPr>
      <w:rPr>
        <w:rFonts w:hint="default"/>
      </w:rPr>
    </w:lvl>
    <w:lvl w:ilvl="2">
      <w:start w:val="1"/>
      <w:numFmt w:val="decimal"/>
      <w:lvlText w:val="%3."/>
      <w:lvlJc w:val="left"/>
      <w:pPr>
        <w:ind w:left="720" w:hanging="363"/>
      </w:pPr>
      <w:rPr>
        <w:rFonts w:hint="default"/>
      </w:rPr>
    </w:lvl>
    <w:lvl w:ilvl="3">
      <w:start w:val="1"/>
      <w:numFmt w:val="lowerLetter"/>
      <w:lvlText w:val="%4)"/>
      <w:lvlJc w:val="left"/>
      <w:pPr>
        <w:ind w:left="1077" w:hanging="357"/>
      </w:pPr>
      <w:rPr>
        <w:rFonts w:hint="default"/>
      </w:rPr>
    </w:lvl>
    <w:lvl w:ilvl="4">
      <w:start w:val="1"/>
      <w:numFmt w:val="bullet"/>
      <w:lvlText w:val=""/>
      <w:lvlJc w:val="left"/>
      <w:pPr>
        <w:ind w:left="1263" w:hanging="363"/>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10"/>
  </w:num>
  <w:num w:numId="3">
    <w:abstractNumId w:val="7"/>
  </w:num>
  <w:num w:numId="4">
    <w:abstractNumId w:val="1"/>
  </w:num>
  <w:num w:numId="5">
    <w:abstractNumId w:val="8"/>
  </w:num>
  <w:num w:numId="6">
    <w:abstractNumId w:val="11"/>
  </w:num>
  <w:num w:numId="7">
    <w:abstractNumId w:val="6"/>
  </w:num>
  <w:num w:numId="8">
    <w:abstractNumId w:val="3"/>
  </w:num>
  <w:num w:numId="9">
    <w:abstractNumId w:val="9"/>
  </w:num>
  <w:num w:numId="10">
    <w:abstractNumId w:val="0"/>
  </w:num>
  <w:num w:numId="11">
    <w:abstractNumId w:val="4"/>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63"/>
    <w:rsid w:val="00000777"/>
    <w:rsid w:val="00001CD3"/>
    <w:rsid w:val="00001F06"/>
    <w:rsid w:val="00007910"/>
    <w:rsid w:val="00014DF4"/>
    <w:rsid w:val="00022D16"/>
    <w:rsid w:val="00023CB4"/>
    <w:rsid w:val="00024BDD"/>
    <w:rsid w:val="00025BBE"/>
    <w:rsid w:val="0002698B"/>
    <w:rsid w:val="0003469A"/>
    <w:rsid w:val="000352D4"/>
    <w:rsid w:val="000377FF"/>
    <w:rsid w:val="000453AD"/>
    <w:rsid w:val="0005197B"/>
    <w:rsid w:val="00052B16"/>
    <w:rsid w:val="000546EC"/>
    <w:rsid w:val="000568D0"/>
    <w:rsid w:val="00057D71"/>
    <w:rsid w:val="00067ACE"/>
    <w:rsid w:val="00073922"/>
    <w:rsid w:val="000750C0"/>
    <w:rsid w:val="000761DF"/>
    <w:rsid w:val="00083D5B"/>
    <w:rsid w:val="000909BF"/>
    <w:rsid w:val="00091CD9"/>
    <w:rsid w:val="00093686"/>
    <w:rsid w:val="000955D8"/>
    <w:rsid w:val="000A1E52"/>
    <w:rsid w:val="000A27FC"/>
    <w:rsid w:val="000A53AE"/>
    <w:rsid w:val="000A637F"/>
    <w:rsid w:val="000A70BF"/>
    <w:rsid w:val="000B1A1D"/>
    <w:rsid w:val="000B59D2"/>
    <w:rsid w:val="000F1E0B"/>
    <w:rsid w:val="000F3B60"/>
    <w:rsid w:val="000F6EE4"/>
    <w:rsid w:val="000F6FD4"/>
    <w:rsid w:val="000F6FD6"/>
    <w:rsid w:val="0010042D"/>
    <w:rsid w:val="00101D5F"/>
    <w:rsid w:val="00104838"/>
    <w:rsid w:val="00105901"/>
    <w:rsid w:val="0011345E"/>
    <w:rsid w:val="00126F21"/>
    <w:rsid w:val="00133486"/>
    <w:rsid w:val="00135279"/>
    <w:rsid w:val="001410B3"/>
    <w:rsid w:val="00146489"/>
    <w:rsid w:val="00151788"/>
    <w:rsid w:val="001552E0"/>
    <w:rsid w:val="0016384B"/>
    <w:rsid w:val="00165BA4"/>
    <w:rsid w:val="0017263E"/>
    <w:rsid w:val="00177353"/>
    <w:rsid w:val="001776F5"/>
    <w:rsid w:val="00182FF0"/>
    <w:rsid w:val="00184026"/>
    <w:rsid w:val="001864A3"/>
    <w:rsid w:val="00187189"/>
    <w:rsid w:val="00191058"/>
    <w:rsid w:val="001945ED"/>
    <w:rsid w:val="001A0AEE"/>
    <w:rsid w:val="001A2EAF"/>
    <w:rsid w:val="001A4336"/>
    <w:rsid w:val="001A64DE"/>
    <w:rsid w:val="001A6829"/>
    <w:rsid w:val="001C246A"/>
    <w:rsid w:val="001C5DF3"/>
    <w:rsid w:val="001D00BF"/>
    <w:rsid w:val="001D287C"/>
    <w:rsid w:val="001D3D05"/>
    <w:rsid w:val="001D426E"/>
    <w:rsid w:val="001E0975"/>
    <w:rsid w:val="001E2DB6"/>
    <w:rsid w:val="001E31F3"/>
    <w:rsid w:val="00204A55"/>
    <w:rsid w:val="00204E4E"/>
    <w:rsid w:val="00213A85"/>
    <w:rsid w:val="00214D82"/>
    <w:rsid w:val="002256C7"/>
    <w:rsid w:val="002313AF"/>
    <w:rsid w:val="00232FAA"/>
    <w:rsid w:val="00234461"/>
    <w:rsid w:val="00235E5A"/>
    <w:rsid w:val="00240403"/>
    <w:rsid w:val="00242F51"/>
    <w:rsid w:val="00247518"/>
    <w:rsid w:val="002477C4"/>
    <w:rsid w:val="00247F38"/>
    <w:rsid w:val="00252620"/>
    <w:rsid w:val="002564F1"/>
    <w:rsid w:val="00260992"/>
    <w:rsid w:val="00261F44"/>
    <w:rsid w:val="00264E04"/>
    <w:rsid w:val="00265CEE"/>
    <w:rsid w:val="00267888"/>
    <w:rsid w:val="00273742"/>
    <w:rsid w:val="00283E09"/>
    <w:rsid w:val="00284419"/>
    <w:rsid w:val="00284BE2"/>
    <w:rsid w:val="00285356"/>
    <w:rsid w:val="00286803"/>
    <w:rsid w:val="002A2B06"/>
    <w:rsid w:val="002A3B1F"/>
    <w:rsid w:val="002A612B"/>
    <w:rsid w:val="002B0164"/>
    <w:rsid w:val="002B31C6"/>
    <w:rsid w:val="002B73BC"/>
    <w:rsid w:val="002C2568"/>
    <w:rsid w:val="002C2D51"/>
    <w:rsid w:val="002C6833"/>
    <w:rsid w:val="002E3C7B"/>
    <w:rsid w:val="002E6D92"/>
    <w:rsid w:val="002E77FF"/>
    <w:rsid w:val="003043DA"/>
    <w:rsid w:val="00307317"/>
    <w:rsid w:val="00312107"/>
    <w:rsid w:val="003129C5"/>
    <w:rsid w:val="00317D1C"/>
    <w:rsid w:val="00321534"/>
    <w:rsid w:val="00324114"/>
    <w:rsid w:val="00331F66"/>
    <w:rsid w:val="00335D3A"/>
    <w:rsid w:val="00342E7C"/>
    <w:rsid w:val="00350920"/>
    <w:rsid w:val="00350B3B"/>
    <w:rsid w:val="00353882"/>
    <w:rsid w:val="00353DEE"/>
    <w:rsid w:val="00360B91"/>
    <w:rsid w:val="0036224D"/>
    <w:rsid w:val="00372F15"/>
    <w:rsid w:val="00373A54"/>
    <w:rsid w:val="003761ED"/>
    <w:rsid w:val="00377C4D"/>
    <w:rsid w:val="0038401A"/>
    <w:rsid w:val="00385AC3"/>
    <w:rsid w:val="00386C18"/>
    <w:rsid w:val="00387996"/>
    <w:rsid w:val="0039263A"/>
    <w:rsid w:val="00397185"/>
    <w:rsid w:val="003A2507"/>
    <w:rsid w:val="003A7369"/>
    <w:rsid w:val="003B7D0F"/>
    <w:rsid w:val="003C0122"/>
    <w:rsid w:val="003C53BE"/>
    <w:rsid w:val="003D57AD"/>
    <w:rsid w:val="003E317B"/>
    <w:rsid w:val="003E41D6"/>
    <w:rsid w:val="003E6102"/>
    <w:rsid w:val="00401E1F"/>
    <w:rsid w:val="00407A5B"/>
    <w:rsid w:val="004106F8"/>
    <w:rsid w:val="0041281D"/>
    <w:rsid w:val="00413203"/>
    <w:rsid w:val="004146C9"/>
    <w:rsid w:val="00417A38"/>
    <w:rsid w:val="00417BE2"/>
    <w:rsid w:val="00420523"/>
    <w:rsid w:val="0042428E"/>
    <w:rsid w:val="00426615"/>
    <w:rsid w:val="00427CC7"/>
    <w:rsid w:val="0043356D"/>
    <w:rsid w:val="0043512E"/>
    <w:rsid w:val="00445855"/>
    <w:rsid w:val="00447411"/>
    <w:rsid w:val="00447545"/>
    <w:rsid w:val="00450A56"/>
    <w:rsid w:val="00455478"/>
    <w:rsid w:val="00456010"/>
    <w:rsid w:val="004575C0"/>
    <w:rsid w:val="00462008"/>
    <w:rsid w:val="00462E34"/>
    <w:rsid w:val="0046380A"/>
    <w:rsid w:val="004649FA"/>
    <w:rsid w:val="00464DBF"/>
    <w:rsid w:val="00466CDA"/>
    <w:rsid w:val="004806CD"/>
    <w:rsid w:val="00480AFD"/>
    <w:rsid w:val="00490E6E"/>
    <w:rsid w:val="00491CD5"/>
    <w:rsid w:val="00492031"/>
    <w:rsid w:val="00492076"/>
    <w:rsid w:val="0049347D"/>
    <w:rsid w:val="00494A2E"/>
    <w:rsid w:val="00496199"/>
    <w:rsid w:val="004A0B92"/>
    <w:rsid w:val="004A4CD6"/>
    <w:rsid w:val="004B39CB"/>
    <w:rsid w:val="004B68E2"/>
    <w:rsid w:val="004C0F80"/>
    <w:rsid w:val="004D0AD3"/>
    <w:rsid w:val="004D100F"/>
    <w:rsid w:val="004D6629"/>
    <w:rsid w:val="004E0531"/>
    <w:rsid w:val="004E716E"/>
    <w:rsid w:val="004E74B2"/>
    <w:rsid w:val="004F13DE"/>
    <w:rsid w:val="004F7548"/>
    <w:rsid w:val="0050182D"/>
    <w:rsid w:val="005062B7"/>
    <w:rsid w:val="005204F6"/>
    <w:rsid w:val="0052215E"/>
    <w:rsid w:val="00522290"/>
    <w:rsid w:val="00527342"/>
    <w:rsid w:val="00527918"/>
    <w:rsid w:val="00532D03"/>
    <w:rsid w:val="00534B5D"/>
    <w:rsid w:val="005354FA"/>
    <w:rsid w:val="0053692A"/>
    <w:rsid w:val="00536B0C"/>
    <w:rsid w:val="00537E9A"/>
    <w:rsid w:val="00543F37"/>
    <w:rsid w:val="005444F0"/>
    <w:rsid w:val="005601E2"/>
    <w:rsid w:val="00560B95"/>
    <w:rsid w:val="00563F53"/>
    <w:rsid w:val="005658A6"/>
    <w:rsid w:val="00570CC1"/>
    <w:rsid w:val="00570DD5"/>
    <w:rsid w:val="00576062"/>
    <w:rsid w:val="00583D7D"/>
    <w:rsid w:val="00587EAE"/>
    <w:rsid w:val="005905B2"/>
    <w:rsid w:val="00594CAA"/>
    <w:rsid w:val="005966F4"/>
    <w:rsid w:val="005A240E"/>
    <w:rsid w:val="005A7B32"/>
    <w:rsid w:val="005B2AC1"/>
    <w:rsid w:val="005B5ACB"/>
    <w:rsid w:val="005B7859"/>
    <w:rsid w:val="005C342C"/>
    <w:rsid w:val="005C6CE6"/>
    <w:rsid w:val="005D1B60"/>
    <w:rsid w:val="005D44DD"/>
    <w:rsid w:val="005D7074"/>
    <w:rsid w:val="005D7622"/>
    <w:rsid w:val="005D764D"/>
    <w:rsid w:val="005D7E66"/>
    <w:rsid w:val="005E23FB"/>
    <w:rsid w:val="005F063B"/>
    <w:rsid w:val="005F07F5"/>
    <w:rsid w:val="005F2084"/>
    <w:rsid w:val="005F62F3"/>
    <w:rsid w:val="005F6FF2"/>
    <w:rsid w:val="0060241D"/>
    <w:rsid w:val="006070A2"/>
    <w:rsid w:val="00614FA9"/>
    <w:rsid w:val="00615102"/>
    <w:rsid w:val="0061581C"/>
    <w:rsid w:val="00623E8B"/>
    <w:rsid w:val="00623FBC"/>
    <w:rsid w:val="0063057A"/>
    <w:rsid w:val="006315CC"/>
    <w:rsid w:val="00634094"/>
    <w:rsid w:val="00635B8F"/>
    <w:rsid w:val="00637482"/>
    <w:rsid w:val="00642AAD"/>
    <w:rsid w:val="00644C85"/>
    <w:rsid w:val="0064642E"/>
    <w:rsid w:val="00660552"/>
    <w:rsid w:val="006605DB"/>
    <w:rsid w:val="00663BD1"/>
    <w:rsid w:val="00666D63"/>
    <w:rsid w:val="00667D9A"/>
    <w:rsid w:val="00673532"/>
    <w:rsid w:val="00676145"/>
    <w:rsid w:val="006910FF"/>
    <w:rsid w:val="00691F60"/>
    <w:rsid w:val="00693AF4"/>
    <w:rsid w:val="006A5055"/>
    <w:rsid w:val="006A5721"/>
    <w:rsid w:val="006A62A6"/>
    <w:rsid w:val="006B161F"/>
    <w:rsid w:val="006B2981"/>
    <w:rsid w:val="006B4243"/>
    <w:rsid w:val="006B5E1A"/>
    <w:rsid w:val="006C18FC"/>
    <w:rsid w:val="006D07DA"/>
    <w:rsid w:val="006D7E28"/>
    <w:rsid w:val="006E1ACF"/>
    <w:rsid w:val="006E4F64"/>
    <w:rsid w:val="006F12D4"/>
    <w:rsid w:val="006F4838"/>
    <w:rsid w:val="006F750D"/>
    <w:rsid w:val="006F7F56"/>
    <w:rsid w:val="00704BEB"/>
    <w:rsid w:val="007061FA"/>
    <w:rsid w:val="00712B86"/>
    <w:rsid w:val="00714BBD"/>
    <w:rsid w:val="0072134A"/>
    <w:rsid w:val="0072214E"/>
    <w:rsid w:val="0072413B"/>
    <w:rsid w:val="00725A72"/>
    <w:rsid w:val="007272E3"/>
    <w:rsid w:val="00727404"/>
    <w:rsid w:val="007278FB"/>
    <w:rsid w:val="00730831"/>
    <w:rsid w:val="00731150"/>
    <w:rsid w:val="00731F84"/>
    <w:rsid w:val="007328BC"/>
    <w:rsid w:val="007344B1"/>
    <w:rsid w:val="0073471F"/>
    <w:rsid w:val="00735A24"/>
    <w:rsid w:val="007416EE"/>
    <w:rsid w:val="0074275E"/>
    <w:rsid w:val="007439F5"/>
    <w:rsid w:val="00744FD6"/>
    <w:rsid w:val="007501D4"/>
    <w:rsid w:val="00754E3A"/>
    <w:rsid w:val="0075523F"/>
    <w:rsid w:val="00756134"/>
    <w:rsid w:val="00761F0C"/>
    <w:rsid w:val="007756DA"/>
    <w:rsid w:val="007811B6"/>
    <w:rsid w:val="0078215D"/>
    <w:rsid w:val="00782A2A"/>
    <w:rsid w:val="00782B20"/>
    <w:rsid w:val="00782DC5"/>
    <w:rsid w:val="0078649F"/>
    <w:rsid w:val="00787E6A"/>
    <w:rsid w:val="0079242C"/>
    <w:rsid w:val="007949AE"/>
    <w:rsid w:val="0079714E"/>
    <w:rsid w:val="007A3D0D"/>
    <w:rsid w:val="007A4C8B"/>
    <w:rsid w:val="007A6617"/>
    <w:rsid w:val="007A69BD"/>
    <w:rsid w:val="007B3E13"/>
    <w:rsid w:val="007B72AF"/>
    <w:rsid w:val="007B73F1"/>
    <w:rsid w:val="007C2AAB"/>
    <w:rsid w:val="007C4C84"/>
    <w:rsid w:val="007C4F67"/>
    <w:rsid w:val="007C6274"/>
    <w:rsid w:val="007D0F23"/>
    <w:rsid w:val="007D0F95"/>
    <w:rsid w:val="007D109B"/>
    <w:rsid w:val="007E3D42"/>
    <w:rsid w:val="007E5CEA"/>
    <w:rsid w:val="007E7688"/>
    <w:rsid w:val="007F0EA5"/>
    <w:rsid w:val="007F7207"/>
    <w:rsid w:val="00802B59"/>
    <w:rsid w:val="00803232"/>
    <w:rsid w:val="008136A6"/>
    <w:rsid w:val="00824B49"/>
    <w:rsid w:val="008255D2"/>
    <w:rsid w:val="00833E1C"/>
    <w:rsid w:val="0084178D"/>
    <w:rsid w:val="008424B5"/>
    <w:rsid w:val="00842B12"/>
    <w:rsid w:val="00844043"/>
    <w:rsid w:val="008450CA"/>
    <w:rsid w:val="008453FF"/>
    <w:rsid w:val="00851DE7"/>
    <w:rsid w:val="00855405"/>
    <w:rsid w:val="0085702F"/>
    <w:rsid w:val="00861FD8"/>
    <w:rsid w:val="00864163"/>
    <w:rsid w:val="00865B04"/>
    <w:rsid w:val="008679EF"/>
    <w:rsid w:val="008702AF"/>
    <w:rsid w:val="00871CC9"/>
    <w:rsid w:val="00871E3C"/>
    <w:rsid w:val="00871E83"/>
    <w:rsid w:val="00873418"/>
    <w:rsid w:val="00875D3F"/>
    <w:rsid w:val="008767CB"/>
    <w:rsid w:val="0088040F"/>
    <w:rsid w:val="00885DC6"/>
    <w:rsid w:val="008933D9"/>
    <w:rsid w:val="00895449"/>
    <w:rsid w:val="0089755F"/>
    <w:rsid w:val="008A0F3C"/>
    <w:rsid w:val="008A4BE3"/>
    <w:rsid w:val="008A55B9"/>
    <w:rsid w:val="008B098F"/>
    <w:rsid w:val="008B3781"/>
    <w:rsid w:val="008C190E"/>
    <w:rsid w:val="008C39A2"/>
    <w:rsid w:val="008C49B6"/>
    <w:rsid w:val="008C70AD"/>
    <w:rsid w:val="008D06DC"/>
    <w:rsid w:val="008D0DF9"/>
    <w:rsid w:val="008D3FCE"/>
    <w:rsid w:val="008D5183"/>
    <w:rsid w:val="008E2829"/>
    <w:rsid w:val="008E5BA8"/>
    <w:rsid w:val="008E5D9E"/>
    <w:rsid w:val="008F2772"/>
    <w:rsid w:val="008F38F4"/>
    <w:rsid w:val="008F469B"/>
    <w:rsid w:val="008F4E79"/>
    <w:rsid w:val="008F5B20"/>
    <w:rsid w:val="008F642A"/>
    <w:rsid w:val="008F7F4B"/>
    <w:rsid w:val="00901EAB"/>
    <w:rsid w:val="0090381F"/>
    <w:rsid w:val="00905739"/>
    <w:rsid w:val="00910295"/>
    <w:rsid w:val="00932748"/>
    <w:rsid w:val="00936D02"/>
    <w:rsid w:val="00940C33"/>
    <w:rsid w:val="00944376"/>
    <w:rsid w:val="0094652C"/>
    <w:rsid w:val="00951174"/>
    <w:rsid w:val="00954680"/>
    <w:rsid w:val="0095662F"/>
    <w:rsid w:val="00957B62"/>
    <w:rsid w:val="00963197"/>
    <w:rsid w:val="009644D0"/>
    <w:rsid w:val="00964525"/>
    <w:rsid w:val="00970A0C"/>
    <w:rsid w:val="00973C94"/>
    <w:rsid w:val="00974005"/>
    <w:rsid w:val="009775C6"/>
    <w:rsid w:val="0098014B"/>
    <w:rsid w:val="0098149D"/>
    <w:rsid w:val="009914ED"/>
    <w:rsid w:val="00991C84"/>
    <w:rsid w:val="00991F92"/>
    <w:rsid w:val="009935ED"/>
    <w:rsid w:val="00993D09"/>
    <w:rsid w:val="009A1563"/>
    <w:rsid w:val="009A334B"/>
    <w:rsid w:val="009A62B8"/>
    <w:rsid w:val="009A7874"/>
    <w:rsid w:val="009B04A5"/>
    <w:rsid w:val="009B2058"/>
    <w:rsid w:val="009B2591"/>
    <w:rsid w:val="009B6982"/>
    <w:rsid w:val="009C4069"/>
    <w:rsid w:val="009D211B"/>
    <w:rsid w:val="009E27CC"/>
    <w:rsid w:val="009E4C0B"/>
    <w:rsid w:val="009E5425"/>
    <w:rsid w:val="009E6FF0"/>
    <w:rsid w:val="00A011BB"/>
    <w:rsid w:val="00A0343B"/>
    <w:rsid w:val="00A06465"/>
    <w:rsid w:val="00A10EEC"/>
    <w:rsid w:val="00A11469"/>
    <w:rsid w:val="00A14B19"/>
    <w:rsid w:val="00A153ED"/>
    <w:rsid w:val="00A173C5"/>
    <w:rsid w:val="00A17449"/>
    <w:rsid w:val="00A21B22"/>
    <w:rsid w:val="00A22349"/>
    <w:rsid w:val="00A22639"/>
    <w:rsid w:val="00A23EEE"/>
    <w:rsid w:val="00A2566D"/>
    <w:rsid w:val="00A278BB"/>
    <w:rsid w:val="00A3266F"/>
    <w:rsid w:val="00A32B6D"/>
    <w:rsid w:val="00A33A21"/>
    <w:rsid w:val="00A36A91"/>
    <w:rsid w:val="00A374AE"/>
    <w:rsid w:val="00A45322"/>
    <w:rsid w:val="00A45720"/>
    <w:rsid w:val="00A50FE8"/>
    <w:rsid w:val="00A53015"/>
    <w:rsid w:val="00A627B1"/>
    <w:rsid w:val="00A62A1C"/>
    <w:rsid w:val="00A63882"/>
    <w:rsid w:val="00A709DB"/>
    <w:rsid w:val="00A70F4F"/>
    <w:rsid w:val="00A74391"/>
    <w:rsid w:val="00A75F5E"/>
    <w:rsid w:val="00A82B99"/>
    <w:rsid w:val="00A87956"/>
    <w:rsid w:val="00A9044A"/>
    <w:rsid w:val="00A91EE9"/>
    <w:rsid w:val="00A938F1"/>
    <w:rsid w:val="00AA1331"/>
    <w:rsid w:val="00AA2FBF"/>
    <w:rsid w:val="00AA4093"/>
    <w:rsid w:val="00AA479B"/>
    <w:rsid w:val="00AA779B"/>
    <w:rsid w:val="00AB0577"/>
    <w:rsid w:val="00AB3C70"/>
    <w:rsid w:val="00AB47F0"/>
    <w:rsid w:val="00AB4D3F"/>
    <w:rsid w:val="00AB6AB3"/>
    <w:rsid w:val="00AB7739"/>
    <w:rsid w:val="00AB7FF2"/>
    <w:rsid w:val="00AC3014"/>
    <w:rsid w:val="00AC441C"/>
    <w:rsid w:val="00AC7E1D"/>
    <w:rsid w:val="00AD1D81"/>
    <w:rsid w:val="00AD6E58"/>
    <w:rsid w:val="00AF48F0"/>
    <w:rsid w:val="00AF6C52"/>
    <w:rsid w:val="00B006CD"/>
    <w:rsid w:val="00B03564"/>
    <w:rsid w:val="00B1029E"/>
    <w:rsid w:val="00B10460"/>
    <w:rsid w:val="00B10DBA"/>
    <w:rsid w:val="00B15A4C"/>
    <w:rsid w:val="00B17B36"/>
    <w:rsid w:val="00B204F3"/>
    <w:rsid w:val="00B21710"/>
    <w:rsid w:val="00B229E7"/>
    <w:rsid w:val="00B2420C"/>
    <w:rsid w:val="00B25F12"/>
    <w:rsid w:val="00B36504"/>
    <w:rsid w:val="00B60EEE"/>
    <w:rsid w:val="00B63526"/>
    <w:rsid w:val="00B660F6"/>
    <w:rsid w:val="00B67DE4"/>
    <w:rsid w:val="00B70A53"/>
    <w:rsid w:val="00B71C24"/>
    <w:rsid w:val="00B8019C"/>
    <w:rsid w:val="00B839E1"/>
    <w:rsid w:val="00B83FA0"/>
    <w:rsid w:val="00B86DB0"/>
    <w:rsid w:val="00B86ECD"/>
    <w:rsid w:val="00B90ACE"/>
    <w:rsid w:val="00B920A1"/>
    <w:rsid w:val="00BA2874"/>
    <w:rsid w:val="00BA64B2"/>
    <w:rsid w:val="00BA7DBE"/>
    <w:rsid w:val="00BB0BA7"/>
    <w:rsid w:val="00BB3FE8"/>
    <w:rsid w:val="00BC1593"/>
    <w:rsid w:val="00BC4F5E"/>
    <w:rsid w:val="00BD33B5"/>
    <w:rsid w:val="00BD375B"/>
    <w:rsid w:val="00BE0121"/>
    <w:rsid w:val="00BE0967"/>
    <w:rsid w:val="00BE2C2D"/>
    <w:rsid w:val="00BE2C95"/>
    <w:rsid w:val="00BE5DC3"/>
    <w:rsid w:val="00BE6F33"/>
    <w:rsid w:val="00BE7A4E"/>
    <w:rsid w:val="00BF0FC3"/>
    <w:rsid w:val="00BF16C9"/>
    <w:rsid w:val="00BF2C80"/>
    <w:rsid w:val="00BF5070"/>
    <w:rsid w:val="00C02D24"/>
    <w:rsid w:val="00C02ED2"/>
    <w:rsid w:val="00C060FB"/>
    <w:rsid w:val="00C06265"/>
    <w:rsid w:val="00C108BC"/>
    <w:rsid w:val="00C1187E"/>
    <w:rsid w:val="00C2045A"/>
    <w:rsid w:val="00C20960"/>
    <w:rsid w:val="00C3090B"/>
    <w:rsid w:val="00C324E2"/>
    <w:rsid w:val="00C32962"/>
    <w:rsid w:val="00C3331C"/>
    <w:rsid w:val="00C36391"/>
    <w:rsid w:val="00C418DC"/>
    <w:rsid w:val="00C43007"/>
    <w:rsid w:val="00C46A59"/>
    <w:rsid w:val="00C50333"/>
    <w:rsid w:val="00C50E9B"/>
    <w:rsid w:val="00C56B01"/>
    <w:rsid w:val="00C60235"/>
    <w:rsid w:val="00C624FF"/>
    <w:rsid w:val="00C63752"/>
    <w:rsid w:val="00C64B84"/>
    <w:rsid w:val="00C662EE"/>
    <w:rsid w:val="00C713A5"/>
    <w:rsid w:val="00C73A91"/>
    <w:rsid w:val="00C74181"/>
    <w:rsid w:val="00C74D59"/>
    <w:rsid w:val="00C7606B"/>
    <w:rsid w:val="00C760D0"/>
    <w:rsid w:val="00C76D88"/>
    <w:rsid w:val="00C80ED1"/>
    <w:rsid w:val="00C84F15"/>
    <w:rsid w:val="00C85B5B"/>
    <w:rsid w:val="00C86C31"/>
    <w:rsid w:val="00CA037E"/>
    <w:rsid w:val="00CA1554"/>
    <w:rsid w:val="00CA3E5D"/>
    <w:rsid w:val="00CA4124"/>
    <w:rsid w:val="00CA68BF"/>
    <w:rsid w:val="00CB006E"/>
    <w:rsid w:val="00CB7669"/>
    <w:rsid w:val="00CC7428"/>
    <w:rsid w:val="00CD1054"/>
    <w:rsid w:val="00CD299F"/>
    <w:rsid w:val="00CD2A58"/>
    <w:rsid w:val="00CD334B"/>
    <w:rsid w:val="00CD654B"/>
    <w:rsid w:val="00CD7648"/>
    <w:rsid w:val="00CD7DFA"/>
    <w:rsid w:val="00CE1831"/>
    <w:rsid w:val="00CE6B4E"/>
    <w:rsid w:val="00CF0B48"/>
    <w:rsid w:val="00CF50E3"/>
    <w:rsid w:val="00D0197C"/>
    <w:rsid w:val="00D02164"/>
    <w:rsid w:val="00D06835"/>
    <w:rsid w:val="00D17735"/>
    <w:rsid w:val="00D20B20"/>
    <w:rsid w:val="00D225EA"/>
    <w:rsid w:val="00D22712"/>
    <w:rsid w:val="00D23CFD"/>
    <w:rsid w:val="00D23FCC"/>
    <w:rsid w:val="00D25359"/>
    <w:rsid w:val="00D31A45"/>
    <w:rsid w:val="00D31B54"/>
    <w:rsid w:val="00D35858"/>
    <w:rsid w:val="00D36880"/>
    <w:rsid w:val="00D43145"/>
    <w:rsid w:val="00D44F25"/>
    <w:rsid w:val="00D5124F"/>
    <w:rsid w:val="00D51BFE"/>
    <w:rsid w:val="00D523F9"/>
    <w:rsid w:val="00D52541"/>
    <w:rsid w:val="00D5512D"/>
    <w:rsid w:val="00D63137"/>
    <w:rsid w:val="00D641A0"/>
    <w:rsid w:val="00D65886"/>
    <w:rsid w:val="00D71586"/>
    <w:rsid w:val="00D74BB9"/>
    <w:rsid w:val="00D755E2"/>
    <w:rsid w:val="00D76D89"/>
    <w:rsid w:val="00D809BF"/>
    <w:rsid w:val="00D831EB"/>
    <w:rsid w:val="00D86A39"/>
    <w:rsid w:val="00D92971"/>
    <w:rsid w:val="00D95571"/>
    <w:rsid w:val="00D95B23"/>
    <w:rsid w:val="00DA015C"/>
    <w:rsid w:val="00DA1143"/>
    <w:rsid w:val="00DA3E8C"/>
    <w:rsid w:val="00DB294D"/>
    <w:rsid w:val="00DB321C"/>
    <w:rsid w:val="00DB57C6"/>
    <w:rsid w:val="00DB7728"/>
    <w:rsid w:val="00DC137B"/>
    <w:rsid w:val="00DC33FB"/>
    <w:rsid w:val="00DD449C"/>
    <w:rsid w:val="00DD4E61"/>
    <w:rsid w:val="00DE3378"/>
    <w:rsid w:val="00DE4AB7"/>
    <w:rsid w:val="00DE678C"/>
    <w:rsid w:val="00DF3147"/>
    <w:rsid w:val="00DF35C3"/>
    <w:rsid w:val="00E140EF"/>
    <w:rsid w:val="00E15079"/>
    <w:rsid w:val="00E152CE"/>
    <w:rsid w:val="00E30283"/>
    <w:rsid w:val="00E35B16"/>
    <w:rsid w:val="00E36F52"/>
    <w:rsid w:val="00E42F85"/>
    <w:rsid w:val="00E46682"/>
    <w:rsid w:val="00E51517"/>
    <w:rsid w:val="00E541B6"/>
    <w:rsid w:val="00E554D4"/>
    <w:rsid w:val="00E56885"/>
    <w:rsid w:val="00E60D96"/>
    <w:rsid w:val="00E71FB4"/>
    <w:rsid w:val="00E76AFE"/>
    <w:rsid w:val="00E82F2E"/>
    <w:rsid w:val="00E91948"/>
    <w:rsid w:val="00E9197A"/>
    <w:rsid w:val="00E93C1C"/>
    <w:rsid w:val="00E94A65"/>
    <w:rsid w:val="00E95E3B"/>
    <w:rsid w:val="00E96F7B"/>
    <w:rsid w:val="00EA02FC"/>
    <w:rsid w:val="00EA0551"/>
    <w:rsid w:val="00EA17E9"/>
    <w:rsid w:val="00EA2AF5"/>
    <w:rsid w:val="00EA2BA3"/>
    <w:rsid w:val="00EB01EF"/>
    <w:rsid w:val="00EB07C0"/>
    <w:rsid w:val="00EB1EB4"/>
    <w:rsid w:val="00EB4F46"/>
    <w:rsid w:val="00EC11DC"/>
    <w:rsid w:val="00EC2FBE"/>
    <w:rsid w:val="00EC6CF1"/>
    <w:rsid w:val="00ED7517"/>
    <w:rsid w:val="00EE4F3E"/>
    <w:rsid w:val="00EE5129"/>
    <w:rsid w:val="00EE5500"/>
    <w:rsid w:val="00EE5717"/>
    <w:rsid w:val="00EF101E"/>
    <w:rsid w:val="00F02813"/>
    <w:rsid w:val="00F028D9"/>
    <w:rsid w:val="00F0455A"/>
    <w:rsid w:val="00F067C5"/>
    <w:rsid w:val="00F12894"/>
    <w:rsid w:val="00F15068"/>
    <w:rsid w:val="00F16917"/>
    <w:rsid w:val="00F170F5"/>
    <w:rsid w:val="00F21709"/>
    <w:rsid w:val="00F2622A"/>
    <w:rsid w:val="00F30C45"/>
    <w:rsid w:val="00F31C28"/>
    <w:rsid w:val="00F4012E"/>
    <w:rsid w:val="00F4749D"/>
    <w:rsid w:val="00F53410"/>
    <w:rsid w:val="00F54EBA"/>
    <w:rsid w:val="00F631B5"/>
    <w:rsid w:val="00F645B5"/>
    <w:rsid w:val="00F70E8D"/>
    <w:rsid w:val="00F744D2"/>
    <w:rsid w:val="00F74EA1"/>
    <w:rsid w:val="00F758F2"/>
    <w:rsid w:val="00F75EA6"/>
    <w:rsid w:val="00F76C4D"/>
    <w:rsid w:val="00F76CF4"/>
    <w:rsid w:val="00F8549E"/>
    <w:rsid w:val="00F90ABE"/>
    <w:rsid w:val="00F91675"/>
    <w:rsid w:val="00F950C5"/>
    <w:rsid w:val="00F95E0C"/>
    <w:rsid w:val="00F95FE2"/>
    <w:rsid w:val="00F97F23"/>
    <w:rsid w:val="00F97F52"/>
    <w:rsid w:val="00FA332E"/>
    <w:rsid w:val="00FA33E0"/>
    <w:rsid w:val="00FA6040"/>
    <w:rsid w:val="00FB0CF3"/>
    <w:rsid w:val="00FC0423"/>
    <w:rsid w:val="00FC3FCD"/>
    <w:rsid w:val="00FC6707"/>
    <w:rsid w:val="00FD100A"/>
    <w:rsid w:val="00FD1563"/>
    <w:rsid w:val="00FD15EF"/>
    <w:rsid w:val="00FE3D32"/>
    <w:rsid w:val="00FF2A19"/>
    <w:rsid w:val="00FF47B6"/>
    <w:rsid w:val="00FF5488"/>
    <w:rsid w:val="00FF5A9C"/>
    <w:rsid w:val="00FF7E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3B9AEE-4304-44F8-B74E-32988EF8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73F1"/>
    <w:rPr>
      <w:sz w:val="24"/>
      <w:szCs w:val="24"/>
    </w:rPr>
  </w:style>
  <w:style w:type="paragraph" w:styleId="Nagwek1">
    <w:name w:val="heading 1"/>
    <w:basedOn w:val="Normalny"/>
    <w:next w:val="Normalny"/>
    <w:qFormat/>
    <w:rsid w:val="0016384B"/>
    <w:pPr>
      <w:keepNext/>
      <w:spacing w:before="240" w:after="60"/>
      <w:outlineLvl w:val="0"/>
    </w:pPr>
    <w:rPr>
      <w:rFonts w:ascii="Arial" w:hAnsi="Arial" w:cs="Arial"/>
      <w:b/>
      <w:bCs/>
      <w:kern w:val="32"/>
      <w:sz w:val="32"/>
      <w:szCs w:val="32"/>
    </w:rPr>
  </w:style>
  <w:style w:type="paragraph" w:styleId="Nagwek4">
    <w:name w:val="heading 4"/>
    <w:basedOn w:val="Normalny"/>
    <w:next w:val="Normalny"/>
    <w:qFormat/>
    <w:rsid w:val="007B73F1"/>
    <w:pPr>
      <w:keepNext/>
      <w:widowControl w:val="0"/>
      <w:tabs>
        <w:tab w:val="num" w:pos="0"/>
      </w:tabs>
      <w:adjustRightInd w:val="0"/>
      <w:spacing w:line="360" w:lineRule="auto"/>
      <w:jc w:val="center"/>
      <w:textAlignment w:val="baseline"/>
      <w:outlineLvl w:val="3"/>
    </w:pPr>
    <w:rPr>
      <w:rFonts w:ascii="Calibri" w:hAnsi="Calibri"/>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landokumentu">
    <w:name w:val="Plan dokumentu"/>
    <w:basedOn w:val="Normalny"/>
    <w:semiHidden/>
    <w:rsid w:val="007B73F1"/>
    <w:pPr>
      <w:shd w:val="clear" w:color="auto" w:fill="000080"/>
    </w:pPr>
    <w:rPr>
      <w:rFonts w:ascii="Tahoma" w:hAnsi="Tahoma" w:cs="Tahoma"/>
    </w:rPr>
  </w:style>
  <w:style w:type="paragraph" w:styleId="Tekstprzypisukocowego">
    <w:name w:val="endnote text"/>
    <w:basedOn w:val="Normalny"/>
    <w:semiHidden/>
    <w:rsid w:val="007B73F1"/>
    <w:rPr>
      <w:sz w:val="20"/>
      <w:szCs w:val="20"/>
    </w:rPr>
  </w:style>
  <w:style w:type="character" w:styleId="Odwoanieprzypisukocowego">
    <w:name w:val="endnote reference"/>
    <w:semiHidden/>
    <w:rsid w:val="007B73F1"/>
    <w:rPr>
      <w:vertAlign w:val="superscript"/>
    </w:rPr>
  </w:style>
  <w:style w:type="paragraph" w:customStyle="1" w:styleId="Default">
    <w:name w:val="Default"/>
    <w:rsid w:val="007B73F1"/>
    <w:pPr>
      <w:autoSpaceDE w:val="0"/>
      <w:autoSpaceDN w:val="0"/>
      <w:adjustRightInd w:val="0"/>
    </w:pPr>
    <w:rPr>
      <w:color w:val="000000"/>
      <w:sz w:val="24"/>
      <w:szCs w:val="24"/>
    </w:rPr>
  </w:style>
  <w:style w:type="paragraph" w:styleId="Tekstpodstawowy">
    <w:name w:val="Body Text"/>
    <w:basedOn w:val="Normalny"/>
    <w:rsid w:val="007B73F1"/>
    <w:pPr>
      <w:jc w:val="both"/>
    </w:pPr>
  </w:style>
  <w:style w:type="character" w:styleId="Odwoaniedokomentarza">
    <w:name w:val="annotation reference"/>
    <w:semiHidden/>
    <w:rsid w:val="007B73F1"/>
    <w:rPr>
      <w:sz w:val="16"/>
      <w:szCs w:val="16"/>
    </w:rPr>
  </w:style>
  <w:style w:type="paragraph" w:styleId="Tekstkomentarza">
    <w:name w:val="annotation text"/>
    <w:basedOn w:val="Normalny"/>
    <w:link w:val="TekstkomentarzaZnak"/>
    <w:semiHidden/>
    <w:rsid w:val="007B73F1"/>
    <w:rPr>
      <w:sz w:val="20"/>
      <w:szCs w:val="20"/>
    </w:rPr>
  </w:style>
  <w:style w:type="paragraph" w:styleId="Tematkomentarza">
    <w:name w:val="annotation subject"/>
    <w:basedOn w:val="Tekstkomentarza"/>
    <w:next w:val="Tekstkomentarza"/>
    <w:semiHidden/>
    <w:rsid w:val="007B73F1"/>
    <w:rPr>
      <w:b/>
      <w:bCs/>
    </w:rPr>
  </w:style>
  <w:style w:type="paragraph" w:styleId="Tekstdymka">
    <w:name w:val="Balloon Text"/>
    <w:basedOn w:val="Normalny"/>
    <w:semiHidden/>
    <w:rsid w:val="007B73F1"/>
    <w:rPr>
      <w:rFonts w:ascii="Tahoma" w:hAnsi="Tahoma" w:cs="Tahoma"/>
      <w:sz w:val="16"/>
      <w:szCs w:val="16"/>
    </w:rPr>
  </w:style>
  <w:style w:type="paragraph" w:styleId="Stopka">
    <w:name w:val="footer"/>
    <w:basedOn w:val="Normalny"/>
    <w:rsid w:val="007B73F1"/>
    <w:pPr>
      <w:tabs>
        <w:tab w:val="center" w:pos="4536"/>
        <w:tab w:val="right" w:pos="9072"/>
      </w:tabs>
    </w:pPr>
  </w:style>
  <w:style w:type="character" w:styleId="Numerstrony">
    <w:name w:val="page number"/>
    <w:basedOn w:val="Domylnaczcionkaakapitu"/>
    <w:rsid w:val="007B73F1"/>
  </w:style>
  <w:style w:type="paragraph" w:styleId="Tekstpodstawowy2">
    <w:name w:val="Body Text 2"/>
    <w:basedOn w:val="Normalny"/>
    <w:link w:val="Tekstpodstawowy2Znak"/>
    <w:rsid w:val="007B73F1"/>
    <w:pPr>
      <w:jc w:val="center"/>
      <w:outlineLvl w:val="0"/>
    </w:pPr>
    <w:rPr>
      <w:b/>
      <w:spacing w:val="-4"/>
      <w:sz w:val="28"/>
      <w:szCs w:val="28"/>
      <w:lang w:val="x-none" w:eastAsia="x-none"/>
    </w:rPr>
  </w:style>
  <w:style w:type="paragraph" w:styleId="Tekstpodstawowywcity">
    <w:name w:val="Body Text Indent"/>
    <w:basedOn w:val="Normalny"/>
    <w:link w:val="TekstpodstawowywcityZnak"/>
    <w:rsid w:val="00B90ACE"/>
    <w:pPr>
      <w:spacing w:after="120"/>
      <w:ind w:left="283"/>
    </w:pPr>
    <w:rPr>
      <w:lang w:val="x-none" w:eastAsia="x-none"/>
    </w:rPr>
  </w:style>
  <w:style w:type="paragraph" w:styleId="Tekstpodstawowy3">
    <w:name w:val="Body Text 3"/>
    <w:basedOn w:val="Normalny"/>
    <w:rsid w:val="0016384B"/>
    <w:pPr>
      <w:spacing w:after="120"/>
    </w:pPr>
    <w:rPr>
      <w:sz w:val="16"/>
      <w:szCs w:val="16"/>
    </w:rPr>
  </w:style>
  <w:style w:type="paragraph" w:styleId="Tekstpodstawowywcity2">
    <w:name w:val="Body Text Indent 2"/>
    <w:basedOn w:val="Normalny"/>
    <w:rsid w:val="00C02D24"/>
    <w:pPr>
      <w:spacing w:after="120" w:line="480" w:lineRule="auto"/>
      <w:ind w:left="283"/>
    </w:pPr>
  </w:style>
  <w:style w:type="paragraph" w:styleId="Lista">
    <w:name w:val="List"/>
    <w:basedOn w:val="Tekstpodstawowy"/>
    <w:rsid w:val="00C02D24"/>
    <w:rPr>
      <w:rFonts w:cs="Tahoma"/>
      <w:szCs w:val="20"/>
      <w:lang w:eastAsia="ar-SA"/>
    </w:rPr>
  </w:style>
  <w:style w:type="table" w:styleId="Tabela-Siatka">
    <w:name w:val="Table Grid"/>
    <w:basedOn w:val="Standardowy"/>
    <w:rsid w:val="00C02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rsid w:val="00462E34"/>
    <w:pPr>
      <w:tabs>
        <w:tab w:val="center" w:pos="4536"/>
        <w:tab w:val="right" w:pos="9072"/>
      </w:tabs>
    </w:pPr>
  </w:style>
  <w:style w:type="character" w:customStyle="1" w:styleId="TekstkomentarzaZnak">
    <w:name w:val="Tekst komentarza Znak"/>
    <w:link w:val="Tekstkomentarza"/>
    <w:semiHidden/>
    <w:rsid w:val="00803232"/>
  </w:style>
  <w:style w:type="character" w:customStyle="1" w:styleId="Tekstpodstawowy2Znak">
    <w:name w:val="Tekst podstawowy 2 Znak"/>
    <w:link w:val="Tekstpodstawowy2"/>
    <w:rsid w:val="00803232"/>
    <w:rPr>
      <w:b/>
      <w:spacing w:val="-4"/>
      <w:sz w:val="28"/>
      <w:szCs w:val="28"/>
    </w:rPr>
  </w:style>
  <w:style w:type="character" w:customStyle="1" w:styleId="TekstpodstawowywcityZnak">
    <w:name w:val="Tekst podstawowy wcięty Znak"/>
    <w:link w:val="Tekstpodstawowywcity"/>
    <w:rsid w:val="00803232"/>
    <w:rPr>
      <w:sz w:val="24"/>
      <w:szCs w:val="24"/>
    </w:rPr>
  </w:style>
  <w:style w:type="paragraph" w:styleId="NormalnyWeb">
    <w:name w:val="Normal (Web)"/>
    <w:basedOn w:val="Normalny"/>
    <w:uiPriority w:val="99"/>
    <w:unhideWhenUsed/>
    <w:rsid w:val="00803232"/>
    <w:pPr>
      <w:spacing w:before="100" w:beforeAutospacing="1" w:after="100" w:afterAutospacing="1"/>
    </w:pPr>
  </w:style>
  <w:style w:type="character" w:styleId="Pogrubienie">
    <w:name w:val="Strong"/>
    <w:uiPriority w:val="22"/>
    <w:qFormat/>
    <w:rsid w:val="00803232"/>
    <w:rPr>
      <w:b/>
      <w:bCs/>
    </w:rPr>
  </w:style>
  <w:style w:type="character" w:styleId="Uwydatnienie">
    <w:name w:val="Emphasis"/>
    <w:uiPriority w:val="20"/>
    <w:qFormat/>
    <w:rsid w:val="00803232"/>
    <w:rPr>
      <w:i/>
      <w:iCs/>
    </w:rPr>
  </w:style>
  <w:style w:type="paragraph" w:customStyle="1" w:styleId="ng-scope">
    <w:name w:val="ng-scope"/>
    <w:basedOn w:val="Normalny"/>
    <w:rsid w:val="009E5425"/>
    <w:pPr>
      <w:spacing w:before="100" w:beforeAutospacing="1" w:after="100" w:afterAutospacing="1"/>
    </w:pPr>
  </w:style>
  <w:style w:type="character" w:customStyle="1" w:styleId="ng-scope1">
    <w:name w:val="ng-scope1"/>
    <w:rsid w:val="009E5425"/>
  </w:style>
  <w:style w:type="character" w:customStyle="1" w:styleId="ng-binding">
    <w:name w:val="ng-binding"/>
    <w:rsid w:val="009E5425"/>
  </w:style>
  <w:style w:type="paragraph" w:customStyle="1" w:styleId="ng-binding1">
    <w:name w:val="ng-binding1"/>
    <w:basedOn w:val="Normalny"/>
    <w:rsid w:val="009E5425"/>
    <w:pPr>
      <w:spacing w:before="100" w:beforeAutospacing="1" w:after="100" w:afterAutospacing="1"/>
    </w:pPr>
  </w:style>
  <w:style w:type="character" w:styleId="Hipercze">
    <w:name w:val="Hyperlink"/>
    <w:uiPriority w:val="99"/>
    <w:unhideWhenUsed/>
    <w:rsid w:val="009E5425"/>
    <w:rPr>
      <w:color w:val="0000FF"/>
      <w:u w:val="single"/>
    </w:rPr>
  </w:style>
  <w:style w:type="character" w:customStyle="1" w:styleId="alb">
    <w:name w:val="a_lb"/>
    <w:basedOn w:val="Domylnaczcionkaakapitu"/>
    <w:rsid w:val="009B2591"/>
  </w:style>
  <w:style w:type="character" w:customStyle="1" w:styleId="alb-s">
    <w:name w:val="a_lb-s"/>
    <w:basedOn w:val="Domylnaczcionkaakapitu"/>
    <w:rsid w:val="009B2591"/>
  </w:style>
  <w:style w:type="paragraph" w:styleId="Akapitzlist">
    <w:name w:val="List Paragraph"/>
    <w:basedOn w:val="Normalny"/>
    <w:uiPriority w:val="34"/>
    <w:qFormat/>
    <w:rsid w:val="009B2591"/>
    <w:pPr>
      <w:ind w:left="720"/>
      <w:contextualSpacing/>
    </w:pPr>
  </w:style>
  <w:style w:type="paragraph" w:styleId="Poprawka">
    <w:name w:val="Revision"/>
    <w:hidden/>
    <w:uiPriority w:val="99"/>
    <w:semiHidden/>
    <w:rsid w:val="00A36A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43831">
      <w:bodyDiv w:val="1"/>
      <w:marLeft w:val="0"/>
      <w:marRight w:val="0"/>
      <w:marTop w:val="0"/>
      <w:marBottom w:val="0"/>
      <w:divBdr>
        <w:top w:val="none" w:sz="0" w:space="0" w:color="auto"/>
        <w:left w:val="none" w:sz="0" w:space="0" w:color="auto"/>
        <w:bottom w:val="none" w:sz="0" w:space="0" w:color="auto"/>
        <w:right w:val="none" w:sz="0" w:space="0" w:color="auto"/>
      </w:divBdr>
      <w:divsChild>
        <w:div w:id="448167474">
          <w:marLeft w:val="0"/>
          <w:marRight w:val="0"/>
          <w:marTop w:val="0"/>
          <w:marBottom w:val="0"/>
          <w:divBdr>
            <w:top w:val="none" w:sz="0" w:space="0" w:color="auto"/>
            <w:left w:val="none" w:sz="0" w:space="0" w:color="auto"/>
            <w:bottom w:val="none" w:sz="0" w:space="0" w:color="auto"/>
            <w:right w:val="none" w:sz="0" w:space="0" w:color="auto"/>
          </w:divBdr>
        </w:div>
        <w:div w:id="1589457470">
          <w:marLeft w:val="0"/>
          <w:marRight w:val="0"/>
          <w:marTop w:val="0"/>
          <w:marBottom w:val="0"/>
          <w:divBdr>
            <w:top w:val="none" w:sz="0" w:space="0" w:color="auto"/>
            <w:left w:val="none" w:sz="0" w:space="0" w:color="auto"/>
            <w:bottom w:val="none" w:sz="0" w:space="0" w:color="auto"/>
            <w:right w:val="none" w:sz="0" w:space="0" w:color="auto"/>
          </w:divBdr>
        </w:div>
        <w:div w:id="2045908333">
          <w:marLeft w:val="0"/>
          <w:marRight w:val="0"/>
          <w:marTop w:val="0"/>
          <w:marBottom w:val="0"/>
          <w:divBdr>
            <w:top w:val="none" w:sz="0" w:space="0" w:color="auto"/>
            <w:left w:val="none" w:sz="0" w:space="0" w:color="auto"/>
            <w:bottom w:val="none" w:sz="0" w:space="0" w:color="auto"/>
            <w:right w:val="none" w:sz="0" w:space="0" w:color="auto"/>
          </w:divBdr>
        </w:div>
      </w:divsChild>
    </w:div>
    <w:div w:id="394200876">
      <w:bodyDiv w:val="1"/>
      <w:marLeft w:val="0"/>
      <w:marRight w:val="0"/>
      <w:marTop w:val="0"/>
      <w:marBottom w:val="0"/>
      <w:divBdr>
        <w:top w:val="none" w:sz="0" w:space="0" w:color="auto"/>
        <w:left w:val="none" w:sz="0" w:space="0" w:color="auto"/>
        <w:bottom w:val="none" w:sz="0" w:space="0" w:color="auto"/>
        <w:right w:val="none" w:sz="0" w:space="0" w:color="auto"/>
      </w:divBdr>
    </w:div>
    <w:div w:id="547374643">
      <w:bodyDiv w:val="1"/>
      <w:marLeft w:val="0"/>
      <w:marRight w:val="0"/>
      <w:marTop w:val="0"/>
      <w:marBottom w:val="0"/>
      <w:divBdr>
        <w:top w:val="none" w:sz="0" w:space="0" w:color="auto"/>
        <w:left w:val="none" w:sz="0" w:space="0" w:color="auto"/>
        <w:bottom w:val="none" w:sz="0" w:space="0" w:color="auto"/>
        <w:right w:val="none" w:sz="0" w:space="0" w:color="auto"/>
      </w:divBdr>
      <w:divsChild>
        <w:div w:id="143939002">
          <w:marLeft w:val="0"/>
          <w:marRight w:val="0"/>
          <w:marTop w:val="0"/>
          <w:marBottom w:val="0"/>
          <w:divBdr>
            <w:top w:val="none" w:sz="0" w:space="0" w:color="auto"/>
            <w:left w:val="none" w:sz="0" w:space="0" w:color="auto"/>
            <w:bottom w:val="none" w:sz="0" w:space="0" w:color="auto"/>
            <w:right w:val="none" w:sz="0" w:space="0" w:color="auto"/>
          </w:divBdr>
        </w:div>
        <w:div w:id="612327535">
          <w:marLeft w:val="0"/>
          <w:marRight w:val="0"/>
          <w:marTop w:val="0"/>
          <w:marBottom w:val="0"/>
          <w:divBdr>
            <w:top w:val="none" w:sz="0" w:space="0" w:color="auto"/>
            <w:left w:val="none" w:sz="0" w:space="0" w:color="auto"/>
            <w:bottom w:val="none" w:sz="0" w:space="0" w:color="auto"/>
            <w:right w:val="none" w:sz="0" w:space="0" w:color="auto"/>
          </w:divBdr>
        </w:div>
        <w:div w:id="615335691">
          <w:marLeft w:val="0"/>
          <w:marRight w:val="0"/>
          <w:marTop w:val="0"/>
          <w:marBottom w:val="0"/>
          <w:divBdr>
            <w:top w:val="none" w:sz="0" w:space="0" w:color="auto"/>
            <w:left w:val="none" w:sz="0" w:space="0" w:color="auto"/>
            <w:bottom w:val="none" w:sz="0" w:space="0" w:color="auto"/>
            <w:right w:val="none" w:sz="0" w:space="0" w:color="auto"/>
          </w:divBdr>
        </w:div>
        <w:div w:id="1422876663">
          <w:marLeft w:val="0"/>
          <w:marRight w:val="0"/>
          <w:marTop w:val="0"/>
          <w:marBottom w:val="0"/>
          <w:divBdr>
            <w:top w:val="none" w:sz="0" w:space="0" w:color="auto"/>
            <w:left w:val="none" w:sz="0" w:space="0" w:color="auto"/>
            <w:bottom w:val="none" w:sz="0" w:space="0" w:color="auto"/>
            <w:right w:val="none" w:sz="0" w:space="0" w:color="auto"/>
          </w:divBdr>
        </w:div>
        <w:div w:id="1703626782">
          <w:marLeft w:val="0"/>
          <w:marRight w:val="0"/>
          <w:marTop w:val="0"/>
          <w:marBottom w:val="0"/>
          <w:divBdr>
            <w:top w:val="none" w:sz="0" w:space="0" w:color="auto"/>
            <w:left w:val="none" w:sz="0" w:space="0" w:color="auto"/>
            <w:bottom w:val="none" w:sz="0" w:space="0" w:color="auto"/>
            <w:right w:val="none" w:sz="0" w:space="0" w:color="auto"/>
          </w:divBdr>
        </w:div>
      </w:divsChild>
    </w:div>
    <w:div w:id="788666269">
      <w:bodyDiv w:val="1"/>
      <w:marLeft w:val="0"/>
      <w:marRight w:val="0"/>
      <w:marTop w:val="0"/>
      <w:marBottom w:val="0"/>
      <w:divBdr>
        <w:top w:val="none" w:sz="0" w:space="0" w:color="auto"/>
        <w:left w:val="none" w:sz="0" w:space="0" w:color="auto"/>
        <w:bottom w:val="none" w:sz="0" w:space="0" w:color="auto"/>
        <w:right w:val="none" w:sz="0" w:space="0" w:color="auto"/>
      </w:divBdr>
      <w:divsChild>
        <w:div w:id="3368326">
          <w:marLeft w:val="0"/>
          <w:marRight w:val="0"/>
          <w:marTop w:val="0"/>
          <w:marBottom w:val="0"/>
          <w:divBdr>
            <w:top w:val="none" w:sz="0" w:space="0" w:color="auto"/>
            <w:left w:val="none" w:sz="0" w:space="0" w:color="auto"/>
            <w:bottom w:val="none" w:sz="0" w:space="0" w:color="auto"/>
            <w:right w:val="none" w:sz="0" w:space="0" w:color="auto"/>
          </w:divBdr>
        </w:div>
        <w:div w:id="317654193">
          <w:marLeft w:val="0"/>
          <w:marRight w:val="0"/>
          <w:marTop w:val="0"/>
          <w:marBottom w:val="0"/>
          <w:divBdr>
            <w:top w:val="none" w:sz="0" w:space="0" w:color="auto"/>
            <w:left w:val="none" w:sz="0" w:space="0" w:color="auto"/>
            <w:bottom w:val="none" w:sz="0" w:space="0" w:color="auto"/>
            <w:right w:val="none" w:sz="0" w:space="0" w:color="auto"/>
          </w:divBdr>
        </w:div>
        <w:div w:id="355080997">
          <w:marLeft w:val="0"/>
          <w:marRight w:val="0"/>
          <w:marTop w:val="0"/>
          <w:marBottom w:val="0"/>
          <w:divBdr>
            <w:top w:val="none" w:sz="0" w:space="0" w:color="auto"/>
            <w:left w:val="none" w:sz="0" w:space="0" w:color="auto"/>
            <w:bottom w:val="none" w:sz="0" w:space="0" w:color="auto"/>
            <w:right w:val="none" w:sz="0" w:space="0" w:color="auto"/>
          </w:divBdr>
        </w:div>
        <w:div w:id="368533167">
          <w:marLeft w:val="0"/>
          <w:marRight w:val="0"/>
          <w:marTop w:val="0"/>
          <w:marBottom w:val="0"/>
          <w:divBdr>
            <w:top w:val="none" w:sz="0" w:space="0" w:color="auto"/>
            <w:left w:val="none" w:sz="0" w:space="0" w:color="auto"/>
            <w:bottom w:val="none" w:sz="0" w:space="0" w:color="auto"/>
            <w:right w:val="none" w:sz="0" w:space="0" w:color="auto"/>
          </w:divBdr>
        </w:div>
        <w:div w:id="456458558">
          <w:marLeft w:val="0"/>
          <w:marRight w:val="0"/>
          <w:marTop w:val="0"/>
          <w:marBottom w:val="0"/>
          <w:divBdr>
            <w:top w:val="none" w:sz="0" w:space="0" w:color="auto"/>
            <w:left w:val="none" w:sz="0" w:space="0" w:color="auto"/>
            <w:bottom w:val="none" w:sz="0" w:space="0" w:color="auto"/>
            <w:right w:val="none" w:sz="0" w:space="0" w:color="auto"/>
          </w:divBdr>
        </w:div>
        <w:div w:id="740106188">
          <w:marLeft w:val="0"/>
          <w:marRight w:val="0"/>
          <w:marTop w:val="0"/>
          <w:marBottom w:val="0"/>
          <w:divBdr>
            <w:top w:val="none" w:sz="0" w:space="0" w:color="auto"/>
            <w:left w:val="none" w:sz="0" w:space="0" w:color="auto"/>
            <w:bottom w:val="none" w:sz="0" w:space="0" w:color="auto"/>
            <w:right w:val="none" w:sz="0" w:space="0" w:color="auto"/>
          </w:divBdr>
        </w:div>
        <w:div w:id="1019311087">
          <w:marLeft w:val="0"/>
          <w:marRight w:val="0"/>
          <w:marTop w:val="0"/>
          <w:marBottom w:val="0"/>
          <w:divBdr>
            <w:top w:val="none" w:sz="0" w:space="0" w:color="auto"/>
            <w:left w:val="none" w:sz="0" w:space="0" w:color="auto"/>
            <w:bottom w:val="none" w:sz="0" w:space="0" w:color="auto"/>
            <w:right w:val="none" w:sz="0" w:space="0" w:color="auto"/>
          </w:divBdr>
        </w:div>
        <w:div w:id="1021782004">
          <w:marLeft w:val="0"/>
          <w:marRight w:val="0"/>
          <w:marTop w:val="0"/>
          <w:marBottom w:val="0"/>
          <w:divBdr>
            <w:top w:val="none" w:sz="0" w:space="0" w:color="auto"/>
            <w:left w:val="none" w:sz="0" w:space="0" w:color="auto"/>
            <w:bottom w:val="none" w:sz="0" w:space="0" w:color="auto"/>
            <w:right w:val="none" w:sz="0" w:space="0" w:color="auto"/>
          </w:divBdr>
        </w:div>
        <w:div w:id="1063455869">
          <w:marLeft w:val="0"/>
          <w:marRight w:val="0"/>
          <w:marTop w:val="0"/>
          <w:marBottom w:val="0"/>
          <w:divBdr>
            <w:top w:val="none" w:sz="0" w:space="0" w:color="auto"/>
            <w:left w:val="none" w:sz="0" w:space="0" w:color="auto"/>
            <w:bottom w:val="none" w:sz="0" w:space="0" w:color="auto"/>
            <w:right w:val="none" w:sz="0" w:space="0" w:color="auto"/>
          </w:divBdr>
        </w:div>
        <w:div w:id="1235120484">
          <w:marLeft w:val="0"/>
          <w:marRight w:val="0"/>
          <w:marTop w:val="0"/>
          <w:marBottom w:val="0"/>
          <w:divBdr>
            <w:top w:val="none" w:sz="0" w:space="0" w:color="auto"/>
            <w:left w:val="none" w:sz="0" w:space="0" w:color="auto"/>
            <w:bottom w:val="none" w:sz="0" w:space="0" w:color="auto"/>
            <w:right w:val="none" w:sz="0" w:space="0" w:color="auto"/>
          </w:divBdr>
        </w:div>
        <w:div w:id="1499150912">
          <w:marLeft w:val="0"/>
          <w:marRight w:val="0"/>
          <w:marTop w:val="0"/>
          <w:marBottom w:val="0"/>
          <w:divBdr>
            <w:top w:val="none" w:sz="0" w:space="0" w:color="auto"/>
            <w:left w:val="none" w:sz="0" w:space="0" w:color="auto"/>
            <w:bottom w:val="none" w:sz="0" w:space="0" w:color="auto"/>
            <w:right w:val="none" w:sz="0" w:space="0" w:color="auto"/>
          </w:divBdr>
        </w:div>
        <w:div w:id="1702247028">
          <w:marLeft w:val="0"/>
          <w:marRight w:val="0"/>
          <w:marTop w:val="0"/>
          <w:marBottom w:val="0"/>
          <w:divBdr>
            <w:top w:val="none" w:sz="0" w:space="0" w:color="auto"/>
            <w:left w:val="none" w:sz="0" w:space="0" w:color="auto"/>
            <w:bottom w:val="none" w:sz="0" w:space="0" w:color="auto"/>
            <w:right w:val="none" w:sz="0" w:space="0" w:color="auto"/>
          </w:divBdr>
        </w:div>
        <w:div w:id="1821924839">
          <w:marLeft w:val="0"/>
          <w:marRight w:val="0"/>
          <w:marTop w:val="0"/>
          <w:marBottom w:val="0"/>
          <w:divBdr>
            <w:top w:val="none" w:sz="0" w:space="0" w:color="auto"/>
            <w:left w:val="none" w:sz="0" w:space="0" w:color="auto"/>
            <w:bottom w:val="none" w:sz="0" w:space="0" w:color="auto"/>
            <w:right w:val="none" w:sz="0" w:space="0" w:color="auto"/>
          </w:divBdr>
        </w:div>
        <w:div w:id="1893271368">
          <w:marLeft w:val="0"/>
          <w:marRight w:val="0"/>
          <w:marTop w:val="0"/>
          <w:marBottom w:val="0"/>
          <w:divBdr>
            <w:top w:val="none" w:sz="0" w:space="0" w:color="auto"/>
            <w:left w:val="none" w:sz="0" w:space="0" w:color="auto"/>
            <w:bottom w:val="none" w:sz="0" w:space="0" w:color="auto"/>
            <w:right w:val="none" w:sz="0" w:space="0" w:color="auto"/>
          </w:divBdr>
        </w:div>
        <w:div w:id="1908612691">
          <w:marLeft w:val="0"/>
          <w:marRight w:val="0"/>
          <w:marTop w:val="0"/>
          <w:marBottom w:val="0"/>
          <w:divBdr>
            <w:top w:val="none" w:sz="0" w:space="0" w:color="auto"/>
            <w:left w:val="none" w:sz="0" w:space="0" w:color="auto"/>
            <w:bottom w:val="none" w:sz="0" w:space="0" w:color="auto"/>
            <w:right w:val="none" w:sz="0" w:space="0" w:color="auto"/>
          </w:divBdr>
        </w:div>
        <w:div w:id="2059622761">
          <w:marLeft w:val="0"/>
          <w:marRight w:val="0"/>
          <w:marTop w:val="0"/>
          <w:marBottom w:val="0"/>
          <w:divBdr>
            <w:top w:val="none" w:sz="0" w:space="0" w:color="auto"/>
            <w:left w:val="none" w:sz="0" w:space="0" w:color="auto"/>
            <w:bottom w:val="none" w:sz="0" w:space="0" w:color="auto"/>
            <w:right w:val="none" w:sz="0" w:space="0" w:color="auto"/>
          </w:divBdr>
        </w:div>
        <w:div w:id="2126998283">
          <w:marLeft w:val="0"/>
          <w:marRight w:val="0"/>
          <w:marTop w:val="0"/>
          <w:marBottom w:val="0"/>
          <w:divBdr>
            <w:top w:val="none" w:sz="0" w:space="0" w:color="auto"/>
            <w:left w:val="none" w:sz="0" w:space="0" w:color="auto"/>
            <w:bottom w:val="none" w:sz="0" w:space="0" w:color="auto"/>
            <w:right w:val="none" w:sz="0" w:space="0" w:color="auto"/>
          </w:divBdr>
        </w:div>
      </w:divsChild>
    </w:div>
    <w:div w:id="1251621746">
      <w:bodyDiv w:val="1"/>
      <w:marLeft w:val="0"/>
      <w:marRight w:val="0"/>
      <w:marTop w:val="0"/>
      <w:marBottom w:val="0"/>
      <w:divBdr>
        <w:top w:val="none" w:sz="0" w:space="0" w:color="auto"/>
        <w:left w:val="none" w:sz="0" w:space="0" w:color="auto"/>
        <w:bottom w:val="none" w:sz="0" w:space="0" w:color="auto"/>
        <w:right w:val="none" w:sz="0" w:space="0" w:color="auto"/>
      </w:divBdr>
      <w:divsChild>
        <w:div w:id="1096486104">
          <w:marLeft w:val="0"/>
          <w:marRight w:val="0"/>
          <w:marTop w:val="0"/>
          <w:marBottom w:val="0"/>
          <w:divBdr>
            <w:top w:val="none" w:sz="0" w:space="0" w:color="auto"/>
            <w:left w:val="none" w:sz="0" w:space="0" w:color="auto"/>
            <w:bottom w:val="none" w:sz="0" w:space="0" w:color="auto"/>
            <w:right w:val="none" w:sz="0" w:space="0" w:color="auto"/>
          </w:divBdr>
          <w:divsChild>
            <w:div w:id="483008663">
              <w:marLeft w:val="0"/>
              <w:marRight w:val="0"/>
              <w:marTop w:val="0"/>
              <w:marBottom w:val="0"/>
              <w:divBdr>
                <w:top w:val="none" w:sz="0" w:space="0" w:color="auto"/>
                <w:left w:val="none" w:sz="0" w:space="0" w:color="auto"/>
                <w:bottom w:val="none" w:sz="0" w:space="0" w:color="auto"/>
                <w:right w:val="none" w:sz="0" w:space="0" w:color="auto"/>
              </w:divBdr>
              <w:divsChild>
                <w:div w:id="9708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2732">
          <w:marLeft w:val="0"/>
          <w:marRight w:val="0"/>
          <w:marTop w:val="0"/>
          <w:marBottom w:val="0"/>
          <w:divBdr>
            <w:top w:val="none" w:sz="0" w:space="0" w:color="auto"/>
            <w:left w:val="none" w:sz="0" w:space="0" w:color="auto"/>
            <w:bottom w:val="none" w:sz="0" w:space="0" w:color="auto"/>
            <w:right w:val="none" w:sz="0" w:space="0" w:color="auto"/>
          </w:divBdr>
          <w:divsChild>
            <w:div w:id="348484183">
              <w:marLeft w:val="0"/>
              <w:marRight w:val="0"/>
              <w:marTop w:val="0"/>
              <w:marBottom w:val="0"/>
              <w:divBdr>
                <w:top w:val="none" w:sz="0" w:space="0" w:color="auto"/>
                <w:left w:val="none" w:sz="0" w:space="0" w:color="auto"/>
                <w:bottom w:val="none" w:sz="0" w:space="0" w:color="auto"/>
                <w:right w:val="none" w:sz="0" w:space="0" w:color="auto"/>
              </w:divBdr>
            </w:div>
            <w:div w:id="1968510209">
              <w:marLeft w:val="0"/>
              <w:marRight w:val="0"/>
              <w:marTop w:val="0"/>
              <w:marBottom w:val="0"/>
              <w:divBdr>
                <w:top w:val="none" w:sz="0" w:space="0" w:color="auto"/>
                <w:left w:val="none" w:sz="0" w:space="0" w:color="auto"/>
                <w:bottom w:val="none" w:sz="0" w:space="0" w:color="auto"/>
                <w:right w:val="none" w:sz="0" w:space="0" w:color="auto"/>
              </w:divBdr>
            </w:div>
            <w:div w:id="19688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1011">
      <w:bodyDiv w:val="1"/>
      <w:marLeft w:val="0"/>
      <w:marRight w:val="0"/>
      <w:marTop w:val="0"/>
      <w:marBottom w:val="0"/>
      <w:divBdr>
        <w:top w:val="none" w:sz="0" w:space="0" w:color="auto"/>
        <w:left w:val="none" w:sz="0" w:space="0" w:color="auto"/>
        <w:bottom w:val="none" w:sz="0" w:space="0" w:color="auto"/>
        <w:right w:val="none" w:sz="0" w:space="0" w:color="auto"/>
      </w:divBdr>
      <w:divsChild>
        <w:div w:id="157962114">
          <w:marLeft w:val="0"/>
          <w:marRight w:val="0"/>
          <w:marTop w:val="0"/>
          <w:marBottom w:val="0"/>
          <w:divBdr>
            <w:top w:val="none" w:sz="0" w:space="0" w:color="auto"/>
            <w:left w:val="none" w:sz="0" w:space="0" w:color="auto"/>
            <w:bottom w:val="none" w:sz="0" w:space="0" w:color="auto"/>
            <w:right w:val="none" w:sz="0" w:space="0" w:color="auto"/>
          </w:divBdr>
        </w:div>
        <w:div w:id="1227566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9B8FD-A5F2-4162-A0CF-CC6AB6BA5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6594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Regulamin przyznawania stypendiów doktoranckich</vt:lpstr>
    </vt:vector>
  </TitlesOfParts>
  <Company>user</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przyznawania stypendiów doktoranckich</dc:title>
  <dc:subject/>
  <dc:creator>User</dc:creator>
  <cp:keywords/>
  <cp:lastModifiedBy>Martyna Paliga</cp:lastModifiedBy>
  <cp:revision>2</cp:revision>
  <cp:lastPrinted>2019-08-21T12:38:00Z</cp:lastPrinted>
  <dcterms:created xsi:type="dcterms:W3CDTF">2022-10-03T12:49:00Z</dcterms:created>
  <dcterms:modified xsi:type="dcterms:W3CDTF">2022-10-03T12:49:00Z</dcterms:modified>
</cp:coreProperties>
</file>