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E4" w:rsidRPr="008055C7" w:rsidRDefault="00216E3C" w:rsidP="009D3B0A">
      <w:pPr>
        <w:pBdr>
          <w:top w:val="nil"/>
          <w:left w:val="nil"/>
          <w:bottom w:val="nil"/>
          <w:right w:val="nil"/>
          <w:between w:val="nil"/>
        </w:pBdr>
        <w:spacing w:line="276" w:lineRule="auto"/>
        <w:ind w:left="0" w:hanging="2"/>
        <w:rPr>
          <w:rFonts w:ascii="Calibri" w:eastAsia="Calibri" w:hAnsi="Calibri" w:cs="Calibri"/>
          <w:color w:val="000000"/>
          <w:lang w:val="en-US"/>
        </w:rPr>
      </w:pPr>
      <w:r w:rsidRPr="008055C7">
        <w:rPr>
          <w:rFonts w:ascii="Calibri" w:eastAsia="Calibri" w:hAnsi="Calibri" w:cs="Calibri"/>
          <w:b/>
          <w:color w:val="000000"/>
          <w:lang w:val="en-US"/>
        </w:rPr>
        <w:t xml:space="preserve">R-0161- </w:t>
      </w:r>
      <w:r w:rsidR="009D7D64">
        <w:rPr>
          <w:rFonts w:ascii="Calibri" w:eastAsia="Calibri" w:hAnsi="Calibri" w:cs="Calibri"/>
          <w:b/>
          <w:color w:val="000000"/>
          <w:lang w:val="en-US"/>
        </w:rPr>
        <w:t>116</w:t>
      </w:r>
      <w:bookmarkStart w:id="0" w:name="_GoBack"/>
      <w:bookmarkEnd w:id="0"/>
      <w:r w:rsidRPr="008055C7">
        <w:rPr>
          <w:rFonts w:ascii="Calibri" w:eastAsia="Calibri" w:hAnsi="Calibri" w:cs="Calibri"/>
          <w:b/>
          <w:color w:val="000000"/>
          <w:lang w:val="en-US"/>
        </w:rPr>
        <w:t>/22</w:t>
      </w:r>
    </w:p>
    <w:p w:rsidR="00CC39E4" w:rsidRPr="008055C7" w:rsidRDefault="00CC39E4" w:rsidP="009D3B0A">
      <w:pPr>
        <w:pBdr>
          <w:top w:val="nil"/>
          <w:left w:val="nil"/>
          <w:bottom w:val="nil"/>
          <w:right w:val="nil"/>
          <w:between w:val="nil"/>
        </w:pBdr>
        <w:spacing w:line="276" w:lineRule="auto"/>
        <w:ind w:left="0" w:hanging="2"/>
        <w:jc w:val="both"/>
        <w:rPr>
          <w:rFonts w:ascii="Calibri" w:eastAsia="Calibri" w:hAnsi="Calibri" w:cs="Calibri"/>
          <w:color w:val="000000"/>
          <w:lang w:val="en-US"/>
        </w:rPr>
      </w:pPr>
    </w:p>
    <w:p w:rsidR="00CC39E4" w:rsidRPr="00FC7250" w:rsidRDefault="00655135" w:rsidP="009D3B0A">
      <w:pPr>
        <w:pBdr>
          <w:top w:val="nil"/>
          <w:left w:val="nil"/>
          <w:bottom w:val="nil"/>
          <w:right w:val="nil"/>
          <w:between w:val="nil"/>
        </w:pBdr>
        <w:spacing w:line="276" w:lineRule="auto"/>
        <w:ind w:left="1" w:hanging="3"/>
        <w:jc w:val="center"/>
        <w:rPr>
          <w:rFonts w:ascii="Calibri" w:eastAsia="Calibri" w:hAnsi="Calibri" w:cs="Calibri"/>
          <w:color w:val="000000"/>
          <w:sz w:val="28"/>
          <w:szCs w:val="28"/>
          <w:lang w:val="en-US"/>
        </w:rPr>
      </w:pPr>
      <w:r w:rsidRPr="00FC7250">
        <w:rPr>
          <w:rFonts w:ascii="Calibri" w:eastAsia="Calibri" w:hAnsi="Calibri" w:cs="Calibri"/>
          <w:b/>
          <w:color w:val="000000"/>
          <w:sz w:val="28"/>
          <w:szCs w:val="28"/>
          <w:lang w:val="en-US"/>
        </w:rPr>
        <w:t>Order</w:t>
      </w:r>
      <w:r w:rsidR="00216E3C" w:rsidRPr="00FC7250">
        <w:rPr>
          <w:rFonts w:ascii="Calibri" w:eastAsia="Calibri" w:hAnsi="Calibri" w:cs="Calibri"/>
          <w:b/>
          <w:color w:val="000000"/>
          <w:sz w:val="28"/>
          <w:szCs w:val="28"/>
          <w:lang w:val="en-US"/>
        </w:rPr>
        <w:t xml:space="preserve"> </w:t>
      </w:r>
      <w:r w:rsidR="003E108C" w:rsidRPr="00FC7250">
        <w:rPr>
          <w:rFonts w:ascii="Calibri" w:eastAsia="Calibri" w:hAnsi="Calibri" w:cs="Calibri"/>
          <w:b/>
          <w:color w:val="000000"/>
          <w:sz w:val="28"/>
          <w:szCs w:val="28"/>
          <w:lang w:val="en-US"/>
        </w:rPr>
        <w:t>N</w:t>
      </w:r>
      <w:r w:rsidRPr="00FC7250">
        <w:rPr>
          <w:rFonts w:ascii="Calibri" w:eastAsia="Calibri" w:hAnsi="Calibri" w:cs="Calibri"/>
          <w:b/>
          <w:color w:val="000000"/>
          <w:sz w:val="28"/>
          <w:szCs w:val="28"/>
          <w:lang w:val="en-US"/>
        </w:rPr>
        <w:t>o.</w:t>
      </w:r>
      <w:r w:rsidR="003E108C" w:rsidRPr="00FC7250">
        <w:rPr>
          <w:rFonts w:ascii="Calibri" w:eastAsia="Calibri" w:hAnsi="Calibri" w:cs="Calibri"/>
          <w:b/>
          <w:color w:val="000000"/>
          <w:sz w:val="28"/>
          <w:szCs w:val="28"/>
          <w:lang w:val="en-US"/>
        </w:rPr>
        <w:t xml:space="preserve"> </w:t>
      </w:r>
      <w:r w:rsidR="009D7D64">
        <w:rPr>
          <w:rFonts w:ascii="Calibri" w:eastAsia="Calibri" w:hAnsi="Calibri" w:cs="Calibri"/>
          <w:b/>
          <w:color w:val="000000"/>
          <w:sz w:val="28"/>
          <w:szCs w:val="28"/>
          <w:lang w:val="en-US"/>
        </w:rPr>
        <w:t>116</w:t>
      </w:r>
      <w:r w:rsidR="00216E3C" w:rsidRPr="00FC7250">
        <w:rPr>
          <w:rFonts w:ascii="Calibri" w:eastAsia="Calibri" w:hAnsi="Calibri" w:cs="Calibri"/>
          <w:b/>
          <w:color w:val="000000"/>
          <w:sz w:val="28"/>
          <w:szCs w:val="28"/>
          <w:lang w:val="en-US"/>
        </w:rPr>
        <w:t>/22</w:t>
      </w:r>
    </w:p>
    <w:p w:rsidR="00CC39E4" w:rsidRPr="00FC7250" w:rsidRDefault="00CC39E4" w:rsidP="009D3B0A">
      <w:pPr>
        <w:pBdr>
          <w:top w:val="nil"/>
          <w:left w:val="nil"/>
          <w:bottom w:val="nil"/>
          <w:right w:val="nil"/>
          <w:between w:val="nil"/>
        </w:pBdr>
        <w:spacing w:line="276" w:lineRule="auto"/>
        <w:ind w:left="0" w:hanging="2"/>
        <w:jc w:val="both"/>
        <w:rPr>
          <w:rFonts w:ascii="Calibri" w:eastAsia="Calibri" w:hAnsi="Calibri" w:cs="Calibri"/>
          <w:color w:val="000000"/>
          <w:lang w:val="en-US"/>
        </w:rPr>
      </w:pPr>
    </w:p>
    <w:p w:rsidR="003E108C" w:rsidRPr="00655135" w:rsidRDefault="00655135" w:rsidP="009D3B0A">
      <w:pPr>
        <w:pBdr>
          <w:top w:val="nil"/>
          <w:left w:val="nil"/>
          <w:bottom w:val="nil"/>
          <w:right w:val="nil"/>
          <w:between w:val="nil"/>
        </w:pBdr>
        <w:spacing w:line="276" w:lineRule="auto"/>
        <w:ind w:left="0" w:hanging="2"/>
        <w:jc w:val="both"/>
        <w:rPr>
          <w:rFonts w:ascii="Calibri" w:eastAsia="Calibri" w:hAnsi="Calibri" w:cs="Calibri"/>
          <w:color w:val="000000"/>
          <w:lang w:val="en-US"/>
        </w:rPr>
      </w:pPr>
      <w:r w:rsidRPr="00655135">
        <w:rPr>
          <w:rFonts w:ascii="Calibri" w:eastAsia="Calibri" w:hAnsi="Calibri" w:cs="Calibri"/>
          <w:color w:val="000000"/>
          <w:lang w:val="en-US"/>
        </w:rPr>
        <w:t>of September</w:t>
      </w:r>
      <w:r w:rsidR="00216E3C" w:rsidRPr="00655135">
        <w:rPr>
          <w:rFonts w:ascii="Calibri" w:eastAsia="Calibri" w:hAnsi="Calibri" w:cs="Calibri"/>
          <w:color w:val="000000"/>
          <w:lang w:val="en-US"/>
        </w:rPr>
        <w:t xml:space="preserve"> </w:t>
      </w:r>
      <w:r w:rsidR="009D7D64">
        <w:rPr>
          <w:rFonts w:ascii="Calibri" w:eastAsia="Calibri" w:hAnsi="Calibri" w:cs="Calibri"/>
          <w:color w:val="000000"/>
          <w:lang w:val="en-US"/>
        </w:rPr>
        <w:t>30</w:t>
      </w:r>
      <w:r w:rsidRPr="00655135">
        <w:rPr>
          <w:rFonts w:ascii="Calibri" w:eastAsia="Calibri" w:hAnsi="Calibri" w:cs="Calibri"/>
          <w:color w:val="000000"/>
          <w:lang w:val="en-US"/>
        </w:rPr>
        <w:t xml:space="preserve">, </w:t>
      </w:r>
      <w:r w:rsidR="00216E3C" w:rsidRPr="00655135">
        <w:rPr>
          <w:rFonts w:ascii="Calibri" w:eastAsia="Calibri" w:hAnsi="Calibri" w:cs="Calibri"/>
          <w:color w:val="000000"/>
          <w:lang w:val="en-US"/>
        </w:rPr>
        <w:t>2022</w:t>
      </w:r>
      <w:r w:rsidRPr="00655135">
        <w:rPr>
          <w:rFonts w:ascii="Calibri" w:eastAsia="Calibri" w:hAnsi="Calibri" w:cs="Calibri"/>
          <w:color w:val="000000"/>
          <w:lang w:val="en-US"/>
        </w:rPr>
        <w:t>,</w:t>
      </w:r>
      <w:r w:rsidR="00216E3C" w:rsidRPr="00655135">
        <w:rPr>
          <w:rFonts w:ascii="Calibri" w:eastAsia="Calibri" w:hAnsi="Calibri" w:cs="Calibri"/>
          <w:color w:val="000000"/>
          <w:lang w:val="en-US"/>
        </w:rPr>
        <w:t xml:space="preserve"> </w:t>
      </w:r>
      <w:r w:rsidRPr="00655135">
        <w:rPr>
          <w:rFonts w:ascii="Calibri" w:eastAsia="Calibri" w:hAnsi="Calibri" w:cs="Calibri"/>
          <w:color w:val="000000"/>
          <w:lang w:val="en-US"/>
        </w:rPr>
        <w:t>of the Rector of the Univers</w:t>
      </w:r>
      <w:r>
        <w:rPr>
          <w:rFonts w:ascii="Calibri" w:eastAsia="Calibri" w:hAnsi="Calibri" w:cs="Calibri"/>
          <w:color w:val="000000"/>
          <w:lang w:val="en-US"/>
        </w:rPr>
        <w:t xml:space="preserve">ity of Economics in Katowice </w:t>
      </w:r>
      <w:r w:rsidRPr="00655135">
        <w:rPr>
          <w:rFonts w:ascii="Calibri" w:eastAsia="Calibri" w:hAnsi="Calibri" w:cs="Calibri"/>
          <w:color w:val="000000"/>
          <w:lang w:val="en-US"/>
        </w:rPr>
        <w:t>on the procedure for ass</w:t>
      </w:r>
      <w:r>
        <w:rPr>
          <w:rFonts w:ascii="Calibri" w:eastAsia="Calibri" w:hAnsi="Calibri" w:cs="Calibri"/>
          <w:color w:val="000000"/>
          <w:lang w:val="en-US"/>
        </w:rPr>
        <w:t>essing the authorship of</w:t>
      </w:r>
      <w:r w:rsidRPr="00655135">
        <w:rPr>
          <w:rFonts w:ascii="Calibri" w:eastAsia="Calibri" w:hAnsi="Calibri" w:cs="Calibri"/>
          <w:color w:val="000000"/>
          <w:lang w:val="en-US"/>
        </w:rPr>
        <w:t xml:space="preserve"> dissertations and doctoral dissertations written at the University of Economics in Katowice</w:t>
      </w:r>
    </w:p>
    <w:p w:rsidR="003E108C" w:rsidRPr="00FC7250" w:rsidRDefault="003E108C" w:rsidP="009D3B0A">
      <w:pPr>
        <w:pBdr>
          <w:top w:val="nil"/>
          <w:left w:val="nil"/>
          <w:bottom w:val="nil"/>
          <w:right w:val="nil"/>
          <w:between w:val="nil"/>
        </w:pBdr>
        <w:spacing w:line="276" w:lineRule="auto"/>
        <w:ind w:left="0" w:hanging="2"/>
        <w:jc w:val="both"/>
        <w:rPr>
          <w:rFonts w:ascii="Calibri" w:eastAsia="Calibri" w:hAnsi="Calibri" w:cs="Calibri"/>
          <w:color w:val="000000"/>
          <w:lang w:val="en-US"/>
        </w:rPr>
      </w:pPr>
      <w:r w:rsidRPr="00FC7250">
        <w:rPr>
          <w:rFonts w:ascii="Calibri" w:eastAsia="Calibri" w:hAnsi="Calibri" w:cs="Calibri"/>
          <w:color w:val="000000"/>
          <w:lang w:val="en-US"/>
        </w:rPr>
        <w:t>___________________________________________________________________________</w:t>
      </w:r>
    </w:p>
    <w:p w:rsidR="00655135" w:rsidRPr="00655135" w:rsidRDefault="00655135" w:rsidP="00655135">
      <w:pPr>
        <w:pBdr>
          <w:top w:val="nil"/>
          <w:left w:val="nil"/>
          <w:bottom w:val="nil"/>
          <w:right w:val="nil"/>
          <w:between w:val="nil"/>
        </w:pBdr>
        <w:spacing w:line="276" w:lineRule="auto"/>
        <w:ind w:left="0" w:hanging="2"/>
        <w:jc w:val="both"/>
        <w:rPr>
          <w:rFonts w:ascii="Calibri" w:eastAsia="Calibri" w:hAnsi="Calibri" w:cs="Calibri"/>
          <w:color w:val="000000"/>
          <w:lang w:val="en-US"/>
        </w:rPr>
      </w:pPr>
      <w:r w:rsidRPr="00655135">
        <w:rPr>
          <w:rFonts w:ascii="Calibri" w:eastAsia="Calibri" w:hAnsi="Calibri" w:cs="Calibri"/>
          <w:color w:val="000000"/>
          <w:lang w:val="en-US"/>
        </w:rPr>
        <w:t>Pursuant to art. 23 (1)</w:t>
      </w:r>
      <w:r>
        <w:rPr>
          <w:rFonts w:ascii="Calibri" w:eastAsia="Calibri" w:hAnsi="Calibri" w:cs="Calibri"/>
          <w:color w:val="000000"/>
          <w:lang w:val="en-US"/>
        </w:rPr>
        <w:t xml:space="preserve">, </w:t>
      </w:r>
      <w:r w:rsidRPr="00655135">
        <w:rPr>
          <w:rFonts w:ascii="Calibri" w:eastAsia="Calibri" w:hAnsi="Calibri" w:cs="Calibri"/>
          <w:color w:val="000000"/>
          <w:lang w:val="en-US"/>
        </w:rPr>
        <w:t>in connection with Art. 76 (4) and Art. 188 (4) of the Act of July 20, 2018, Law on Higher Education and Science (Journal of Laws of 2022, item 574, as amended),</w:t>
      </w:r>
      <w:r>
        <w:rPr>
          <w:rFonts w:ascii="Calibri" w:eastAsia="Calibri" w:hAnsi="Calibri" w:cs="Calibri"/>
          <w:color w:val="000000"/>
          <w:lang w:val="en-US"/>
        </w:rPr>
        <w:t xml:space="preserve"> and </w:t>
      </w:r>
      <w:r w:rsidRPr="00655135">
        <w:rPr>
          <w:rFonts w:ascii="Calibri" w:eastAsia="Calibri" w:hAnsi="Calibri" w:cs="Calibri"/>
          <w:color w:val="000000"/>
          <w:lang w:val="en-US"/>
        </w:rPr>
        <w:t>§ 15 of the Statute of the Unive</w:t>
      </w:r>
      <w:r>
        <w:rPr>
          <w:rFonts w:ascii="Calibri" w:eastAsia="Calibri" w:hAnsi="Calibri" w:cs="Calibri"/>
          <w:color w:val="000000"/>
          <w:lang w:val="en-US"/>
        </w:rPr>
        <w:t>rsity of Economics in Katowice</w:t>
      </w:r>
      <w:r w:rsidRPr="00655135">
        <w:rPr>
          <w:rFonts w:ascii="Calibri" w:eastAsia="Calibri" w:hAnsi="Calibri" w:cs="Calibri"/>
          <w:color w:val="000000"/>
          <w:lang w:val="en-US"/>
        </w:rPr>
        <w:t>,</w:t>
      </w:r>
      <w:r w:rsidRPr="00655135">
        <w:rPr>
          <w:rFonts w:ascii="Calibri" w:eastAsia="Calibri" w:hAnsi="Calibri" w:cs="Calibri"/>
          <w:b/>
          <w:color w:val="000000"/>
          <w:lang w:val="en-US"/>
        </w:rPr>
        <w:t xml:space="preserve"> I</w:t>
      </w:r>
      <w:r w:rsidRPr="00655135">
        <w:rPr>
          <w:rFonts w:ascii="Calibri" w:eastAsia="Calibri" w:hAnsi="Calibri" w:cs="Calibri"/>
          <w:color w:val="000000"/>
          <w:lang w:val="en-US"/>
        </w:rPr>
        <w:t xml:space="preserve"> </w:t>
      </w:r>
      <w:r w:rsidRPr="00655135">
        <w:rPr>
          <w:rFonts w:ascii="Calibri" w:eastAsia="Calibri" w:hAnsi="Calibri" w:cs="Calibri"/>
          <w:b/>
          <w:color w:val="000000"/>
          <w:lang w:val="en-US"/>
        </w:rPr>
        <w:t>hereby order</w:t>
      </w:r>
      <w:r w:rsidRPr="00655135">
        <w:rPr>
          <w:rFonts w:ascii="Calibri" w:eastAsia="Calibri" w:hAnsi="Calibri" w:cs="Calibri"/>
          <w:color w:val="000000"/>
          <w:lang w:val="en-US"/>
        </w:rPr>
        <w:t xml:space="preserve"> as follows:</w:t>
      </w:r>
    </w:p>
    <w:p w:rsidR="00CC39E4" w:rsidRDefault="00CC39E4" w:rsidP="009D3B0A">
      <w:pPr>
        <w:pBdr>
          <w:top w:val="nil"/>
          <w:left w:val="nil"/>
          <w:bottom w:val="nil"/>
          <w:right w:val="nil"/>
          <w:between w:val="nil"/>
        </w:pBdr>
        <w:spacing w:line="276" w:lineRule="auto"/>
        <w:ind w:left="0" w:hanging="2"/>
        <w:jc w:val="both"/>
        <w:rPr>
          <w:rFonts w:ascii="Calibri" w:eastAsia="Calibri" w:hAnsi="Calibri" w:cs="Calibri"/>
          <w:color w:val="000000"/>
          <w:lang w:val="en-US"/>
        </w:rPr>
      </w:pPr>
    </w:p>
    <w:p w:rsidR="00B83DCF" w:rsidRPr="00655135" w:rsidRDefault="00B83DCF" w:rsidP="009D3B0A">
      <w:pPr>
        <w:pBdr>
          <w:top w:val="nil"/>
          <w:left w:val="nil"/>
          <w:bottom w:val="nil"/>
          <w:right w:val="nil"/>
          <w:between w:val="nil"/>
        </w:pBdr>
        <w:spacing w:line="276" w:lineRule="auto"/>
        <w:ind w:left="0" w:hanging="2"/>
        <w:jc w:val="both"/>
        <w:rPr>
          <w:rFonts w:ascii="Calibri" w:eastAsia="Calibri" w:hAnsi="Calibri" w:cs="Calibri"/>
          <w:color w:val="000000"/>
          <w:lang w:val="en-US"/>
        </w:rPr>
      </w:pPr>
    </w:p>
    <w:p w:rsidR="00CC39E4" w:rsidRPr="003E108C" w:rsidRDefault="00655135" w:rsidP="009D3B0A">
      <w:pPr>
        <w:numPr>
          <w:ilvl w:val="0"/>
          <w:numId w:val="2"/>
        </w:numPr>
        <w:pBdr>
          <w:top w:val="nil"/>
          <w:left w:val="nil"/>
          <w:bottom w:val="nil"/>
          <w:right w:val="nil"/>
          <w:between w:val="nil"/>
        </w:pBdr>
        <w:spacing w:line="276" w:lineRule="auto"/>
        <w:ind w:leftChars="0" w:firstLineChars="0"/>
        <w:jc w:val="both"/>
        <w:rPr>
          <w:rFonts w:ascii="Calibri" w:eastAsia="Calibri" w:hAnsi="Calibri" w:cs="Calibri"/>
          <w:b/>
          <w:color w:val="000000"/>
        </w:rPr>
      </w:pPr>
      <w:r>
        <w:rPr>
          <w:rFonts w:ascii="Calibri" w:eastAsia="Calibri" w:hAnsi="Calibri" w:cs="Calibri"/>
          <w:b/>
          <w:color w:val="000000"/>
        </w:rPr>
        <w:t>GENERAL PROVISIONS</w:t>
      </w:r>
    </w:p>
    <w:p w:rsidR="00CC39E4" w:rsidRPr="003E108C" w:rsidRDefault="00CC39E4" w:rsidP="009D3B0A">
      <w:pPr>
        <w:pBdr>
          <w:top w:val="nil"/>
          <w:left w:val="nil"/>
          <w:bottom w:val="nil"/>
          <w:right w:val="nil"/>
          <w:between w:val="nil"/>
        </w:pBdr>
        <w:spacing w:line="276" w:lineRule="auto"/>
        <w:ind w:left="0" w:hanging="2"/>
        <w:jc w:val="both"/>
        <w:rPr>
          <w:rFonts w:ascii="Calibri" w:eastAsia="Calibri" w:hAnsi="Calibri" w:cs="Calibri"/>
          <w:b/>
          <w:color w:val="000000"/>
        </w:rPr>
      </w:pPr>
    </w:p>
    <w:p w:rsidR="00CC39E4" w:rsidRPr="003E108C" w:rsidRDefault="00CC39E4" w:rsidP="009D3B0A">
      <w:pPr>
        <w:numPr>
          <w:ilvl w:val="1"/>
          <w:numId w:val="2"/>
        </w:numPr>
        <w:pBdr>
          <w:top w:val="nil"/>
          <w:left w:val="nil"/>
          <w:bottom w:val="nil"/>
          <w:right w:val="nil"/>
          <w:between w:val="nil"/>
        </w:pBdr>
        <w:spacing w:line="276" w:lineRule="auto"/>
        <w:ind w:leftChars="0" w:firstLineChars="0"/>
        <w:jc w:val="center"/>
        <w:rPr>
          <w:rFonts w:ascii="Calibri" w:eastAsia="Calibri" w:hAnsi="Calibri" w:cs="Calibri"/>
          <w:b/>
          <w:color w:val="000000"/>
        </w:rPr>
      </w:pPr>
    </w:p>
    <w:p w:rsidR="00FC7250" w:rsidRPr="008C25AF" w:rsidRDefault="00FC7250" w:rsidP="008C25AF">
      <w:pPr>
        <w:pStyle w:val="Akapitzlist"/>
        <w:numPr>
          <w:ilvl w:val="0"/>
          <w:numId w:val="3"/>
        </w:numPr>
        <w:pBdr>
          <w:top w:val="nil"/>
          <w:left w:val="nil"/>
          <w:bottom w:val="nil"/>
          <w:right w:val="nil"/>
          <w:between w:val="nil"/>
        </w:pBdr>
        <w:spacing w:after="0" w:line="276" w:lineRule="auto"/>
        <w:ind w:leftChars="0" w:firstLineChars="0"/>
        <w:rPr>
          <w:rFonts w:ascii="Calibri" w:hAnsi="Calibri" w:cs="Calibri"/>
          <w:b w:val="0"/>
          <w:color w:val="000000"/>
          <w:lang w:val="en-US"/>
        </w:rPr>
      </w:pPr>
      <w:r w:rsidRPr="008C25AF">
        <w:rPr>
          <w:rFonts w:ascii="Calibri" w:hAnsi="Calibri" w:cs="Calibri"/>
          <w:b w:val="0"/>
          <w:color w:val="000000"/>
          <w:lang w:val="en-US"/>
        </w:rPr>
        <w:t xml:space="preserve">This order specifies the range and schedule of activities applicable to students, staff and </w:t>
      </w:r>
      <w:r w:rsidR="008C25AF" w:rsidRPr="008C25AF">
        <w:rPr>
          <w:rFonts w:ascii="Calibri" w:hAnsi="Calibri" w:cs="Calibri"/>
          <w:b w:val="0"/>
          <w:color w:val="000000"/>
          <w:lang w:val="en-US"/>
        </w:rPr>
        <w:t xml:space="preserve">candidates for a </w:t>
      </w:r>
      <w:r w:rsidRPr="008C25AF">
        <w:rPr>
          <w:rFonts w:ascii="Calibri" w:hAnsi="Calibri" w:cs="Calibri"/>
          <w:b w:val="0"/>
          <w:color w:val="000000"/>
          <w:lang w:val="en-US"/>
        </w:rPr>
        <w:t xml:space="preserve">doctoral degree at the University of Economics in Katowice (hereinafter referred to as the </w:t>
      </w:r>
      <w:r w:rsidR="008055C7">
        <w:rPr>
          <w:rFonts w:ascii="Calibri" w:hAnsi="Calibri" w:cs="Calibri"/>
          <w:b w:val="0"/>
          <w:color w:val="000000"/>
          <w:lang w:val="en-US"/>
        </w:rPr>
        <w:t>“</w:t>
      </w:r>
      <w:r w:rsidRPr="008C25AF">
        <w:rPr>
          <w:rFonts w:ascii="Calibri" w:hAnsi="Calibri" w:cs="Calibri"/>
          <w:b w:val="0"/>
          <w:color w:val="000000"/>
          <w:lang w:val="en-US"/>
        </w:rPr>
        <w:t>University</w:t>
      </w:r>
      <w:r w:rsidR="008055C7">
        <w:rPr>
          <w:rFonts w:ascii="Calibri" w:hAnsi="Calibri" w:cs="Calibri"/>
          <w:b w:val="0"/>
          <w:color w:val="000000"/>
          <w:lang w:val="en-US"/>
        </w:rPr>
        <w:t>”</w:t>
      </w:r>
      <w:r w:rsidRPr="008C25AF">
        <w:rPr>
          <w:rFonts w:ascii="Calibri" w:hAnsi="Calibri" w:cs="Calibri"/>
          <w:b w:val="0"/>
          <w:color w:val="000000"/>
          <w:lang w:val="en-US"/>
        </w:rPr>
        <w:t xml:space="preserve">) in terms of </w:t>
      </w:r>
      <w:r w:rsidR="008C25AF" w:rsidRPr="008C25AF">
        <w:rPr>
          <w:rFonts w:ascii="Calibri" w:hAnsi="Calibri" w:cs="Calibri"/>
          <w:b w:val="0"/>
          <w:color w:val="000000"/>
          <w:lang w:val="en-US"/>
        </w:rPr>
        <w:t>assessing the authorship of disserta</w:t>
      </w:r>
      <w:r w:rsidR="004D5B26">
        <w:rPr>
          <w:rFonts w:ascii="Calibri" w:hAnsi="Calibri" w:cs="Calibri"/>
          <w:b w:val="0"/>
          <w:color w:val="000000"/>
          <w:lang w:val="en-US"/>
        </w:rPr>
        <w:t>tions and doctoral theses</w:t>
      </w:r>
      <w:r w:rsidRPr="008C25AF">
        <w:rPr>
          <w:rFonts w:ascii="Calibri" w:hAnsi="Calibri" w:cs="Calibri"/>
          <w:b w:val="0"/>
          <w:color w:val="000000"/>
          <w:lang w:val="en-US"/>
        </w:rPr>
        <w:t>.</w:t>
      </w:r>
    </w:p>
    <w:p w:rsidR="008055C7" w:rsidRPr="008055C7" w:rsidRDefault="008055C7" w:rsidP="008055C7">
      <w:pPr>
        <w:pStyle w:val="Akapitzlist"/>
        <w:numPr>
          <w:ilvl w:val="0"/>
          <w:numId w:val="3"/>
        </w:numPr>
        <w:pBdr>
          <w:top w:val="nil"/>
          <w:left w:val="nil"/>
          <w:bottom w:val="nil"/>
          <w:right w:val="nil"/>
          <w:between w:val="nil"/>
        </w:pBdr>
        <w:spacing w:after="0" w:line="276" w:lineRule="auto"/>
        <w:ind w:leftChars="0" w:firstLineChars="0"/>
        <w:rPr>
          <w:rFonts w:ascii="Calibri" w:hAnsi="Calibri" w:cs="Calibri"/>
          <w:b w:val="0"/>
          <w:color w:val="000000"/>
          <w:lang w:val="en-US"/>
        </w:rPr>
      </w:pPr>
      <w:r w:rsidRPr="008055C7">
        <w:rPr>
          <w:rFonts w:ascii="Calibri" w:hAnsi="Calibri" w:cs="Calibri"/>
          <w:b w:val="0"/>
          <w:color w:val="000000"/>
          <w:lang w:val="en-US"/>
        </w:rPr>
        <w:t xml:space="preserve">The anti-plagiarism procedure is used to assess the authorship </w:t>
      </w:r>
      <w:r w:rsidR="004D5B26">
        <w:rPr>
          <w:rFonts w:ascii="Calibri" w:hAnsi="Calibri" w:cs="Calibri"/>
          <w:b w:val="0"/>
          <w:color w:val="000000"/>
          <w:lang w:val="en-US"/>
        </w:rPr>
        <w:t>of students' dissertations and theses</w:t>
      </w:r>
      <w:r w:rsidRPr="008055C7">
        <w:rPr>
          <w:rFonts w:ascii="Calibri" w:hAnsi="Calibri" w:cs="Calibri"/>
          <w:b w:val="0"/>
          <w:color w:val="000000"/>
          <w:lang w:val="en-US"/>
        </w:rPr>
        <w:t xml:space="preserve"> developed at the University, using the Uniform Anti-Plagiarism System, (hereinafter referred to as “JSA”), referred to in Art. 351 of the Law on Higher Education and Science (hereinafter referred to as the “Law”).</w:t>
      </w:r>
    </w:p>
    <w:p w:rsidR="00CC39E4" w:rsidRPr="004D5B26" w:rsidRDefault="004D5B26" w:rsidP="004D5B26">
      <w:pPr>
        <w:pStyle w:val="Akapitzlist"/>
        <w:numPr>
          <w:ilvl w:val="0"/>
          <w:numId w:val="3"/>
        </w:numPr>
        <w:pBdr>
          <w:top w:val="nil"/>
          <w:left w:val="nil"/>
          <w:bottom w:val="nil"/>
          <w:right w:val="nil"/>
          <w:between w:val="nil"/>
        </w:pBdr>
        <w:spacing w:after="0" w:line="276" w:lineRule="auto"/>
        <w:ind w:leftChars="0" w:firstLineChars="0"/>
        <w:rPr>
          <w:rFonts w:ascii="Calibri" w:hAnsi="Calibri" w:cs="Calibri"/>
          <w:color w:val="000000"/>
          <w:lang w:val="en-US"/>
        </w:rPr>
      </w:pPr>
      <w:r w:rsidRPr="004D5B26">
        <w:rPr>
          <w:rFonts w:ascii="Calibri" w:hAnsi="Calibri" w:cs="Calibri"/>
          <w:b w:val="0"/>
          <w:color w:val="000000"/>
          <w:lang w:val="en-US"/>
        </w:rPr>
        <w:t>The procedure applies to all dissertations and doctoral theses developed at the University, with the exception of works containing information protected under provisions of the protection of classified information, which are not subject to examination in JSA. Dissertations subject to confidentiality clause due to the inclusion of information that constitutes a business secret are subject to anti-plagiarism examination by the JSA system.</w:t>
      </w:r>
    </w:p>
    <w:p w:rsidR="00CC39E4" w:rsidRPr="006F1107" w:rsidRDefault="007D3BF4" w:rsidP="006F1107">
      <w:pPr>
        <w:pStyle w:val="Akapitzlist"/>
        <w:numPr>
          <w:ilvl w:val="0"/>
          <w:numId w:val="3"/>
        </w:numPr>
        <w:pBdr>
          <w:top w:val="nil"/>
          <w:left w:val="nil"/>
          <w:bottom w:val="nil"/>
          <w:right w:val="nil"/>
          <w:between w:val="nil"/>
        </w:pBdr>
        <w:spacing w:after="0" w:line="276" w:lineRule="auto"/>
        <w:ind w:leftChars="0" w:firstLineChars="0"/>
        <w:rPr>
          <w:rFonts w:ascii="Calibri" w:hAnsi="Calibri" w:cs="Calibri"/>
          <w:b w:val="0"/>
          <w:color w:val="000000"/>
          <w:lang w:val="en-US"/>
        </w:rPr>
      </w:pPr>
      <w:r w:rsidRPr="006F1107">
        <w:rPr>
          <w:rFonts w:ascii="Calibri" w:hAnsi="Calibri" w:cs="Calibri"/>
          <w:b w:val="0"/>
          <w:color w:val="000000"/>
          <w:lang w:val="en-US"/>
        </w:rPr>
        <w:t>Works excluded from the obligation to assess</w:t>
      </w:r>
      <w:r w:rsidR="006F1107" w:rsidRPr="006F1107">
        <w:rPr>
          <w:rFonts w:ascii="Calibri" w:hAnsi="Calibri" w:cs="Calibri"/>
          <w:b w:val="0"/>
          <w:color w:val="000000"/>
          <w:lang w:val="en-US"/>
        </w:rPr>
        <w:t xml:space="preserve"> the authorship via</w:t>
      </w:r>
      <w:r w:rsidRPr="006F1107">
        <w:rPr>
          <w:rFonts w:ascii="Calibri" w:hAnsi="Calibri" w:cs="Calibri"/>
          <w:b w:val="0"/>
          <w:color w:val="000000"/>
          <w:lang w:val="en-US"/>
        </w:rPr>
        <w:t xml:space="preserve"> JSA in (3) shall be </w:t>
      </w:r>
      <w:r w:rsidR="006F1107" w:rsidRPr="006F1107">
        <w:rPr>
          <w:rFonts w:ascii="Calibri" w:hAnsi="Calibri" w:cs="Calibri"/>
          <w:b w:val="0"/>
          <w:color w:val="000000"/>
          <w:lang w:val="en-US"/>
        </w:rPr>
        <w:t>checked by the Supervisors, according to</w:t>
      </w:r>
      <w:r w:rsidRPr="006F1107">
        <w:rPr>
          <w:rFonts w:ascii="Calibri" w:hAnsi="Calibri" w:cs="Calibri"/>
          <w:b w:val="0"/>
          <w:color w:val="000000"/>
          <w:lang w:val="en-US"/>
        </w:rPr>
        <w:t xml:space="preserve"> their knowledge and publicly available comparative materials (publications, books, theses, dissertations, doctoral theses, etc.). In this c</w:t>
      </w:r>
      <w:r w:rsidR="006F1107" w:rsidRPr="006F1107">
        <w:rPr>
          <w:rFonts w:ascii="Calibri" w:hAnsi="Calibri" w:cs="Calibri"/>
          <w:b w:val="0"/>
          <w:color w:val="000000"/>
          <w:lang w:val="en-US"/>
        </w:rPr>
        <w:t>ase, a Supervisor prepares an Opinion on the dissertation’s authorship, the template being</w:t>
      </w:r>
      <w:r w:rsidRPr="006F1107">
        <w:rPr>
          <w:rFonts w:ascii="Calibri" w:hAnsi="Calibri" w:cs="Calibri"/>
          <w:b w:val="0"/>
          <w:color w:val="000000"/>
          <w:lang w:val="en-US"/>
        </w:rPr>
        <w:t xml:space="preserve"> specified in</w:t>
      </w:r>
      <w:r w:rsidR="006F1107" w:rsidRPr="006F1107">
        <w:rPr>
          <w:rFonts w:ascii="Calibri" w:hAnsi="Calibri" w:cs="Calibri"/>
          <w:b w:val="0"/>
          <w:color w:val="000000"/>
          <w:lang w:val="en-US"/>
        </w:rPr>
        <w:t xml:space="preserve"> Appendix No. 1 to this Order</w:t>
      </w:r>
      <w:r w:rsidRPr="006F1107">
        <w:rPr>
          <w:rFonts w:ascii="Calibri" w:hAnsi="Calibri" w:cs="Calibri"/>
          <w:b w:val="0"/>
          <w:color w:val="000000"/>
          <w:lang w:val="en-US"/>
        </w:rPr>
        <w:t>.</w:t>
      </w:r>
    </w:p>
    <w:p w:rsidR="00CC39E4" w:rsidRPr="004C5FD6" w:rsidRDefault="00C3051C" w:rsidP="00C3051C">
      <w:pPr>
        <w:pStyle w:val="Akapitzlist"/>
        <w:numPr>
          <w:ilvl w:val="0"/>
          <w:numId w:val="3"/>
        </w:numPr>
        <w:pBdr>
          <w:top w:val="nil"/>
          <w:left w:val="nil"/>
          <w:bottom w:val="nil"/>
          <w:right w:val="nil"/>
          <w:between w:val="nil"/>
        </w:pBdr>
        <w:spacing w:after="0" w:line="276" w:lineRule="auto"/>
        <w:ind w:leftChars="0" w:firstLineChars="0"/>
        <w:rPr>
          <w:rFonts w:ascii="Calibri" w:hAnsi="Calibri" w:cs="Calibri"/>
          <w:color w:val="000000"/>
          <w:lang w:val="en-US"/>
        </w:rPr>
      </w:pPr>
      <w:r w:rsidRPr="004C5FD6">
        <w:rPr>
          <w:rFonts w:ascii="Calibri" w:hAnsi="Calibri" w:cs="Calibri"/>
          <w:b w:val="0"/>
          <w:color w:val="000000"/>
          <w:lang w:val="en-US"/>
        </w:rPr>
        <w:t>The Resemblance Percentage (hereinafter referred to as “PRP”) presents the level of similarity gathered from all JSA reference databases.</w:t>
      </w:r>
    </w:p>
    <w:p w:rsidR="00CC39E4" w:rsidRPr="004C5FD6" w:rsidRDefault="004C5FD6" w:rsidP="004C5FD6">
      <w:pPr>
        <w:pStyle w:val="Akapitzlist"/>
        <w:numPr>
          <w:ilvl w:val="0"/>
          <w:numId w:val="3"/>
        </w:numPr>
        <w:pBdr>
          <w:top w:val="nil"/>
          <w:left w:val="nil"/>
          <w:bottom w:val="nil"/>
          <w:right w:val="nil"/>
          <w:between w:val="nil"/>
        </w:pBdr>
        <w:spacing w:after="0" w:line="276" w:lineRule="auto"/>
        <w:ind w:leftChars="0" w:firstLineChars="0"/>
        <w:rPr>
          <w:rFonts w:ascii="Calibri" w:hAnsi="Calibri" w:cs="Calibri"/>
          <w:color w:val="000000"/>
          <w:lang w:val="en-US"/>
        </w:rPr>
      </w:pPr>
      <w:r w:rsidRPr="004C5FD6">
        <w:rPr>
          <w:rFonts w:ascii="Calibri" w:hAnsi="Calibri" w:cs="Calibri"/>
          <w:b w:val="0"/>
          <w:color w:val="000000"/>
          <w:lang w:val="en-US"/>
        </w:rPr>
        <w:t>Approval of a dissertation by its Supervisor equals admission to the dissertation's defense and constitutes a condition for further actions related to the final examination or the awarding of a doctoral degree.</w:t>
      </w:r>
    </w:p>
    <w:p w:rsidR="00CC39E4" w:rsidRPr="004C5FD6" w:rsidRDefault="00CC39E4" w:rsidP="009D3B0A">
      <w:pPr>
        <w:pBdr>
          <w:top w:val="nil"/>
          <w:left w:val="nil"/>
          <w:bottom w:val="nil"/>
          <w:right w:val="nil"/>
          <w:between w:val="nil"/>
        </w:pBdr>
        <w:spacing w:line="276" w:lineRule="auto"/>
        <w:ind w:left="0" w:hanging="2"/>
        <w:jc w:val="both"/>
        <w:rPr>
          <w:rFonts w:ascii="Calibri" w:eastAsia="Calibri" w:hAnsi="Calibri" w:cs="Calibri"/>
          <w:color w:val="000000"/>
          <w:highlight w:val="yellow"/>
          <w:lang w:val="en-US"/>
        </w:rPr>
      </w:pPr>
    </w:p>
    <w:p w:rsidR="00B83DCF" w:rsidRPr="004C5FD6" w:rsidRDefault="00B83DCF" w:rsidP="009D3B0A">
      <w:pPr>
        <w:pBdr>
          <w:top w:val="nil"/>
          <w:left w:val="nil"/>
          <w:bottom w:val="nil"/>
          <w:right w:val="nil"/>
          <w:between w:val="nil"/>
        </w:pBdr>
        <w:spacing w:line="276" w:lineRule="auto"/>
        <w:ind w:left="0" w:hanging="2"/>
        <w:jc w:val="both"/>
        <w:rPr>
          <w:rFonts w:ascii="Calibri" w:eastAsia="Calibri" w:hAnsi="Calibri" w:cs="Calibri"/>
          <w:color w:val="000000"/>
          <w:highlight w:val="yellow"/>
          <w:lang w:val="en-US"/>
        </w:rPr>
      </w:pPr>
    </w:p>
    <w:p w:rsidR="00CC39E4" w:rsidRPr="00481A0A" w:rsidRDefault="003032C2" w:rsidP="003032C2">
      <w:pPr>
        <w:numPr>
          <w:ilvl w:val="0"/>
          <w:numId w:val="2"/>
        </w:numPr>
        <w:pBdr>
          <w:top w:val="nil"/>
          <w:left w:val="nil"/>
          <w:bottom w:val="nil"/>
          <w:right w:val="nil"/>
          <w:between w:val="nil"/>
        </w:pBdr>
        <w:spacing w:line="276" w:lineRule="auto"/>
        <w:ind w:leftChars="0" w:firstLineChars="0"/>
        <w:jc w:val="both"/>
        <w:rPr>
          <w:rFonts w:ascii="Calibri" w:eastAsia="Calibri" w:hAnsi="Calibri" w:cs="Calibri"/>
          <w:b/>
          <w:color w:val="000000"/>
          <w:lang w:val="en-US"/>
        </w:rPr>
      </w:pPr>
      <w:r w:rsidRPr="00481A0A">
        <w:rPr>
          <w:rFonts w:ascii="Calibri" w:eastAsia="Calibri" w:hAnsi="Calibri" w:cs="Calibri"/>
          <w:b/>
          <w:color w:val="000000"/>
          <w:lang w:val="en-US"/>
        </w:rPr>
        <w:t>RULES FOR DISSERTATIONS’ SUBMISSION FOR ASSESMENT OF THE AUTHORHIP</w:t>
      </w:r>
    </w:p>
    <w:p w:rsidR="00CC39E4" w:rsidRPr="00481A0A" w:rsidRDefault="00CC39E4" w:rsidP="009D3B0A">
      <w:pPr>
        <w:pBdr>
          <w:top w:val="nil"/>
          <w:left w:val="nil"/>
          <w:bottom w:val="nil"/>
          <w:right w:val="nil"/>
          <w:between w:val="nil"/>
        </w:pBdr>
        <w:spacing w:line="276" w:lineRule="auto"/>
        <w:ind w:left="0" w:hanging="2"/>
        <w:jc w:val="both"/>
        <w:rPr>
          <w:rFonts w:ascii="Calibri" w:eastAsia="Calibri" w:hAnsi="Calibri" w:cs="Calibri"/>
          <w:b/>
          <w:color w:val="000000"/>
          <w:lang w:val="en-US"/>
        </w:rPr>
      </w:pPr>
    </w:p>
    <w:p w:rsidR="00CC39E4" w:rsidRPr="00481A0A" w:rsidRDefault="00CC39E4" w:rsidP="009D3B0A">
      <w:pPr>
        <w:numPr>
          <w:ilvl w:val="1"/>
          <w:numId w:val="2"/>
        </w:numPr>
        <w:pBdr>
          <w:top w:val="nil"/>
          <w:left w:val="nil"/>
          <w:bottom w:val="nil"/>
          <w:right w:val="nil"/>
          <w:between w:val="nil"/>
        </w:pBdr>
        <w:spacing w:line="276" w:lineRule="auto"/>
        <w:ind w:leftChars="0" w:firstLineChars="0"/>
        <w:jc w:val="center"/>
        <w:rPr>
          <w:rFonts w:ascii="Calibri" w:eastAsia="Calibri" w:hAnsi="Calibri" w:cs="Calibri"/>
          <w:b/>
          <w:color w:val="000000"/>
          <w:lang w:val="en-US"/>
        </w:rPr>
      </w:pPr>
    </w:p>
    <w:p w:rsidR="00CC39E4" w:rsidRPr="00481A0A" w:rsidRDefault="005B62BF" w:rsidP="005B62BF">
      <w:pPr>
        <w:pStyle w:val="Akapitzlist"/>
        <w:numPr>
          <w:ilvl w:val="0"/>
          <w:numId w:val="4"/>
        </w:numPr>
        <w:pBdr>
          <w:top w:val="nil"/>
          <w:left w:val="nil"/>
          <w:bottom w:val="nil"/>
          <w:right w:val="nil"/>
          <w:between w:val="nil"/>
        </w:pBdr>
        <w:spacing w:after="0" w:line="276" w:lineRule="auto"/>
        <w:ind w:leftChars="0" w:firstLineChars="0"/>
        <w:rPr>
          <w:rFonts w:ascii="Calibri" w:hAnsi="Calibri" w:cs="Calibri"/>
          <w:color w:val="000000"/>
          <w:lang w:val="en-US"/>
        </w:rPr>
      </w:pPr>
      <w:r w:rsidRPr="00481A0A">
        <w:rPr>
          <w:rFonts w:ascii="Calibri" w:hAnsi="Calibri" w:cs="Calibri"/>
          <w:b w:val="0"/>
          <w:color w:val="000000"/>
          <w:lang w:val="en-US"/>
        </w:rPr>
        <w:t>A student submits the final and previously approved version of the dissertation for assessment of the authorship to their Supervisor via email (from the account in @edu.uekat.pl domain) in a file saved in one of the following formats: txt, pdf, doc, docx, odt, rtf or any other extension compatible with the requirements for attaching the file in JSA.</w:t>
      </w:r>
    </w:p>
    <w:p w:rsidR="00CC39E4" w:rsidRPr="00481A0A" w:rsidRDefault="003032C2" w:rsidP="003032C2">
      <w:pPr>
        <w:pStyle w:val="Akapitzlist"/>
        <w:numPr>
          <w:ilvl w:val="0"/>
          <w:numId w:val="4"/>
        </w:numPr>
        <w:pBdr>
          <w:top w:val="nil"/>
          <w:left w:val="nil"/>
          <w:bottom w:val="nil"/>
          <w:right w:val="nil"/>
          <w:between w:val="nil"/>
        </w:pBdr>
        <w:spacing w:after="0" w:line="276" w:lineRule="auto"/>
        <w:ind w:leftChars="0" w:firstLineChars="0"/>
        <w:rPr>
          <w:rFonts w:ascii="Calibri" w:hAnsi="Calibri" w:cs="Calibri"/>
          <w:color w:val="000000"/>
          <w:lang w:val="en-US"/>
        </w:rPr>
      </w:pPr>
      <w:r w:rsidRPr="00481A0A">
        <w:rPr>
          <w:rFonts w:ascii="Calibri" w:hAnsi="Calibri" w:cs="Calibri"/>
          <w:b w:val="0"/>
          <w:color w:val="000000"/>
          <w:lang w:val="en-US"/>
        </w:rPr>
        <w:t>The file name should include and be written as follows: surname.name.degree and study-form.study-program (in lowercase).</w:t>
      </w:r>
    </w:p>
    <w:p w:rsidR="00CC39E4" w:rsidRPr="00481A0A" w:rsidRDefault="008B4F86" w:rsidP="008B4F86">
      <w:pPr>
        <w:pStyle w:val="Akapitzlist"/>
        <w:numPr>
          <w:ilvl w:val="0"/>
          <w:numId w:val="4"/>
        </w:numPr>
        <w:pBdr>
          <w:top w:val="nil"/>
          <w:left w:val="nil"/>
          <w:bottom w:val="nil"/>
          <w:right w:val="nil"/>
          <w:between w:val="nil"/>
        </w:pBdr>
        <w:spacing w:after="0" w:line="276" w:lineRule="auto"/>
        <w:ind w:leftChars="0" w:firstLineChars="0"/>
        <w:rPr>
          <w:rFonts w:ascii="Calibri" w:hAnsi="Calibri" w:cs="Calibri"/>
          <w:color w:val="000000"/>
          <w:lang w:val="en-US"/>
        </w:rPr>
      </w:pPr>
      <w:r w:rsidRPr="00481A0A">
        <w:rPr>
          <w:rFonts w:ascii="Calibri" w:hAnsi="Calibri" w:cs="Calibri"/>
          <w:b w:val="0"/>
          <w:color w:val="000000"/>
          <w:lang w:val="en-US"/>
        </w:rPr>
        <w:t>In the case of conducting final examination utilizing IT technologies off-site of the seat of the University or its branch office, the provisions of (1) shall apply accordingly.</w:t>
      </w:r>
    </w:p>
    <w:p w:rsidR="00CC39E4" w:rsidRPr="00481A0A" w:rsidRDefault="005B62BF" w:rsidP="00305F05">
      <w:pPr>
        <w:pStyle w:val="Akapitzlist"/>
        <w:numPr>
          <w:ilvl w:val="0"/>
          <w:numId w:val="4"/>
        </w:numPr>
        <w:pBdr>
          <w:top w:val="nil"/>
          <w:left w:val="nil"/>
          <w:bottom w:val="nil"/>
          <w:right w:val="nil"/>
          <w:between w:val="nil"/>
        </w:pBdr>
        <w:spacing w:after="0" w:line="276" w:lineRule="auto"/>
        <w:ind w:leftChars="0" w:firstLineChars="0"/>
        <w:rPr>
          <w:rFonts w:ascii="Calibri" w:hAnsi="Calibri" w:cs="Calibri"/>
          <w:color w:val="000000"/>
          <w:lang w:val="en-US"/>
        </w:rPr>
      </w:pPr>
      <w:r w:rsidRPr="00481A0A">
        <w:rPr>
          <w:rFonts w:ascii="Calibri" w:hAnsi="Calibri" w:cs="Calibri"/>
          <w:b w:val="0"/>
          <w:color w:val="000000"/>
          <w:lang w:val="en-US"/>
        </w:rPr>
        <w:t>A</w:t>
      </w:r>
      <w:r w:rsidR="00305F05" w:rsidRPr="00481A0A">
        <w:rPr>
          <w:rFonts w:ascii="Calibri" w:hAnsi="Calibri" w:cs="Calibri"/>
          <w:b w:val="0"/>
          <w:color w:val="000000"/>
          <w:lang w:val="en-US"/>
        </w:rPr>
        <w:t xml:space="preserve"> student shall submit the Declaration on the authorship along with their dissertation. The template of the Declaration is attached as Appendix No. 2 to this Order.</w:t>
      </w:r>
    </w:p>
    <w:p w:rsidR="00CC39E4" w:rsidRPr="00481A0A" w:rsidRDefault="00481A0A" w:rsidP="00481A0A">
      <w:pPr>
        <w:pStyle w:val="Akapitzlist"/>
        <w:numPr>
          <w:ilvl w:val="0"/>
          <w:numId w:val="4"/>
        </w:numPr>
        <w:pBdr>
          <w:top w:val="nil"/>
          <w:left w:val="nil"/>
          <w:bottom w:val="nil"/>
          <w:right w:val="nil"/>
          <w:between w:val="nil"/>
        </w:pBdr>
        <w:spacing w:after="0" w:line="276" w:lineRule="auto"/>
        <w:ind w:leftChars="0" w:firstLineChars="0"/>
        <w:rPr>
          <w:rFonts w:ascii="Calibri" w:hAnsi="Calibri" w:cs="Calibri"/>
          <w:color w:val="000000"/>
          <w:lang w:val="en-US"/>
        </w:rPr>
      </w:pPr>
      <w:r w:rsidRPr="00481A0A">
        <w:rPr>
          <w:rFonts w:ascii="Calibri" w:hAnsi="Calibri" w:cs="Calibri"/>
          <w:b w:val="0"/>
          <w:color w:val="000000"/>
          <w:lang w:val="en-US"/>
        </w:rPr>
        <w:t>The dissertation's Supervisor is obliged to check its authorship using JSA system within 7 days of receiving the dissertation, but no later than June 30 (for theses submitted by the 1</w:t>
      </w:r>
      <w:r w:rsidRPr="00481A0A">
        <w:rPr>
          <w:rFonts w:ascii="Calibri" w:hAnsi="Calibri" w:cs="Calibri"/>
          <w:b w:val="0"/>
          <w:color w:val="000000"/>
          <w:vertAlign w:val="superscript"/>
          <w:lang w:val="en-US"/>
        </w:rPr>
        <w:t>st</w:t>
      </w:r>
      <w:r w:rsidRPr="00481A0A">
        <w:rPr>
          <w:rFonts w:ascii="Calibri" w:hAnsi="Calibri" w:cs="Calibri"/>
          <w:b w:val="0"/>
          <w:color w:val="000000"/>
          <w:lang w:val="en-US"/>
        </w:rPr>
        <w:t xml:space="preserve"> deadline) and September 30 (for theses submitted by the 2</w:t>
      </w:r>
      <w:r w:rsidRPr="00481A0A">
        <w:rPr>
          <w:rFonts w:ascii="Calibri" w:hAnsi="Calibri" w:cs="Calibri"/>
          <w:b w:val="0"/>
          <w:color w:val="000000"/>
          <w:vertAlign w:val="superscript"/>
          <w:lang w:val="en-US"/>
        </w:rPr>
        <w:t>nd</w:t>
      </w:r>
      <w:r w:rsidRPr="00481A0A">
        <w:rPr>
          <w:rFonts w:ascii="Calibri" w:hAnsi="Calibri" w:cs="Calibri"/>
          <w:b w:val="0"/>
          <w:color w:val="000000"/>
          <w:lang w:val="en-US"/>
        </w:rPr>
        <w:t xml:space="preserve"> deadline).</w:t>
      </w:r>
    </w:p>
    <w:p w:rsidR="00CC39E4" w:rsidRPr="00481A0A" w:rsidRDefault="00CC39E4" w:rsidP="009D3B0A">
      <w:pPr>
        <w:pBdr>
          <w:top w:val="nil"/>
          <w:left w:val="nil"/>
          <w:bottom w:val="nil"/>
          <w:right w:val="nil"/>
          <w:between w:val="nil"/>
        </w:pBdr>
        <w:spacing w:line="276" w:lineRule="auto"/>
        <w:ind w:left="0" w:hanging="2"/>
        <w:jc w:val="both"/>
        <w:rPr>
          <w:rFonts w:ascii="Calibri" w:eastAsia="Calibri" w:hAnsi="Calibri" w:cs="Calibri"/>
          <w:color w:val="000000"/>
          <w:highlight w:val="yellow"/>
          <w:lang w:val="en-US"/>
        </w:rPr>
      </w:pPr>
    </w:p>
    <w:p w:rsidR="00B83DCF" w:rsidRPr="00481A0A" w:rsidRDefault="00B83DCF" w:rsidP="009D3B0A">
      <w:pPr>
        <w:pBdr>
          <w:top w:val="nil"/>
          <w:left w:val="nil"/>
          <w:bottom w:val="nil"/>
          <w:right w:val="nil"/>
          <w:between w:val="nil"/>
        </w:pBdr>
        <w:spacing w:line="276" w:lineRule="auto"/>
        <w:ind w:left="0" w:hanging="2"/>
        <w:jc w:val="both"/>
        <w:rPr>
          <w:rFonts w:ascii="Calibri" w:eastAsia="Calibri" w:hAnsi="Calibri" w:cs="Calibri"/>
          <w:color w:val="000000"/>
          <w:highlight w:val="yellow"/>
          <w:lang w:val="en-US"/>
        </w:rPr>
      </w:pPr>
    </w:p>
    <w:p w:rsidR="00CC39E4" w:rsidRPr="001D0050" w:rsidRDefault="00107A67" w:rsidP="009D3B0A">
      <w:pPr>
        <w:numPr>
          <w:ilvl w:val="0"/>
          <w:numId w:val="2"/>
        </w:numPr>
        <w:pBdr>
          <w:top w:val="nil"/>
          <w:left w:val="nil"/>
          <w:bottom w:val="nil"/>
          <w:right w:val="nil"/>
          <w:between w:val="nil"/>
        </w:pBdr>
        <w:spacing w:line="276" w:lineRule="auto"/>
        <w:ind w:leftChars="0" w:firstLineChars="0"/>
        <w:jc w:val="both"/>
        <w:rPr>
          <w:rFonts w:ascii="Calibri" w:eastAsia="Calibri" w:hAnsi="Calibri" w:cs="Calibri"/>
          <w:b/>
          <w:color w:val="000000"/>
          <w:lang w:val="en-US"/>
        </w:rPr>
      </w:pPr>
      <w:r w:rsidRPr="001D0050">
        <w:rPr>
          <w:rFonts w:ascii="Calibri" w:eastAsia="Calibri" w:hAnsi="Calibri" w:cs="Calibri"/>
          <w:b/>
          <w:color w:val="000000"/>
          <w:lang w:val="en-US"/>
        </w:rPr>
        <w:t>ASSESSING THE AUTHORSHIP OF A DISSERTATION</w:t>
      </w:r>
    </w:p>
    <w:p w:rsidR="00CC39E4" w:rsidRPr="001D0050" w:rsidRDefault="00CC39E4" w:rsidP="009D3B0A">
      <w:pPr>
        <w:pBdr>
          <w:top w:val="nil"/>
          <w:left w:val="nil"/>
          <w:bottom w:val="nil"/>
          <w:right w:val="nil"/>
          <w:between w:val="nil"/>
        </w:pBdr>
        <w:spacing w:line="276" w:lineRule="auto"/>
        <w:ind w:left="0" w:hanging="2"/>
        <w:jc w:val="both"/>
        <w:rPr>
          <w:rFonts w:ascii="Calibri" w:eastAsia="Calibri" w:hAnsi="Calibri" w:cs="Calibri"/>
          <w:b/>
          <w:color w:val="000000"/>
          <w:lang w:val="en-US"/>
        </w:rPr>
      </w:pPr>
    </w:p>
    <w:p w:rsidR="00CC39E4" w:rsidRPr="001D0050" w:rsidRDefault="00CC39E4" w:rsidP="009D3B0A">
      <w:pPr>
        <w:numPr>
          <w:ilvl w:val="1"/>
          <w:numId w:val="2"/>
        </w:numPr>
        <w:pBdr>
          <w:top w:val="nil"/>
          <w:left w:val="nil"/>
          <w:bottom w:val="nil"/>
          <w:right w:val="nil"/>
          <w:between w:val="nil"/>
        </w:pBdr>
        <w:spacing w:after="60" w:line="276" w:lineRule="auto"/>
        <w:ind w:leftChars="0" w:firstLineChars="0"/>
        <w:jc w:val="center"/>
        <w:rPr>
          <w:rFonts w:ascii="Calibri" w:eastAsia="Calibri" w:hAnsi="Calibri" w:cs="Calibri"/>
          <w:b/>
          <w:color w:val="000000"/>
          <w:lang w:val="en-US"/>
        </w:rPr>
      </w:pPr>
    </w:p>
    <w:p w:rsidR="00CC39E4" w:rsidRPr="001D0050" w:rsidRDefault="00107A67" w:rsidP="00107A67">
      <w:pPr>
        <w:pStyle w:val="Akapitzlist"/>
        <w:numPr>
          <w:ilvl w:val="0"/>
          <w:numId w:val="5"/>
        </w:numPr>
        <w:pBdr>
          <w:top w:val="nil"/>
          <w:left w:val="nil"/>
          <w:bottom w:val="nil"/>
          <w:right w:val="nil"/>
          <w:between w:val="nil"/>
        </w:pBdr>
        <w:spacing w:after="0" w:line="276" w:lineRule="auto"/>
        <w:ind w:leftChars="0" w:firstLineChars="0"/>
        <w:rPr>
          <w:rFonts w:ascii="Calibri" w:hAnsi="Calibri" w:cs="Calibri"/>
          <w:color w:val="000000"/>
          <w:lang w:val="en-US"/>
        </w:rPr>
      </w:pPr>
      <w:r w:rsidRPr="001D0050">
        <w:rPr>
          <w:rFonts w:ascii="Calibri" w:hAnsi="Calibri" w:cs="Calibri"/>
          <w:b w:val="0"/>
          <w:color w:val="000000"/>
          <w:lang w:val="en-US"/>
        </w:rPr>
        <w:t>A dissertation's Supervisor registered in JSA with "Supervisor" privileges registers the dissertation’s assessment in the system, enters data into metric, saves the dissertation metric in the JSA system and then sends an electronic version of the dissertation to JSA for assessment and analysis.</w:t>
      </w:r>
    </w:p>
    <w:p w:rsidR="00CC39E4" w:rsidRPr="001D0050" w:rsidRDefault="00F93EAF" w:rsidP="00F93EAF">
      <w:pPr>
        <w:pStyle w:val="Akapitzlist"/>
        <w:numPr>
          <w:ilvl w:val="0"/>
          <w:numId w:val="5"/>
        </w:numPr>
        <w:pBdr>
          <w:top w:val="nil"/>
          <w:left w:val="nil"/>
          <w:bottom w:val="nil"/>
          <w:right w:val="nil"/>
          <w:between w:val="nil"/>
        </w:pBdr>
        <w:spacing w:after="0" w:line="276" w:lineRule="auto"/>
        <w:ind w:leftChars="0" w:firstLineChars="0"/>
        <w:rPr>
          <w:rFonts w:ascii="Calibri" w:hAnsi="Calibri" w:cs="Calibri"/>
          <w:color w:val="000000"/>
          <w:lang w:val="en-US"/>
        </w:rPr>
      </w:pPr>
      <w:r w:rsidRPr="001D0050">
        <w:rPr>
          <w:rFonts w:ascii="Calibri" w:hAnsi="Calibri" w:cs="Calibri"/>
          <w:b w:val="0"/>
          <w:color w:val="000000"/>
          <w:lang w:val="en-US"/>
        </w:rPr>
        <w:t>A Supervisor may exclude parts of the thesis from the assessment when, in their opinion, such parts do not provide sufficient similarity to the source or have their justification in the dissertation.</w:t>
      </w:r>
    </w:p>
    <w:p w:rsidR="00CC39E4" w:rsidRPr="001D0050" w:rsidRDefault="00F93EAF" w:rsidP="00F93EAF">
      <w:pPr>
        <w:pStyle w:val="Akapitzlist"/>
        <w:numPr>
          <w:ilvl w:val="0"/>
          <w:numId w:val="5"/>
        </w:numPr>
        <w:pBdr>
          <w:top w:val="nil"/>
          <w:left w:val="nil"/>
          <w:bottom w:val="nil"/>
          <w:right w:val="nil"/>
          <w:between w:val="nil"/>
        </w:pBdr>
        <w:spacing w:after="0" w:line="276" w:lineRule="auto"/>
        <w:ind w:leftChars="0" w:firstLineChars="0"/>
        <w:rPr>
          <w:rFonts w:ascii="Calibri" w:hAnsi="Calibri" w:cs="Calibri"/>
          <w:color w:val="000000"/>
          <w:lang w:val="en-US"/>
        </w:rPr>
      </w:pPr>
      <w:r w:rsidRPr="001D0050">
        <w:rPr>
          <w:rFonts w:ascii="Calibri" w:hAnsi="Calibri" w:cs="Calibri"/>
          <w:b w:val="0"/>
          <w:color w:val="000000"/>
          <w:lang w:val="en-US"/>
        </w:rPr>
        <w:t>A Supervisor may, without the assessment's results, return a dissertation to a student for further revision.</w:t>
      </w:r>
    </w:p>
    <w:p w:rsidR="00CC39E4" w:rsidRPr="001D0050" w:rsidRDefault="00F93EAF" w:rsidP="00F93EAF">
      <w:pPr>
        <w:pStyle w:val="Akapitzlist"/>
        <w:numPr>
          <w:ilvl w:val="0"/>
          <w:numId w:val="5"/>
        </w:numPr>
        <w:pBdr>
          <w:top w:val="nil"/>
          <w:left w:val="nil"/>
          <w:bottom w:val="nil"/>
          <w:right w:val="nil"/>
          <w:between w:val="nil"/>
        </w:pBdr>
        <w:spacing w:after="0" w:line="276" w:lineRule="auto"/>
        <w:ind w:leftChars="0" w:firstLineChars="0"/>
        <w:rPr>
          <w:rFonts w:ascii="Calibri" w:hAnsi="Calibri" w:cs="Calibri"/>
          <w:color w:val="000000"/>
          <w:lang w:val="en-US"/>
        </w:rPr>
      </w:pPr>
      <w:r w:rsidRPr="001D0050">
        <w:rPr>
          <w:rFonts w:ascii="Calibri" w:hAnsi="Calibri" w:cs="Calibri"/>
          <w:b w:val="0"/>
          <w:color w:val="000000"/>
          <w:lang w:val="en-US"/>
        </w:rPr>
        <w:t>If a revised dissertation is re-submitted to a Supervisor, the provisions of paragraph (1) apply accordingly.</w:t>
      </w:r>
    </w:p>
    <w:p w:rsidR="00CC39E4" w:rsidRPr="001D0050" w:rsidRDefault="00F93EAF" w:rsidP="000B0A89">
      <w:pPr>
        <w:pStyle w:val="Akapitzlist"/>
        <w:numPr>
          <w:ilvl w:val="0"/>
          <w:numId w:val="5"/>
        </w:numPr>
        <w:pBdr>
          <w:top w:val="nil"/>
          <w:left w:val="nil"/>
          <w:bottom w:val="nil"/>
          <w:right w:val="nil"/>
          <w:between w:val="nil"/>
        </w:pBdr>
        <w:spacing w:after="0" w:line="276" w:lineRule="auto"/>
        <w:ind w:leftChars="0" w:firstLineChars="0"/>
        <w:rPr>
          <w:rFonts w:ascii="Calibri" w:hAnsi="Calibri" w:cs="Calibri"/>
          <w:color w:val="000000"/>
          <w:lang w:val="en-US"/>
        </w:rPr>
      </w:pPr>
      <w:r w:rsidRPr="001D0050">
        <w:rPr>
          <w:rFonts w:ascii="Calibri" w:hAnsi="Calibri" w:cs="Calibri"/>
          <w:b w:val="0"/>
          <w:color w:val="000000"/>
          <w:lang w:val="en-US"/>
        </w:rPr>
        <w:t>The Chair of the University Committee for Education may submit a request to the Rector to exclude permanent elements of a thesis from the JSA system, as well as to determine other parameters in JSA.</w:t>
      </w:r>
    </w:p>
    <w:p w:rsidR="00CC39E4" w:rsidRPr="000B0A89" w:rsidRDefault="00CC39E4" w:rsidP="009D3B0A">
      <w:pPr>
        <w:pBdr>
          <w:top w:val="nil"/>
          <w:left w:val="nil"/>
          <w:bottom w:val="nil"/>
          <w:right w:val="nil"/>
          <w:between w:val="nil"/>
        </w:pBdr>
        <w:spacing w:after="60" w:line="276" w:lineRule="auto"/>
        <w:ind w:left="0" w:hanging="2"/>
        <w:jc w:val="both"/>
        <w:rPr>
          <w:rFonts w:ascii="Calibri" w:eastAsia="Calibri" w:hAnsi="Calibri" w:cs="Calibri"/>
          <w:color w:val="000000"/>
          <w:lang w:val="en-US"/>
        </w:rPr>
      </w:pPr>
    </w:p>
    <w:p w:rsidR="00CC39E4" w:rsidRPr="000B0A89" w:rsidRDefault="00CC39E4" w:rsidP="009D3B0A">
      <w:pPr>
        <w:numPr>
          <w:ilvl w:val="1"/>
          <w:numId w:val="2"/>
        </w:numPr>
        <w:pBdr>
          <w:top w:val="nil"/>
          <w:left w:val="nil"/>
          <w:bottom w:val="nil"/>
          <w:right w:val="nil"/>
          <w:between w:val="nil"/>
        </w:pBdr>
        <w:spacing w:line="276" w:lineRule="auto"/>
        <w:ind w:leftChars="0" w:firstLineChars="0"/>
        <w:jc w:val="center"/>
        <w:rPr>
          <w:rFonts w:ascii="Calibri" w:eastAsia="Calibri" w:hAnsi="Calibri" w:cs="Calibri"/>
          <w:b/>
          <w:color w:val="000000"/>
          <w:lang w:val="en-US"/>
        </w:rPr>
      </w:pPr>
    </w:p>
    <w:p w:rsidR="00CC39E4" w:rsidRPr="003B7668" w:rsidRDefault="000B0A89" w:rsidP="000B0A89">
      <w:pPr>
        <w:pStyle w:val="Akapitzlist"/>
        <w:numPr>
          <w:ilvl w:val="0"/>
          <w:numId w:val="6"/>
        </w:numPr>
        <w:pBdr>
          <w:top w:val="nil"/>
          <w:left w:val="nil"/>
          <w:bottom w:val="nil"/>
          <w:right w:val="nil"/>
          <w:between w:val="nil"/>
        </w:pBdr>
        <w:spacing w:after="0" w:line="276" w:lineRule="auto"/>
        <w:ind w:leftChars="0" w:firstLineChars="0"/>
        <w:rPr>
          <w:rFonts w:ascii="Calibri" w:hAnsi="Calibri" w:cs="Calibri"/>
          <w:color w:val="000000"/>
          <w:lang w:val="en-US"/>
        </w:rPr>
      </w:pPr>
      <w:r w:rsidRPr="003B7668">
        <w:rPr>
          <w:rFonts w:ascii="Calibri" w:hAnsi="Calibri" w:cs="Calibri"/>
          <w:b w:val="0"/>
          <w:color w:val="000000"/>
          <w:lang w:val="en-US"/>
        </w:rPr>
        <w:t>A Supervisor, after assessing the authorship of a dissertation referred to in § 3:</w:t>
      </w:r>
    </w:p>
    <w:p w:rsidR="00CC39E4" w:rsidRPr="003B7668" w:rsidRDefault="000B0A89" w:rsidP="000B0A89">
      <w:pPr>
        <w:pStyle w:val="Akapitzlist"/>
        <w:numPr>
          <w:ilvl w:val="0"/>
          <w:numId w:val="7"/>
        </w:numPr>
        <w:pBdr>
          <w:top w:val="nil"/>
          <w:left w:val="nil"/>
          <w:bottom w:val="nil"/>
          <w:right w:val="nil"/>
          <w:between w:val="nil"/>
        </w:pBdr>
        <w:spacing w:after="0" w:line="276" w:lineRule="auto"/>
        <w:ind w:leftChars="0" w:firstLineChars="0"/>
        <w:rPr>
          <w:rFonts w:ascii="Calibri" w:hAnsi="Calibri" w:cs="Calibri"/>
          <w:color w:val="000000"/>
          <w:lang w:val="en-US"/>
        </w:rPr>
      </w:pPr>
      <w:r w:rsidRPr="003B7668">
        <w:rPr>
          <w:rFonts w:ascii="Calibri" w:hAnsi="Calibri" w:cs="Calibri"/>
          <w:b w:val="0"/>
          <w:color w:val="000000"/>
          <w:lang w:val="en-US"/>
        </w:rPr>
        <w:lastRenderedPageBreak/>
        <w:t>requests thesis’ admittance to the final examination by approving it in JSA, which equals no objections from the Supervisor as to the authorship of the thesis, or</w:t>
      </w:r>
    </w:p>
    <w:p w:rsidR="00CC39E4" w:rsidRPr="003B7668" w:rsidRDefault="000B0A89" w:rsidP="000B0A89">
      <w:pPr>
        <w:pStyle w:val="Akapitzlist"/>
        <w:numPr>
          <w:ilvl w:val="0"/>
          <w:numId w:val="7"/>
        </w:numPr>
        <w:pBdr>
          <w:top w:val="nil"/>
          <w:left w:val="nil"/>
          <w:bottom w:val="nil"/>
          <w:right w:val="nil"/>
          <w:between w:val="nil"/>
        </w:pBdr>
        <w:spacing w:after="0" w:line="276" w:lineRule="auto"/>
        <w:ind w:leftChars="0" w:firstLineChars="0"/>
        <w:rPr>
          <w:rFonts w:ascii="Calibri" w:hAnsi="Calibri" w:cs="Calibri"/>
          <w:color w:val="000000"/>
          <w:lang w:val="en-US"/>
        </w:rPr>
      </w:pPr>
      <w:r w:rsidRPr="003B7668">
        <w:rPr>
          <w:rFonts w:ascii="Calibri" w:hAnsi="Calibri" w:cs="Calibri"/>
          <w:b w:val="0"/>
          <w:color w:val="000000"/>
          <w:lang w:val="en-US"/>
        </w:rPr>
        <w:t>undertakes investigations if the threshold is exceeded i.e., there is an increase in the value of the PRP index or objections regarding authorship of the dissertation.</w:t>
      </w:r>
    </w:p>
    <w:p w:rsidR="00CC39E4" w:rsidRPr="003B7668" w:rsidRDefault="00E9562B" w:rsidP="00E9562B">
      <w:pPr>
        <w:pStyle w:val="Akapitzlist"/>
        <w:numPr>
          <w:ilvl w:val="0"/>
          <w:numId w:val="6"/>
        </w:numPr>
        <w:pBdr>
          <w:top w:val="nil"/>
          <w:left w:val="nil"/>
          <w:bottom w:val="nil"/>
          <w:right w:val="nil"/>
          <w:between w:val="nil"/>
        </w:pBdr>
        <w:spacing w:after="0" w:line="276" w:lineRule="auto"/>
        <w:ind w:leftChars="0" w:firstLineChars="0"/>
        <w:rPr>
          <w:rFonts w:ascii="Calibri" w:hAnsi="Calibri" w:cs="Calibri"/>
          <w:color w:val="000000"/>
          <w:lang w:val="en-US"/>
        </w:rPr>
      </w:pPr>
      <w:r w:rsidRPr="003B7668">
        <w:rPr>
          <w:rFonts w:ascii="Calibri" w:hAnsi="Calibri" w:cs="Calibri"/>
          <w:b w:val="0"/>
          <w:color w:val="000000"/>
          <w:lang w:val="en-US"/>
        </w:rPr>
        <w:t xml:space="preserve">In the case of admitting a dissertation to the final examination, a Supervisor applies the procedures set forth in the Rector's Order on the </w:t>
      </w:r>
      <w:r w:rsidR="001627DE" w:rsidRPr="003B7668">
        <w:rPr>
          <w:rFonts w:ascii="Calibri" w:hAnsi="Calibri" w:cs="Calibri"/>
          <w:b w:val="0"/>
          <w:color w:val="000000"/>
          <w:lang w:val="en-US"/>
        </w:rPr>
        <w:t>“</w:t>
      </w:r>
      <w:r w:rsidRPr="003B7668">
        <w:rPr>
          <w:rFonts w:ascii="Calibri" w:hAnsi="Calibri" w:cs="Calibri"/>
          <w:b w:val="0"/>
          <w:color w:val="000000"/>
          <w:lang w:val="en-US"/>
        </w:rPr>
        <w:t>Rules of organization of diploma examinations and issuance of diplomas at the University of Economics in Katowice</w:t>
      </w:r>
      <w:r w:rsidR="001627DE" w:rsidRPr="003B7668">
        <w:rPr>
          <w:rFonts w:ascii="Calibri" w:hAnsi="Calibri" w:cs="Calibri"/>
          <w:b w:val="0"/>
          <w:color w:val="000000"/>
          <w:lang w:val="en-US"/>
        </w:rPr>
        <w:t>”</w:t>
      </w:r>
      <w:r w:rsidRPr="003B7668">
        <w:rPr>
          <w:rFonts w:ascii="Calibri" w:hAnsi="Calibri" w:cs="Calibri"/>
          <w:b w:val="0"/>
          <w:color w:val="000000"/>
          <w:lang w:val="en-US"/>
        </w:rPr>
        <w:t>.</w:t>
      </w:r>
    </w:p>
    <w:p w:rsidR="00CC39E4" w:rsidRPr="003B7668" w:rsidRDefault="001627DE" w:rsidP="001627DE">
      <w:pPr>
        <w:pStyle w:val="Akapitzlist"/>
        <w:numPr>
          <w:ilvl w:val="0"/>
          <w:numId w:val="6"/>
        </w:numPr>
        <w:pBdr>
          <w:top w:val="nil"/>
          <w:left w:val="nil"/>
          <w:bottom w:val="nil"/>
          <w:right w:val="nil"/>
          <w:between w:val="nil"/>
        </w:pBdr>
        <w:spacing w:after="0" w:line="276" w:lineRule="auto"/>
        <w:ind w:leftChars="0" w:firstLineChars="0"/>
        <w:rPr>
          <w:rFonts w:ascii="Calibri" w:hAnsi="Calibri" w:cs="Calibri"/>
          <w:color w:val="000000"/>
          <w:lang w:val="en-US"/>
        </w:rPr>
      </w:pPr>
      <w:r w:rsidRPr="003B7668">
        <w:rPr>
          <w:rFonts w:ascii="Calibri" w:hAnsi="Calibri" w:cs="Calibri"/>
          <w:b w:val="0"/>
          <w:color w:val="000000"/>
          <w:lang w:val="en-US"/>
        </w:rPr>
        <w:t>In the case referred to in (1)(2):</w:t>
      </w:r>
    </w:p>
    <w:p w:rsidR="00CC39E4" w:rsidRPr="003B7668" w:rsidRDefault="008156AE" w:rsidP="008156AE">
      <w:pPr>
        <w:pStyle w:val="Akapitzlist"/>
        <w:numPr>
          <w:ilvl w:val="0"/>
          <w:numId w:val="8"/>
        </w:numPr>
        <w:pBdr>
          <w:top w:val="nil"/>
          <w:left w:val="nil"/>
          <w:bottom w:val="nil"/>
          <w:right w:val="nil"/>
          <w:between w:val="nil"/>
        </w:pBdr>
        <w:spacing w:after="0" w:line="276" w:lineRule="auto"/>
        <w:ind w:leftChars="0" w:firstLineChars="0"/>
        <w:rPr>
          <w:rFonts w:ascii="Calibri" w:hAnsi="Calibri" w:cs="Calibri"/>
          <w:color w:val="000000"/>
          <w:lang w:val="en-US"/>
        </w:rPr>
      </w:pPr>
      <w:r w:rsidRPr="003B7668">
        <w:rPr>
          <w:rFonts w:ascii="Calibri" w:hAnsi="Calibri" w:cs="Calibri"/>
          <w:b w:val="0"/>
          <w:color w:val="000000"/>
          <w:lang w:val="en-US"/>
        </w:rPr>
        <w:t>a Supervisor provides the Dean with an electronic version of the detailed Probability Report and a signed general version of the Report with justification,</w:t>
      </w:r>
    </w:p>
    <w:p w:rsidR="00CC39E4" w:rsidRPr="003B7668" w:rsidRDefault="008147BA" w:rsidP="008147BA">
      <w:pPr>
        <w:pStyle w:val="Akapitzlist"/>
        <w:numPr>
          <w:ilvl w:val="0"/>
          <w:numId w:val="8"/>
        </w:numPr>
        <w:pBdr>
          <w:top w:val="nil"/>
          <w:left w:val="nil"/>
          <w:bottom w:val="nil"/>
          <w:right w:val="nil"/>
          <w:between w:val="nil"/>
        </w:pBdr>
        <w:spacing w:after="0" w:line="276" w:lineRule="auto"/>
        <w:ind w:leftChars="0" w:firstLineChars="0"/>
        <w:rPr>
          <w:rFonts w:ascii="Calibri" w:hAnsi="Calibri" w:cs="Calibri"/>
          <w:color w:val="000000"/>
          <w:lang w:val="en-US"/>
        </w:rPr>
      </w:pPr>
      <w:r w:rsidRPr="003B7668">
        <w:rPr>
          <w:rFonts w:ascii="Calibri" w:hAnsi="Calibri" w:cs="Calibri"/>
          <w:b w:val="0"/>
          <w:color w:val="000000"/>
          <w:lang w:val="en-US"/>
        </w:rPr>
        <w:t xml:space="preserve">the Dean shall immediately notify the Rector on suspicion that a student has committed the act referred to in Art. 287, (2) (1)-(5) of the Law. The Dean shall inform the student of the decision made. The original of decision shall be kept </w:t>
      </w:r>
      <w:r w:rsidR="003B7668" w:rsidRPr="003B7668">
        <w:rPr>
          <w:rFonts w:ascii="Calibri" w:hAnsi="Calibri" w:cs="Calibri"/>
          <w:b w:val="0"/>
          <w:color w:val="000000"/>
          <w:lang w:val="en-US"/>
        </w:rPr>
        <w:t>in the student's</w:t>
      </w:r>
      <w:r w:rsidRPr="003B7668">
        <w:rPr>
          <w:rFonts w:ascii="Calibri" w:hAnsi="Calibri" w:cs="Calibri"/>
          <w:b w:val="0"/>
          <w:color w:val="000000"/>
          <w:lang w:val="en-US"/>
        </w:rPr>
        <w:t xml:space="preserve"> file</w:t>
      </w:r>
      <w:r w:rsidR="003B7668" w:rsidRPr="003B7668">
        <w:rPr>
          <w:rFonts w:ascii="Calibri" w:hAnsi="Calibri" w:cs="Calibri"/>
          <w:b w:val="0"/>
          <w:color w:val="000000"/>
          <w:lang w:val="en-US"/>
        </w:rPr>
        <w:t>s</w:t>
      </w:r>
      <w:r w:rsidRPr="003B7668">
        <w:rPr>
          <w:rFonts w:ascii="Calibri" w:hAnsi="Calibri" w:cs="Calibri"/>
          <w:b w:val="0"/>
          <w:color w:val="000000"/>
          <w:lang w:val="en-US"/>
        </w:rPr>
        <w:t>,</w:t>
      </w:r>
    </w:p>
    <w:p w:rsidR="001A2871" w:rsidRPr="003B7668" w:rsidRDefault="008156AE" w:rsidP="008156AE">
      <w:pPr>
        <w:pStyle w:val="Akapitzlist"/>
        <w:numPr>
          <w:ilvl w:val="0"/>
          <w:numId w:val="8"/>
        </w:numPr>
        <w:spacing w:after="0" w:line="276" w:lineRule="auto"/>
        <w:ind w:leftChars="0" w:firstLineChars="0"/>
        <w:rPr>
          <w:rFonts w:asciiTheme="majorHAnsi" w:hAnsiTheme="majorHAnsi" w:cstheme="majorHAnsi"/>
          <w:b w:val="0"/>
          <w:lang w:val="en-US"/>
        </w:rPr>
      </w:pPr>
      <w:r w:rsidRPr="003B7668">
        <w:rPr>
          <w:rFonts w:asciiTheme="majorHAnsi" w:hAnsiTheme="majorHAnsi" w:cstheme="majorHAnsi"/>
          <w:b w:val="0"/>
          <w:lang w:val="en-US"/>
        </w:rPr>
        <w:t>the Rector orders an investigation in accordance with Art. 312, (3) of the Law.</w:t>
      </w:r>
    </w:p>
    <w:p w:rsidR="00CC39E4" w:rsidRPr="008156AE" w:rsidRDefault="00CC39E4" w:rsidP="00B83DCF">
      <w:pPr>
        <w:pBdr>
          <w:top w:val="nil"/>
          <w:left w:val="nil"/>
          <w:bottom w:val="nil"/>
          <w:right w:val="nil"/>
          <w:between w:val="nil"/>
        </w:pBdr>
        <w:spacing w:line="276" w:lineRule="auto"/>
        <w:ind w:leftChars="0" w:left="0" w:firstLineChars="0" w:firstLine="0"/>
        <w:jc w:val="both"/>
        <w:rPr>
          <w:rFonts w:ascii="Calibri" w:eastAsia="Calibri" w:hAnsi="Calibri" w:cs="Calibri"/>
          <w:color w:val="000000"/>
          <w:highlight w:val="yellow"/>
          <w:lang w:val="en-US"/>
        </w:rPr>
      </w:pPr>
    </w:p>
    <w:p w:rsidR="00B83DCF" w:rsidRPr="008156AE" w:rsidRDefault="00B83DCF" w:rsidP="00B83DCF">
      <w:pPr>
        <w:pBdr>
          <w:top w:val="nil"/>
          <w:left w:val="nil"/>
          <w:bottom w:val="nil"/>
          <w:right w:val="nil"/>
          <w:between w:val="nil"/>
        </w:pBdr>
        <w:spacing w:line="276" w:lineRule="auto"/>
        <w:ind w:leftChars="0" w:left="0" w:firstLineChars="0" w:firstLine="0"/>
        <w:jc w:val="both"/>
        <w:rPr>
          <w:rFonts w:ascii="Calibri" w:eastAsia="Calibri" w:hAnsi="Calibri" w:cs="Calibri"/>
          <w:color w:val="000000"/>
          <w:lang w:val="en-US"/>
        </w:rPr>
      </w:pPr>
    </w:p>
    <w:p w:rsidR="00CC39E4" w:rsidRPr="00A74119" w:rsidRDefault="00446308" w:rsidP="00446308">
      <w:pPr>
        <w:numPr>
          <w:ilvl w:val="0"/>
          <w:numId w:val="2"/>
        </w:numPr>
        <w:pBdr>
          <w:top w:val="nil"/>
          <w:left w:val="nil"/>
          <w:bottom w:val="nil"/>
          <w:right w:val="nil"/>
          <w:between w:val="nil"/>
        </w:pBdr>
        <w:spacing w:line="276" w:lineRule="auto"/>
        <w:ind w:leftChars="0" w:firstLineChars="0"/>
        <w:jc w:val="both"/>
        <w:rPr>
          <w:rFonts w:ascii="Calibri" w:eastAsia="Calibri" w:hAnsi="Calibri" w:cs="Calibri"/>
          <w:b/>
          <w:color w:val="000000"/>
          <w:lang w:val="en-US"/>
        </w:rPr>
      </w:pPr>
      <w:r w:rsidRPr="00A74119">
        <w:rPr>
          <w:rFonts w:ascii="Calibri" w:eastAsia="Calibri" w:hAnsi="Calibri" w:cs="Calibri"/>
          <w:b/>
          <w:color w:val="000000"/>
          <w:lang w:val="en-US"/>
        </w:rPr>
        <w:t>ASSESSING THE AUTHORSHIP OF A DOCTORAL THESIS</w:t>
      </w:r>
    </w:p>
    <w:p w:rsidR="00CC39E4" w:rsidRPr="00A74119" w:rsidRDefault="00CC39E4" w:rsidP="009D3B0A">
      <w:pPr>
        <w:pBdr>
          <w:top w:val="nil"/>
          <w:left w:val="nil"/>
          <w:bottom w:val="nil"/>
          <w:right w:val="nil"/>
          <w:between w:val="nil"/>
        </w:pBdr>
        <w:spacing w:line="276" w:lineRule="auto"/>
        <w:ind w:left="0" w:hanging="2"/>
        <w:jc w:val="both"/>
        <w:rPr>
          <w:rFonts w:ascii="Calibri" w:eastAsia="Calibri" w:hAnsi="Calibri" w:cs="Calibri"/>
          <w:b/>
          <w:color w:val="000000"/>
          <w:lang w:val="en-US"/>
        </w:rPr>
      </w:pPr>
    </w:p>
    <w:p w:rsidR="00CC39E4" w:rsidRPr="00A74119" w:rsidRDefault="00CC39E4" w:rsidP="009D3B0A">
      <w:pPr>
        <w:numPr>
          <w:ilvl w:val="1"/>
          <w:numId w:val="2"/>
        </w:numPr>
        <w:pBdr>
          <w:top w:val="nil"/>
          <w:left w:val="nil"/>
          <w:bottom w:val="nil"/>
          <w:right w:val="nil"/>
          <w:between w:val="nil"/>
        </w:pBdr>
        <w:spacing w:line="276" w:lineRule="auto"/>
        <w:ind w:leftChars="0" w:firstLineChars="0"/>
        <w:jc w:val="center"/>
        <w:rPr>
          <w:rFonts w:ascii="Calibri" w:eastAsia="Calibri" w:hAnsi="Calibri" w:cs="Calibri"/>
          <w:b/>
          <w:color w:val="000000"/>
          <w:lang w:val="en-US"/>
        </w:rPr>
      </w:pPr>
    </w:p>
    <w:p w:rsidR="00CC39E4" w:rsidRPr="00A74119" w:rsidRDefault="00446308" w:rsidP="00446308">
      <w:pPr>
        <w:pStyle w:val="Akapitzlist"/>
        <w:numPr>
          <w:ilvl w:val="0"/>
          <w:numId w:val="9"/>
        </w:numPr>
        <w:pBdr>
          <w:top w:val="nil"/>
          <w:left w:val="nil"/>
          <w:bottom w:val="nil"/>
          <w:right w:val="nil"/>
          <w:between w:val="nil"/>
        </w:pBdr>
        <w:spacing w:after="0" w:line="276" w:lineRule="auto"/>
        <w:ind w:leftChars="0" w:firstLineChars="0"/>
        <w:rPr>
          <w:rFonts w:ascii="Calibri" w:hAnsi="Calibri" w:cs="Calibri"/>
          <w:color w:val="000000"/>
          <w:lang w:val="en-US"/>
        </w:rPr>
      </w:pPr>
      <w:r w:rsidRPr="00A74119">
        <w:rPr>
          <w:rFonts w:ascii="Calibri" w:hAnsi="Calibri" w:cs="Calibri"/>
          <w:b w:val="0"/>
          <w:color w:val="000000"/>
          <w:lang w:val="en-US"/>
        </w:rPr>
        <w:t xml:space="preserve">The procedure described in this Order applies accordingly to the </w:t>
      </w:r>
      <w:r w:rsidR="00A74119" w:rsidRPr="00A74119">
        <w:rPr>
          <w:rFonts w:ascii="Calibri" w:hAnsi="Calibri" w:cs="Calibri"/>
          <w:b w:val="0"/>
          <w:color w:val="000000"/>
          <w:lang w:val="en-US"/>
        </w:rPr>
        <w:t>assessment of the authorship of</w:t>
      </w:r>
      <w:r w:rsidRPr="00A74119">
        <w:rPr>
          <w:rFonts w:ascii="Calibri" w:hAnsi="Calibri" w:cs="Calibri"/>
          <w:b w:val="0"/>
          <w:color w:val="000000"/>
          <w:lang w:val="en-US"/>
        </w:rPr>
        <w:t xml:space="preserve"> doctoral dissertat</w:t>
      </w:r>
      <w:r w:rsidR="00A74119" w:rsidRPr="00A74119">
        <w:rPr>
          <w:rFonts w:ascii="Calibri" w:hAnsi="Calibri" w:cs="Calibri"/>
          <w:b w:val="0"/>
          <w:color w:val="000000"/>
          <w:lang w:val="en-US"/>
        </w:rPr>
        <w:t>ions prepared at the University</w:t>
      </w:r>
      <w:r w:rsidRPr="00A74119">
        <w:rPr>
          <w:rFonts w:ascii="Calibri" w:hAnsi="Calibri" w:cs="Calibri"/>
          <w:b w:val="0"/>
          <w:color w:val="000000"/>
          <w:lang w:val="en-US"/>
        </w:rPr>
        <w:t xml:space="preserve"> subject to the following rules:</w:t>
      </w:r>
    </w:p>
    <w:p w:rsidR="00CC39E4" w:rsidRPr="00A74119" w:rsidRDefault="00A74119" w:rsidP="00A74119">
      <w:pPr>
        <w:pStyle w:val="Akapitzlist"/>
        <w:numPr>
          <w:ilvl w:val="0"/>
          <w:numId w:val="10"/>
        </w:numPr>
        <w:pBdr>
          <w:top w:val="nil"/>
          <w:left w:val="nil"/>
          <w:bottom w:val="nil"/>
          <w:right w:val="nil"/>
          <w:between w:val="nil"/>
        </w:pBdr>
        <w:spacing w:after="0" w:line="276" w:lineRule="auto"/>
        <w:ind w:leftChars="0" w:firstLineChars="0"/>
        <w:rPr>
          <w:rFonts w:ascii="Calibri" w:hAnsi="Calibri" w:cs="Calibri"/>
          <w:color w:val="000000"/>
          <w:lang w:val="en-US"/>
        </w:rPr>
      </w:pPr>
      <w:r w:rsidRPr="00A74119">
        <w:rPr>
          <w:rFonts w:ascii="Calibri" w:hAnsi="Calibri" w:cs="Calibri"/>
          <w:b w:val="0"/>
          <w:color w:val="000000"/>
          <w:lang w:val="en-US"/>
        </w:rPr>
        <w:t>the assessment of the authorship shall be made before a dissertation is submitted for review, and in the case of theses that have been already reviewed, before the dissertation's defense,</w:t>
      </w:r>
    </w:p>
    <w:p w:rsidR="00CC39E4" w:rsidRPr="00A74119" w:rsidRDefault="00A74119" w:rsidP="00A74119">
      <w:pPr>
        <w:pStyle w:val="Akapitzlist"/>
        <w:numPr>
          <w:ilvl w:val="0"/>
          <w:numId w:val="10"/>
        </w:numPr>
        <w:pBdr>
          <w:top w:val="nil"/>
          <w:left w:val="nil"/>
          <w:bottom w:val="nil"/>
          <w:right w:val="nil"/>
          <w:between w:val="nil"/>
        </w:pBdr>
        <w:spacing w:after="0" w:line="276" w:lineRule="auto"/>
        <w:ind w:leftChars="0" w:firstLineChars="0"/>
        <w:rPr>
          <w:rFonts w:ascii="Calibri" w:hAnsi="Calibri" w:cs="Calibri"/>
          <w:color w:val="000000"/>
          <w:lang w:val="en-US"/>
        </w:rPr>
      </w:pPr>
      <w:r w:rsidRPr="00A74119">
        <w:rPr>
          <w:rFonts w:ascii="Calibri" w:hAnsi="Calibri" w:cs="Calibri"/>
          <w:b w:val="0"/>
          <w:color w:val="000000"/>
          <w:lang w:val="en-US"/>
        </w:rPr>
        <w:t>the declaration referred to in § 2 (3) shall be submitted by a doctoral student according to the template attached as Appendix No. 3 to this Order.</w:t>
      </w:r>
    </w:p>
    <w:p w:rsidR="00CC39E4" w:rsidRPr="00A74119" w:rsidRDefault="00A74119" w:rsidP="00A74119">
      <w:pPr>
        <w:pStyle w:val="Akapitzlist"/>
        <w:numPr>
          <w:ilvl w:val="0"/>
          <w:numId w:val="9"/>
        </w:numPr>
        <w:pBdr>
          <w:top w:val="nil"/>
          <w:left w:val="nil"/>
          <w:bottom w:val="nil"/>
          <w:right w:val="nil"/>
          <w:between w:val="nil"/>
        </w:pBdr>
        <w:spacing w:after="0" w:line="276" w:lineRule="auto"/>
        <w:ind w:leftChars="0" w:firstLineChars="0"/>
        <w:rPr>
          <w:rFonts w:ascii="Calibri" w:hAnsi="Calibri" w:cs="Calibri"/>
          <w:color w:val="000000"/>
          <w:lang w:val="en-US"/>
        </w:rPr>
      </w:pPr>
      <w:r w:rsidRPr="00A74119">
        <w:rPr>
          <w:rFonts w:ascii="Calibri" w:hAnsi="Calibri" w:cs="Calibri"/>
          <w:b w:val="0"/>
          <w:color w:val="000000"/>
          <w:lang w:val="en-US"/>
        </w:rPr>
        <w:t>Until the creation of a database for documents in promotion proceedings, doctoral dissertations are evaluated based on reference databases of the JSA system.</w:t>
      </w:r>
    </w:p>
    <w:p w:rsidR="009D44EE" w:rsidRPr="00A74119" w:rsidRDefault="009D44EE" w:rsidP="00A74119">
      <w:pPr>
        <w:pStyle w:val="Akapitzlist"/>
        <w:numPr>
          <w:ilvl w:val="0"/>
          <w:numId w:val="0"/>
        </w:numPr>
        <w:pBdr>
          <w:top w:val="nil"/>
          <w:left w:val="nil"/>
          <w:bottom w:val="nil"/>
          <w:right w:val="nil"/>
          <w:between w:val="nil"/>
        </w:pBdr>
        <w:suppressAutoHyphens w:val="0"/>
        <w:spacing w:after="0" w:line="240" w:lineRule="auto"/>
        <w:textDirection w:val="lrTb"/>
        <w:textAlignment w:val="auto"/>
        <w:outlineLvl w:val="9"/>
        <w:rPr>
          <w:rFonts w:ascii="Calibri" w:hAnsi="Calibri" w:cs="Calibri"/>
          <w:color w:val="000000"/>
          <w:lang w:val="en-US"/>
        </w:rPr>
      </w:pPr>
    </w:p>
    <w:p w:rsidR="00CC39E4" w:rsidRPr="00A74119" w:rsidRDefault="00CC39E4" w:rsidP="00B83DCF">
      <w:pPr>
        <w:pBdr>
          <w:top w:val="nil"/>
          <w:left w:val="nil"/>
          <w:bottom w:val="nil"/>
          <w:right w:val="nil"/>
          <w:between w:val="nil"/>
        </w:pBdr>
        <w:spacing w:line="276" w:lineRule="auto"/>
        <w:ind w:leftChars="0" w:left="0" w:firstLineChars="0" w:firstLine="0"/>
        <w:jc w:val="both"/>
        <w:rPr>
          <w:rFonts w:ascii="Calibri" w:eastAsia="Calibri" w:hAnsi="Calibri" w:cs="Calibri"/>
          <w:color w:val="000000"/>
          <w:lang w:val="en-US"/>
        </w:rPr>
      </w:pPr>
    </w:p>
    <w:p w:rsidR="00CC39E4" w:rsidRPr="003E108C" w:rsidRDefault="00655135" w:rsidP="009D3B0A">
      <w:pPr>
        <w:numPr>
          <w:ilvl w:val="0"/>
          <w:numId w:val="2"/>
        </w:numPr>
        <w:pBdr>
          <w:top w:val="nil"/>
          <w:left w:val="nil"/>
          <w:bottom w:val="nil"/>
          <w:right w:val="nil"/>
          <w:between w:val="nil"/>
        </w:pBdr>
        <w:spacing w:line="276" w:lineRule="auto"/>
        <w:ind w:leftChars="0" w:firstLineChars="0"/>
        <w:jc w:val="both"/>
        <w:rPr>
          <w:rFonts w:ascii="Calibri" w:eastAsia="Calibri" w:hAnsi="Calibri" w:cs="Calibri"/>
          <w:b/>
          <w:color w:val="000000"/>
        </w:rPr>
      </w:pPr>
      <w:r>
        <w:rPr>
          <w:rFonts w:ascii="Calibri" w:eastAsia="Calibri" w:hAnsi="Calibri" w:cs="Calibri"/>
          <w:b/>
          <w:color w:val="000000"/>
        </w:rPr>
        <w:t>FINAL PROVISIONS</w:t>
      </w:r>
    </w:p>
    <w:p w:rsidR="00CC39E4" w:rsidRPr="003E108C" w:rsidRDefault="00CC39E4" w:rsidP="009D3B0A">
      <w:pPr>
        <w:pBdr>
          <w:top w:val="nil"/>
          <w:left w:val="nil"/>
          <w:bottom w:val="nil"/>
          <w:right w:val="nil"/>
          <w:between w:val="nil"/>
        </w:pBdr>
        <w:spacing w:line="276" w:lineRule="auto"/>
        <w:ind w:left="0" w:hanging="2"/>
        <w:jc w:val="both"/>
        <w:rPr>
          <w:rFonts w:ascii="Calibri" w:eastAsia="Calibri" w:hAnsi="Calibri" w:cs="Calibri"/>
          <w:b/>
          <w:color w:val="000000"/>
        </w:rPr>
      </w:pPr>
    </w:p>
    <w:p w:rsidR="00CC39E4" w:rsidRPr="003E108C" w:rsidRDefault="00CC39E4" w:rsidP="009D3B0A">
      <w:pPr>
        <w:numPr>
          <w:ilvl w:val="1"/>
          <w:numId w:val="2"/>
        </w:numPr>
        <w:pBdr>
          <w:top w:val="nil"/>
          <w:left w:val="nil"/>
          <w:bottom w:val="nil"/>
          <w:right w:val="nil"/>
          <w:between w:val="nil"/>
        </w:pBdr>
        <w:spacing w:line="276" w:lineRule="auto"/>
        <w:ind w:leftChars="0" w:firstLineChars="0"/>
        <w:jc w:val="center"/>
        <w:rPr>
          <w:rFonts w:ascii="Calibri" w:eastAsia="Calibri" w:hAnsi="Calibri" w:cs="Calibri"/>
          <w:b/>
          <w:color w:val="000000"/>
        </w:rPr>
      </w:pPr>
    </w:p>
    <w:p w:rsidR="00CC39E4" w:rsidRDefault="008A5D55" w:rsidP="00166776">
      <w:pPr>
        <w:pBdr>
          <w:top w:val="nil"/>
          <w:left w:val="nil"/>
          <w:bottom w:val="nil"/>
          <w:right w:val="nil"/>
          <w:between w:val="nil"/>
        </w:pBdr>
        <w:spacing w:line="276" w:lineRule="auto"/>
        <w:ind w:leftChars="0" w:firstLineChars="0" w:firstLine="0"/>
        <w:jc w:val="both"/>
        <w:rPr>
          <w:rFonts w:ascii="Calibri" w:eastAsia="Calibri" w:hAnsi="Calibri" w:cs="Calibri"/>
          <w:color w:val="000000"/>
          <w:lang w:val="en-US"/>
        </w:rPr>
      </w:pPr>
      <w:r w:rsidRPr="008A5D55">
        <w:rPr>
          <w:rFonts w:ascii="Calibri" w:eastAsia="Calibri" w:hAnsi="Calibri" w:cs="Calibri"/>
          <w:color w:val="000000"/>
          <w:lang w:val="en-US"/>
        </w:rPr>
        <w:t xml:space="preserve">As of the entry into force of this Order, Order No. </w:t>
      </w:r>
      <w:r w:rsidR="00166776" w:rsidRPr="00166776">
        <w:rPr>
          <w:rFonts w:ascii="Calibri" w:eastAsia="Calibri" w:hAnsi="Calibri" w:cs="Calibri"/>
          <w:color w:val="000000"/>
          <w:lang w:val="en-US"/>
        </w:rPr>
        <w:t xml:space="preserve">43/19 </w:t>
      </w:r>
      <w:r w:rsidR="00166776">
        <w:rPr>
          <w:rFonts w:ascii="Calibri" w:eastAsia="Calibri" w:hAnsi="Calibri" w:cs="Calibri"/>
          <w:color w:val="000000"/>
          <w:lang w:val="en-US"/>
        </w:rPr>
        <w:t xml:space="preserve">of May </w:t>
      </w:r>
      <w:r w:rsidRPr="008A5D55">
        <w:rPr>
          <w:rFonts w:ascii="Calibri" w:eastAsia="Calibri" w:hAnsi="Calibri" w:cs="Calibri"/>
          <w:color w:val="000000"/>
          <w:lang w:val="en-US"/>
        </w:rPr>
        <w:t>1</w:t>
      </w:r>
      <w:r w:rsidR="009D7D64">
        <w:rPr>
          <w:rFonts w:ascii="Calibri" w:eastAsia="Calibri" w:hAnsi="Calibri" w:cs="Calibri"/>
          <w:color w:val="000000"/>
          <w:lang w:val="en-US"/>
        </w:rPr>
        <w:t>3, 2019</w:t>
      </w:r>
      <w:r w:rsidR="00166776">
        <w:rPr>
          <w:rFonts w:ascii="Calibri" w:eastAsia="Calibri" w:hAnsi="Calibri" w:cs="Calibri"/>
          <w:color w:val="000000"/>
          <w:lang w:val="en-US"/>
        </w:rPr>
        <w:t>, on</w:t>
      </w:r>
      <w:r w:rsidR="00166776" w:rsidRPr="00655135">
        <w:rPr>
          <w:rFonts w:ascii="Calibri" w:eastAsia="Calibri" w:hAnsi="Calibri" w:cs="Calibri"/>
          <w:color w:val="000000"/>
          <w:lang w:val="en-US"/>
        </w:rPr>
        <w:t xml:space="preserve"> the procedure for ass</w:t>
      </w:r>
      <w:r w:rsidR="00166776">
        <w:rPr>
          <w:rFonts w:ascii="Calibri" w:eastAsia="Calibri" w:hAnsi="Calibri" w:cs="Calibri"/>
          <w:color w:val="000000"/>
          <w:lang w:val="en-US"/>
        </w:rPr>
        <w:t>essing the authorship of</w:t>
      </w:r>
      <w:r w:rsidR="00166776" w:rsidRPr="00655135">
        <w:rPr>
          <w:rFonts w:ascii="Calibri" w:eastAsia="Calibri" w:hAnsi="Calibri" w:cs="Calibri"/>
          <w:color w:val="000000"/>
          <w:lang w:val="en-US"/>
        </w:rPr>
        <w:t xml:space="preserve"> dissertations and doctoral dissertations written at the University of Economics in Katowice</w:t>
      </w:r>
    </w:p>
    <w:p w:rsidR="00166776" w:rsidRPr="008A5D55" w:rsidRDefault="00166776" w:rsidP="00166776">
      <w:pPr>
        <w:pBdr>
          <w:top w:val="nil"/>
          <w:left w:val="nil"/>
          <w:bottom w:val="nil"/>
          <w:right w:val="nil"/>
          <w:between w:val="nil"/>
        </w:pBdr>
        <w:spacing w:line="276" w:lineRule="auto"/>
        <w:ind w:leftChars="0" w:firstLineChars="0" w:firstLine="0"/>
        <w:jc w:val="both"/>
        <w:rPr>
          <w:rFonts w:ascii="Calibri" w:eastAsia="Calibri" w:hAnsi="Calibri" w:cs="Calibri"/>
          <w:color w:val="000000"/>
          <w:lang w:val="en-US"/>
        </w:rPr>
      </w:pPr>
    </w:p>
    <w:p w:rsidR="00CC39E4" w:rsidRPr="008A5D55" w:rsidRDefault="00CC39E4" w:rsidP="009D3B0A">
      <w:pPr>
        <w:numPr>
          <w:ilvl w:val="1"/>
          <w:numId w:val="2"/>
        </w:numPr>
        <w:pBdr>
          <w:top w:val="nil"/>
          <w:left w:val="nil"/>
          <w:bottom w:val="nil"/>
          <w:right w:val="nil"/>
          <w:between w:val="nil"/>
        </w:pBdr>
        <w:spacing w:line="276" w:lineRule="auto"/>
        <w:ind w:leftChars="0" w:firstLineChars="0"/>
        <w:jc w:val="center"/>
        <w:rPr>
          <w:rFonts w:ascii="Calibri" w:eastAsia="Calibri" w:hAnsi="Calibri" w:cs="Calibri"/>
          <w:b/>
          <w:color w:val="000000"/>
          <w:lang w:val="en-US"/>
        </w:rPr>
      </w:pPr>
    </w:p>
    <w:p w:rsidR="00CC39E4" w:rsidRPr="008A5D55" w:rsidRDefault="008A5D55" w:rsidP="009D3B0A">
      <w:pPr>
        <w:pBdr>
          <w:top w:val="nil"/>
          <w:left w:val="nil"/>
          <w:bottom w:val="nil"/>
          <w:right w:val="nil"/>
          <w:between w:val="nil"/>
        </w:pBdr>
        <w:spacing w:line="276" w:lineRule="auto"/>
        <w:ind w:leftChars="0" w:left="0" w:firstLineChars="0" w:firstLine="0"/>
        <w:rPr>
          <w:rFonts w:ascii="Calibri" w:eastAsia="Calibri" w:hAnsi="Calibri" w:cs="Calibri"/>
          <w:color w:val="000000"/>
          <w:lang w:val="en-US"/>
        </w:rPr>
      </w:pPr>
      <w:bookmarkStart w:id="1" w:name="_heading=h.gjdgxs" w:colFirst="0" w:colLast="0"/>
      <w:bookmarkEnd w:id="1"/>
      <w:r w:rsidRPr="008A5D55">
        <w:rPr>
          <w:rFonts w:ascii="Calibri" w:eastAsia="Calibri" w:hAnsi="Calibri" w:cs="Calibri"/>
          <w:color w:val="000000"/>
          <w:lang w:val="en-US"/>
        </w:rPr>
        <w:lastRenderedPageBreak/>
        <w:t>The Order comes into force on October 1, 2022.</w:t>
      </w:r>
    </w:p>
    <w:p w:rsidR="00CC39E4" w:rsidRPr="008A5D55" w:rsidRDefault="00CC39E4" w:rsidP="009D3B0A">
      <w:pPr>
        <w:pBdr>
          <w:top w:val="nil"/>
          <w:left w:val="nil"/>
          <w:bottom w:val="nil"/>
          <w:right w:val="nil"/>
          <w:between w:val="nil"/>
        </w:pBdr>
        <w:spacing w:line="276" w:lineRule="auto"/>
        <w:ind w:left="0" w:hanging="2"/>
        <w:jc w:val="both"/>
        <w:rPr>
          <w:rFonts w:ascii="Calibri" w:eastAsia="Calibri" w:hAnsi="Calibri" w:cs="Calibri"/>
          <w:color w:val="000000"/>
          <w:lang w:val="en-US"/>
        </w:rPr>
      </w:pPr>
    </w:p>
    <w:p w:rsidR="00CC39E4" w:rsidRPr="008A5D55" w:rsidRDefault="00CC39E4" w:rsidP="009D3B0A">
      <w:pPr>
        <w:pBdr>
          <w:top w:val="nil"/>
          <w:left w:val="nil"/>
          <w:bottom w:val="nil"/>
          <w:right w:val="nil"/>
          <w:between w:val="nil"/>
        </w:pBdr>
        <w:spacing w:line="276" w:lineRule="auto"/>
        <w:ind w:left="0" w:hanging="2"/>
        <w:jc w:val="both"/>
        <w:rPr>
          <w:rFonts w:ascii="Calibri" w:eastAsia="Calibri" w:hAnsi="Calibri" w:cs="Calibri"/>
          <w:color w:val="000000"/>
          <w:lang w:val="en-US"/>
        </w:rPr>
      </w:pPr>
    </w:p>
    <w:p w:rsidR="00CC39E4" w:rsidRPr="00655135" w:rsidRDefault="00655135" w:rsidP="009D3B0A">
      <w:pPr>
        <w:pBdr>
          <w:top w:val="nil"/>
          <w:left w:val="nil"/>
          <w:bottom w:val="nil"/>
          <w:right w:val="nil"/>
          <w:between w:val="nil"/>
        </w:pBdr>
        <w:spacing w:line="276" w:lineRule="auto"/>
        <w:ind w:left="0" w:hanging="2"/>
        <w:jc w:val="both"/>
        <w:rPr>
          <w:rFonts w:ascii="Calibri" w:eastAsia="Calibri" w:hAnsi="Calibri" w:cs="Calibri"/>
          <w:color w:val="000000"/>
          <w:lang w:val="en-US"/>
        </w:rPr>
      </w:pPr>
      <w:r w:rsidRPr="00655135">
        <w:rPr>
          <w:rFonts w:ascii="Calibri" w:eastAsia="Calibri" w:hAnsi="Calibri" w:cs="Calibri"/>
          <w:b/>
          <w:color w:val="000000"/>
          <w:lang w:val="en-US"/>
        </w:rPr>
        <w:t>Rec</w:t>
      </w:r>
      <w:r w:rsidR="00216E3C" w:rsidRPr="00655135">
        <w:rPr>
          <w:rFonts w:ascii="Calibri" w:eastAsia="Calibri" w:hAnsi="Calibri" w:cs="Calibri"/>
          <w:b/>
          <w:color w:val="000000"/>
          <w:lang w:val="en-US"/>
        </w:rPr>
        <w:t>tor</w:t>
      </w:r>
    </w:p>
    <w:p w:rsidR="00CC39E4" w:rsidRPr="00655135" w:rsidRDefault="00CC39E4" w:rsidP="00655135">
      <w:pPr>
        <w:pBdr>
          <w:top w:val="nil"/>
          <w:left w:val="nil"/>
          <w:bottom w:val="nil"/>
          <w:right w:val="nil"/>
          <w:between w:val="nil"/>
        </w:pBdr>
        <w:spacing w:line="276" w:lineRule="auto"/>
        <w:ind w:leftChars="0" w:left="0" w:firstLineChars="0" w:firstLine="0"/>
        <w:jc w:val="both"/>
        <w:rPr>
          <w:rFonts w:ascii="Calibri" w:eastAsia="Calibri" w:hAnsi="Calibri" w:cs="Calibri"/>
          <w:color w:val="000000"/>
          <w:lang w:val="en-US"/>
        </w:rPr>
      </w:pPr>
    </w:p>
    <w:p w:rsidR="00655135" w:rsidRPr="00655135" w:rsidRDefault="00655135" w:rsidP="00655135">
      <w:pPr>
        <w:pBdr>
          <w:top w:val="nil"/>
          <w:left w:val="nil"/>
          <w:bottom w:val="nil"/>
          <w:right w:val="nil"/>
          <w:between w:val="nil"/>
        </w:pBdr>
        <w:spacing w:line="276" w:lineRule="auto"/>
        <w:ind w:left="0" w:hanging="2"/>
        <w:jc w:val="both"/>
        <w:rPr>
          <w:rFonts w:ascii="Calibri" w:eastAsia="Calibri" w:hAnsi="Calibri" w:cs="Calibri"/>
          <w:b/>
          <w:color w:val="000000"/>
          <w:lang w:val="en-US"/>
        </w:rPr>
      </w:pPr>
    </w:p>
    <w:p w:rsidR="00CC39E4" w:rsidRPr="00655135" w:rsidRDefault="00655135" w:rsidP="00655135">
      <w:pPr>
        <w:pBdr>
          <w:top w:val="nil"/>
          <w:left w:val="nil"/>
          <w:bottom w:val="nil"/>
          <w:right w:val="nil"/>
          <w:between w:val="nil"/>
        </w:pBdr>
        <w:spacing w:line="276" w:lineRule="auto"/>
        <w:ind w:left="0" w:hanging="2"/>
        <w:jc w:val="both"/>
        <w:rPr>
          <w:rFonts w:ascii="Calibri" w:eastAsia="Calibri" w:hAnsi="Calibri" w:cs="Calibri"/>
          <w:color w:val="000000"/>
          <w:lang w:val="en-US"/>
        </w:rPr>
      </w:pPr>
      <w:r w:rsidRPr="00655135">
        <w:rPr>
          <w:rFonts w:ascii="Calibri" w:eastAsia="Calibri" w:hAnsi="Calibri" w:cs="Calibri"/>
          <w:b/>
          <w:color w:val="000000"/>
          <w:lang w:val="en-US"/>
        </w:rPr>
        <w:t>Prof. Celina M. Olszak, Ph.D., D. Sc.</w:t>
      </w:r>
    </w:p>
    <w:sectPr w:rsidR="00CC39E4" w:rsidRPr="0065513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50" w:rsidRDefault="00183650">
      <w:pPr>
        <w:spacing w:line="240" w:lineRule="auto"/>
        <w:ind w:left="0" w:hanging="2"/>
      </w:pPr>
      <w:r>
        <w:separator/>
      </w:r>
    </w:p>
  </w:endnote>
  <w:endnote w:type="continuationSeparator" w:id="0">
    <w:p w:rsidR="00183650" w:rsidRDefault="001836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50" w:rsidRDefault="00183650">
      <w:pPr>
        <w:spacing w:line="240" w:lineRule="auto"/>
        <w:ind w:left="0" w:hanging="2"/>
      </w:pPr>
      <w:r>
        <w:separator/>
      </w:r>
    </w:p>
  </w:footnote>
  <w:footnote w:type="continuationSeparator" w:id="0">
    <w:p w:rsidR="00183650" w:rsidRDefault="0018365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09D"/>
    <w:multiLevelType w:val="hybridMultilevel"/>
    <w:tmpl w:val="6012053A"/>
    <w:lvl w:ilvl="0" w:tplc="F6C68BA8">
      <w:start w:val="1"/>
      <w:numFmt w:val="decimal"/>
      <w:lvlText w:val="%1. "/>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9F4DDA"/>
    <w:multiLevelType w:val="hybridMultilevel"/>
    <w:tmpl w:val="858CEFA4"/>
    <w:lvl w:ilvl="0" w:tplc="0F3610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02AFF"/>
    <w:multiLevelType w:val="hybridMultilevel"/>
    <w:tmpl w:val="1C320E8C"/>
    <w:lvl w:ilvl="0" w:tplc="5BD8E486">
      <w:start w:val="1"/>
      <w:numFmt w:val="decimal"/>
      <w:lvlText w:val="%1. "/>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F5561B"/>
    <w:multiLevelType w:val="hybridMultilevel"/>
    <w:tmpl w:val="0C06B9EA"/>
    <w:lvl w:ilvl="0" w:tplc="CE9CD022">
      <w:start w:val="1"/>
      <w:numFmt w:val="decimal"/>
      <w:lvlText w:val="%1. "/>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C443FE8"/>
    <w:multiLevelType w:val="multilevel"/>
    <w:tmpl w:val="C67E5C44"/>
    <w:lvl w:ilvl="0">
      <w:start w:val="1"/>
      <w:numFmt w:val="upperRoman"/>
      <w:pStyle w:val="Nagwek2"/>
      <w:lvlText w:val="%1."/>
      <w:lvlJc w:val="left"/>
      <w:pPr>
        <w:ind w:left="360" w:hanging="360"/>
      </w:pPr>
    </w:lvl>
    <w:lvl w:ilvl="1">
      <w:start w:val="1"/>
      <w:numFmt w:val="decimal"/>
      <w:pStyle w:val="Akapitzlist"/>
      <w:lvlText w:val="§ %2"/>
      <w:lvlJc w:val="left"/>
      <w:pPr>
        <w:ind w:left="357" w:hanging="357"/>
      </w:pPr>
    </w:lvl>
    <w:lvl w:ilvl="2">
      <w:start w:val="1"/>
      <w:numFmt w:val="decimal"/>
      <w:lvlText w:val="%3."/>
      <w:lvlJc w:val="left"/>
      <w:pPr>
        <w:ind w:left="720" w:hanging="363"/>
      </w:pPr>
    </w:lvl>
    <w:lvl w:ilvl="3">
      <w:start w:val="1"/>
      <w:numFmt w:val="lowerLetter"/>
      <w:lvlText w:val="%4)"/>
      <w:lvlJc w:val="left"/>
      <w:pPr>
        <w:ind w:left="1077" w:hanging="357"/>
      </w:pPr>
    </w:lvl>
    <w:lvl w:ilvl="4">
      <w:start w:val="1"/>
      <w:numFmt w:val="bullet"/>
      <w:lvlText w:val="−"/>
      <w:lvlJc w:val="left"/>
      <w:pPr>
        <w:ind w:left="1263" w:hanging="363"/>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2229A2"/>
    <w:multiLevelType w:val="hybridMultilevel"/>
    <w:tmpl w:val="FE6402CC"/>
    <w:lvl w:ilvl="0" w:tplc="9402A5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BF0F8C"/>
    <w:multiLevelType w:val="hybridMultilevel"/>
    <w:tmpl w:val="5A82AF2C"/>
    <w:lvl w:ilvl="0" w:tplc="C6E274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D23741"/>
    <w:multiLevelType w:val="hybridMultilevel"/>
    <w:tmpl w:val="FDEC04D6"/>
    <w:lvl w:ilvl="0" w:tplc="E19A7178">
      <w:start w:val="1"/>
      <w:numFmt w:val="decimal"/>
      <w:lvlText w:val="%1. "/>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D03310D"/>
    <w:multiLevelType w:val="hybridMultilevel"/>
    <w:tmpl w:val="3D2AE36E"/>
    <w:lvl w:ilvl="0" w:tplc="A39AF114">
      <w:start w:val="1"/>
      <w:numFmt w:val="decimal"/>
      <w:lvlText w:val="%1. "/>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ED74217"/>
    <w:multiLevelType w:val="multilevel"/>
    <w:tmpl w:val="A738AC40"/>
    <w:lvl w:ilvl="0">
      <w:start w:val="1"/>
      <w:numFmt w:val="upperRoman"/>
      <w:lvlText w:val="%1."/>
      <w:lvlJc w:val="left"/>
      <w:pPr>
        <w:ind w:left="360" w:hanging="360"/>
      </w:pPr>
      <w:rPr>
        <w:rFonts w:hint="default"/>
      </w:rPr>
    </w:lvl>
    <w:lvl w:ilvl="1">
      <w:start w:val="1"/>
      <w:numFmt w:val="decimal"/>
      <w:lvlRestart w:val="0"/>
      <w:lvlText w:val="§ %2"/>
      <w:lvlJc w:val="left"/>
      <w:pPr>
        <w:ind w:left="357" w:hanging="357"/>
      </w:pPr>
      <w:rPr>
        <w:rFonts w:hint="default"/>
      </w:rPr>
    </w:lvl>
    <w:lvl w:ilvl="2">
      <w:start w:val="1"/>
      <w:numFmt w:val="decimal"/>
      <w:lvlText w:val="%3."/>
      <w:lvlJc w:val="left"/>
      <w:pPr>
        <w:ind w:left="720" w:hanging="363"/>
      </w:pPr>
      <w:rPr>
        <w:rFonts w:hint="default"/>
      </w:rPr>
    </w:lvl>
    <w:lvl w:ilvl="3">
      <w:start w:val="1"/>
      <w:numFmt w:val="lowerLetter"/>
      <w:lvlText w:val="%4)"/>
      <w:lvlJc w:val="left"/>
      <w:pPr>
        <w:ind w:left="1077" w:hanging="357"/>
      </w:pPr>
      <w:rPr>
        <w:rFonts w:hint="default"/>
      </w:rPr>
    </w:lvl>
    <w:lvl w:ilvl="4">
      <w:start w:val="1"/>
      <w:numFmt w:val="bullet"/>
      <w:lvlText w:val=""/>
      <w:lvlJc w:val="left"/>
      <w:pPr>
        <w:ind w:left="1263" w:hanging="363"/>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9"/>
  </w:num>
  <w:num w:numId="3">
    <w:abstractNumId w:val="2"/>
  </w:num>
  <w:num w:numId="4">
    <w:abstractNumId w:val="8"/>
  </w:num>
  <w:num w:numId="5">
    <w:abstractNumId w:val="0"/>
  </w:num>
  <w:num w:numId="6">
    <w:abstractNumId w:val="3"/>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E4"/>
    <w:rsid w:val="00055788"/>
    <w:rsid w:val="000B0A89"/>
    <w:rsid w:val="000D24EF"/>
    <w:rsid w:val="001029E3"/>
    <w:rsid w:val="00107A67"/>
    <w:rsid w:val="00143451"/>
    <w:rsid w:val="001627DE"/>
    <w:rsid w:val="00166776"/>
    <w:rsid w:val="001779FD"/>
    <w:rsid w:val="00183650"/>
    <w:rsid w:val="001A2871"/>
    <w:rsid w:val="001D0050"/>
    <w:rsid w:val="001E3479"/>
    <w:rsid w:val="00216E3C"/>
    <w:rsid w:val="00262B93"/>
    <w:rsid w:val="002A6CCA"/>
    <w:rsid w:val="003032C2"/>
    <w:rsid w:val="00305F05"/>
    <w:rsid w:val="003A09D1"/>
    <w:rsid w:val="003B7668"/>
    <w:rsid w:val="003E108C"/>
    <w:rsid w:val="00401BF5"/>
    <w:rsid w:val="00446308"/>
    <w:rsid w:val="00481A0A"/>
    <w:rsid w:val="004C5FD6"/>
    <w:rsid w:val="004D5B26"/>
    <w:rsid w:val="005B62BF"/>
    <w:rsid w:val="00655135"/>
    <w:rsid w:val="006F1107"/>
    <w:rsid w:val="0076200C"/>
    <w:rsid w:val="007D3BF4"/>
    <w:rsid w:val="008055C7"/>
    <w:rsid w:val="008147BA"/>
    <w:rsid w:val="008156AE"/>
    <w:rsid w:val="008A5D55"/>
    <w:rsid w:val="008B4F86"/>
    <w:rsid w:val="008C25AF"/>
    <w:rsid w:val="008D7098"/>
    <w:rsid w:val="009D3B0A"/>
    <w:rsid w:val="009D44EE"/>
    <w:rsid w:val="009D7D64"/>
    <w:rsid w:val="00A74119"/>
    <w:rsid w:val="00AF200B"/>
    <w:rsid w:val="00AF554F"/>
    <w:rsid w:val="00B83DCF"/>
    <w:rsid w:val="00C3051C"/>
    <w:rsid w:val="00CB5789"/>
    <w:rsid w:val="00CC39E4"/>
    <w:rsid w:val="00D465D4"/>
    <w:rsid w:val="00E02279"/>
    <w:rsid w:val="00E9562B"/>
    <w:rsid w:val="00EE7F1C"/>
    <w:rsid w:val="00F17771"/>
    <w:rsid w:val="00F93EAF"/>
    <w:rsid w:val="00FC7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D69F"/>
  <w15:docId w15:val="{B8119960-77BA-49E8-9CD3-E59CF3B8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textDirection w:val="btLr"/>
      <w:textAlignment w:val="top"/>
      <w:outlineLvl w:val="0"/>
    </w:pPr>
    <w:rPr>
      <w:position w:val="-1"/>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qFormat/>
    <w:pPr>
      <w:keepNext/>
      <w:numPr>
        <w:numId w:val="1"/>
      </w:numPr>
      <w:spacing w:before="240" w:after="60" w:line="360" w:lineRule="auto"/>
      <w:ind w:left="-1" w:hanging="1"/>
      <w:jc w:val="both"/>
      <w:outlineLvl w:val="1"/>
    </w:pPr>
    <w:rPr>
      <w:b/>
      <w:bCs/>
      <w:iCs/>
      <w:lang w:eastAsia="en-US"/>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2Znak">
    <w:name w:val="Nagłówek 2 Znak"/>
    <w:rPr>
      <w:rFonts w:ascii="Times New Roman" w:eastAsia="Times New Roman" w:hAnsi="Times New Roman" w:cs="Times New Roman"/>
      <w:b/>
      <w:bCs/>
      <w:iCs/>
      <w:w w:val="100"/>
      <w:position w:val="-1"/>
      <w:sz w:val="24"/>
      <w:szCs w:val="24"/>
      <w:effect w:val="none"/>
      <w:vertAlign w:val="baseline"/>
      <w:cs w:val="0"/>
      <w:em w:val="none"/>
    </w:rPr>
  </w:style>
  <w:style w:type="paragraph" w:styleId="Tekstprzypisudolnego">
    <w:name w:val="footnote text"/>
    <w:basedOn w:val="Normalny"/>
    <w:qFormat/>
    <w:pPr>
      <w:spacing w:after="60" w:line="360" w:lineRule="auto"/>
      <w:jc w:val="both"/>
    </w:pPr>
    <w:rPr>
      <w:rFonts w:eastAsia="Calibri"/>
      <w:sz w:val="20"/>
      <w:szCs w:val="20"/>
      <w:lang w:eastAsia="en-US"/>
    </w:rPr>
  </w:style>
  <w:style w:type="character" w:customStyle="1" w:styleId="TekstprzypisudolnegoZnak">
    <w:name w:val="Tekst przypisu dolnego Znak"/>
    <w:rPr>
      <w:rFonts w:ascii="Times New Roman" w:eastAsia="Calibri" w:hAnsi="Times New Roman" w:cs="Times New Roman"/>
      <w:w w:val="100"/>
      <w:position w:val="-1"/>
      <w:sz w:val="20"/>
      <w:szCs w:val="20"/>
      <w:effect w:val="none"/>
      <w:vertAlign w:val="baseline"/>
      <w:cs w:val="0"/>
      <w:em w:val="none"/>
    </w:rPr>
  </w:style>
  <w:style w:type="paragraph" w:styleId="Tekstkomentarza">
    <w:name w:val="annotation text"/>
    <w:basedOn w:val="Normalny"/>
    <w:link w:val="TekstkomentarzaZnak1"/>
    <w:qFormat/>
    <w:rPr>
      <w:sz w:val="20"/>
      <w:szCs w:val="20"/>
    </w:rPr>
  </w:style>
  <w:style w:type="character" w:customStyle="1" w:styleId="TekstkomentarzaZnak">
    <w:name w:val="Tekst komentarza Znak"/>
    <w:rPr>
      <w:rFonts w:ascii="Times New Roman" w:eastAsia="Times New Roman" w:hAnsi="Times New Roman" w:cs="Times New Roman"/>
      <w:w w:val="100"/>
      <w:position w:val="-1"/>
      <w:sz w:val="20"/>
      <w:szCs w:val="20"/>
      <w:effect w:val="none"/>
      <w:vertAlign w:val="baseline"/>
      <w:cs w:val="0"/>
      <w:em w:val="none"/>
      <w:lang w:eastAsia="pl-PL"/>
    </w:rPr>
  </w:style>
  <w:style w:type="paragraph" w:styleId="Akapitzlist">
    <w:name w:val="List Paragraph"/>
    <w:basedOn w:val="Normalny"/>
    <w:pPr>
      <w:numPr>
        <w:ilvl w:val="1"/>
        <w:numId w:val="1"/>
      </w:numPr>
      <w:spacing w:after="60" w:line="360" w:lineRule="auto"/>
      <w:ind w:left="-1" w:hanging="1"/>
      <w:jc w:val="both"/>
    </w:pPr>
    <w:rPr>
      <w:rFonts w:eastAsia="Calibri"/>
      <w:b/>
      <w:lang w:eastAsia="en-US"/>
    </w:rPr>
  </w:style>
  <w:style w:type="character" w:styleId="Odwoanieprzypisudolnego">
    <w:name w:val="footnote reference"/>
    <w:qFormat/>
    <w:rPr>
      <w:w w:val="100"/>
      <w:position w:val="-1"/>
      <w:effect w:val="none"/>
      <w:vertAlign w:val="superscript"/>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dymka">
    <w:name w:val="Balloon Text"/>
    <w:basedOn w:val="Normalny"/>
    <w:qFormat/>
    <w:rPr>
      <w:rFonts w:ascii="Segoe UI" w:hAnsi="Segoe UI" w:cs="Segoe UI"/>
      <w:sz w:val="18"/>
      <w:szCs w:val="18"/>
    </w:rPr>
  </w:style>
  <w:style w:type="character" w:customStyle="1" w:styleId="TekstdymkaZnak">
    <w:name w:val="Tekst dymka Znak"/>
    <w:rPr>
      <w:rFonts w:ascii="Segoe UI" w:eastAsia="Times New Roman" w:hAnsi="Segoe UI" w:cs="Segoe UI"/>
      <w:w w:val="100"/>
      <w:position w:val="-1"/>
      <w:sz w:val="18"/>
      <w:szCs w:val="18"/>
      <w:effect w:val="none"/>
      <w:vertAlign w:val="baseline"/>
      <w:cs w:val="0"/>
      <w:em w:val="none"/>
      <w:lang w:eastAsia="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B42F80"/>
    <w:rPr>
      <w:position w:val="-1"/>
    </w:rPr>
  </w:style>
  <w:style w:type="paragraph" w:styleId="Tematkomentarza">
    <w:name w:val="annotation subject"/>
    <w:basedOn w:val="Tekstkomentarza"/>
    <w:next w:val="Tekstkomentarza"/>
    <w:link w:val="TematkomentarzaZnak"/>
    <w:uiPriority w:val="99"/>
    <w:semiHidden/>
    <w:unhideWhenUsed/>
    <w:rsid w:val="00796453"/>
    <w:pPr>
      <w:spacing w:line="240" w:lineRule="auto"/>
    </w:pPr>
    <w:rPr>
      <w:b/>
      <w:bCs/>
    </w:rPr>
  </w:style>
  <w:style w:type="character" w:customStyle="1" w:styleId="TekstkomentarzaZnak1">
    <w:name w:val="Tekst komentarza Znak1"/>
    <w:basedOn w:val="Domylnaczcionkaakapitu"/>
    <w:link w:val="Tekstkomentarza"/>
    <w:rsid w:val="00796453"/>
    <w:rPr>
      <w:rFonts w:ascii="Times New Roman" w:eastAsia="Times New Roman" w:hAnsi="Times New Roman"/>
      <w:position w:val="-1"/>
    </w:rPr>
  </w:style>
  <w:style w:type="character" w:customStyle="1" w:styleId="TematkomentarzaZnak">
    <w:name w:val="Temat komentarza Znak"/>
    <w:basedOn w:val="TekstkomentarzaZnak1"/>
    <w:link w:val="Tematkomentarza"/>
    <w:uiPriority w:val="99"/>
    <w:semiHidden/>
    <w:rsid w:val="00796453"/>
    <w:rPr>
      <w:rFonts w:ascii="Times New Roman" w:eastAsia="Times New Roman" w:hAnsi="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244">
      <w:bodyDiv w:val="1"/>
      <w:marLeft w:val="0"/>
      <w:marRight w:val="0"/>
      <w:marTop w:val="0"/>
      <w:marBottom w:val="0"/>
      <w:divBdr>
        <w:top w:val="none" w:sz="0" w:space="0" w:color="auto"/>
        <w:left w:val="none" w:sz="0" w:space="0" w:color="auto"/>
        <w:bottom w:val="none" w:sz="0" w:space="0" w:color="auto"/>
        <w:right w:val="none" w:sz="0" w:space="0" w:color="auto"/>
      </w:divBdr>
    </w:div>
    <w:div w:id="986784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vVUFL8exzWMd7ctnUVaxbmq/FQ==">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4B0FDD-8C52-43B9-8692-04589FFF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971</Words>
  <Characters>5828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c:creator>
  <cp:lastModifiedBy>Dominika Konieczniak</cp:lastModifiedBy>
  <cp:revision>26</cp:revision>
  <cp:lastPrinted>2022-11-24T07:57:00Z</cp:lastPrinted>
  <dcterms:created xsi:type="dcterms:W3CDTF">2022-10-27T10:06:00Z</dcterms:created>
  <dcterms:modified xsi:type="dcterms:W3CDTF">2022-11-24T08:23:00Z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7e78c674158499531c2272138ec312fe76dbb22b50079c6141d30b459681ec4f</vt:lpwstr>
  </property>
</Properties>
</file>