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702"/>
        <w:gridCol w:w="847"/>
        <w:gridCol w:w="844"/>
        <w:gridCol w:w="708"/>
        <w:gridCol w:w="708"/>
        <w:gridCol w:w="810"/>
        <w:gridCol w:w="745"/>
        <w:gridCol w:w="745"/>
        <w:gridCol w:w="745"/>
        <w:gridCol w:w="745"/>
        <w:gridCol w:w="751"/>
        <w:gridCol w:w="754"/>
        <w:gridCol w:w="754"/>
        <w:gridCol w:w="754"/>
        <w:gridCol w:w="754"/>
        <w:gridCol w:w="727"/>
      </w:tblGrid>
      <w:tr w:rsidR="00777EF3" w:rsidRPr="004E41BF" w:rsidTr="00E77FBD">
        <w:trPr>
          <w:trHeight w:val="247"/>
          <w:tblHeader/>
        </w:trPr>
        <w:tc>
          <w:tcPr>
            <w:tcW w:w="1072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WIEDZA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UMIEJĘTNOŚCI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KOMPETENCJE</w:t>
            </w:r>
          </w:p>
        </w:tc>
      </w:tr>
      <w:tr w:rsidR="00777EF3" w:rsidRPr="004E41BF" w:rsidTr="00E77FBD">
        <w:trPr>
          <w:trHeight w:val="288"/>
          <w:tblHeader/>
        </w:trPr>
        <w:tc>
          <w:tcPr>
            <w:tcW w:w="107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BW1_W01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BW1_W02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BW1_W03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BW1_W04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BW1_W05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BW1_U06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BW1_K01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BW1_K02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BW1_K03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BW1_K04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BW1_K05</w:t>
            </w:r>
          </w:p>
        </w:tc>
      </w:tr>
      <w:tr w:rsidR="00777EF3" w:rsidRPr="004E41BF" w:rsidTr="00E77FBD">
        <w:trPr>
          <w:trHeight w:val="288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Filozofia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 xml:space="preserve">Podstawy bezpieczeństwa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Ekonomia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Podstawy zarządzania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Technologie informacyjne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Warsztaty z elementów samoobrony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 xml:space="preserve">Podstawy </w:t>
            </w:r>
            <w:proofErr w:type="spellStart"/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cyberbezpieczeństwa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Statystyka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System zarządzania bezpieczeństwem publicznym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Podstawy prawa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Podstawy finansów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Identyfikacja i zarządzanie ryzykiem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4E41BF" w:rsidTr="00E77FBD">
        <w:trPr>
          <w:trHeight w:val="585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Zastosowanie metod eksploracji danych w biznesie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Bezpieczeństwo w transporcie pasażerskim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528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Bezpieczeństwo informacji i ochrona danych osobowych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528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Zarządzanie środowiskowe i bezpieczeństwo energetyczne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Prawne podstawy bezpieczeństwa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Bezpieczeństwo systemów finansowych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4E41BF" w:rsidTr="00E77FBD">
        <w:trPr>
          <w:trHeight w:val="276"/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EF3" w:rsidRPr="004E41BF" w:rsidRDefault="00777EF3" w:rsidP="003F1EA8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lang w:eastAsia="pl-PL"/>
              </w:rPr>
              <w:t>Metody i techniki pracy menedżera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EF3" w:rsidRPr="004E41BF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4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Zarządzanie bezpieczeństwem w łańcuchach dostaw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stresem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imprez masowych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w sytuacjach kryzysowych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Internet rzeczy i inteligentne miasto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Wywiad gospodarczy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Bezpieczeństwo systemów teleinformatycznych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Zarządzanie jakością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 w sytuacjach kryzysowych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Symulacyjna gra strategiczna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bezpieczeństwem w przestrzeniach publicznych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 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obcy II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Seminarium dyplomowe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77EF3" w:rsidRPr="0036048E" w:rsidTr="00E77FBD">
        <w:trPr>
          <w:tblHeader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EF3" w:rsidRPr="00DA7416" w:rsidRDefault="00777EF3" w:rsidP="003F1EA8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Praktyka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EF3" w:rsidRPr="00DA7416" w:rsidRDefault="00777EF3" w:rsidP="003F1E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74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</w:tbl>
    <w:p w:rsidR="00777EF3" w:rsidRDefault="00777EF3" w:rsidP="00777EF3">
      <w:pPr>
        <w:jc w:val="both"/>
        <w:rPr>
          <w:rFonts w:ascii="Times New Roman" w:hAnsi="Times New Roman" w:cs="Times New Roman"/>
          <w:sz w:val="24"/>
          <w:szCs w:val="24"/>
        </w:rPr>
        <w:sectPr w:rsidR="00777EF3" w:rsidSect="007F63FF">
          <w:pgSz w:w="16838" w:h="11906" w:orient="landscape"/>
          <w:pgMar w:top="720" w:right="720" w:bottom="720" w:left="720" w:header="57" w:footer="708" w:gutter="0"/>
          <w:cols w:space="708"/>
          <w:docGrid w:linePitch="360"/>
        </w:sectPr>
      </w:pPr>
    </w:p>
    <w:p w:rsidR="00905926" w:rsidRDefault="00905926"/>
    <w:sectPr w:rsidR="00905926" w:rsidSect="00777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3"/>
    <w:rsid w:val="00777EF3"/>
    <w:rsid w:val="00905926"/>
    <w:rsid w:val="00E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FEF8-92F9-4EC3-BF54-2BC06834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7EF3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Agata Zawłocka</cp:lastModifiedBy>
  <cp:revision>3</cp:revision>
  <dcterms:created xsi:type="dcterms:W3CDTF">2019-07-18T08:33:00Z</dcterms:created>
  <dcterms:modified xsi:type="dcterms:W3CDTF">2019-07-24T13:09:00Z</dcterms:modified>
</cp:coreProperties>
</file>